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3F" w:rsidRPr="00DD2F3F" w:rsidRDefault="00DD2F3F" w:rsidP="00DD2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2F3F">
        <w:rPr>
          <w:rFonts w:ascii="Times New Roman" w:hAnsi="Times New Roman" w:cs="Times New Roman"/>
          <w:b/>
          <w:sz w:val="24"/>
          <w:szCs w:val="24"/>
          <w:lang w:val="ro-RO"/>
        </w:rPr>
        <w:t>UMF „CAROL DAVILA”, BUCURESTI</w:t>
      </w:r>
    </w:p>
    <w:p w:rsidR="00DD2F3F" w:rsidRPr="00DD2F3F" w:rsidRDefault="00DD2F3F" w:rsidP="00DD2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2F3F">
        <w:rPr>
          <w:rFonts w:ascii="Times New Roman" w:hAnsi="Times New Roman" w:cs="Times New Roman"/>
          <w:b/>
          <w:sz w:val="24"/>
          <w:szCs w:val="24"/>
          <w:lang w:val="ro-RO"/>
        </w:rPr>
        <w:t>FACULTATEA DE MEDICINA</w:t>
      </w:r>
    </w:p>
    <w:p w:rsidR="00DD2F3F" w:rsidRPr="00DD2F3F" w:rsidRDefault="00DD2F3F" w:rsidP="00DD2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2F3F">
        <w:rPr>
          <w:rFonts w:ascii="Times New Roman" w:hAnsi="Times New Roman" w:cs="Times New Roman"/>
          <w:b/>
          <w:sz w:val="24"/>
          <w:szCs w:val="24"/>
          <w:lang w:val="ro-RO"/>
        </w:rPr>
        <w:t>SPITALUL UNIVERSITAR DE URGENȚĂ ELIAS</w:t>
      </w:r>
    </w:p>
    <w:p w:rsidR="00B1597F" w:rsidRDefault="00DD2F3F" w:rsidP="00DD2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2F3F">
        <w:rPr>
          <w:rFonts w:ascii="Times New Roman" w:hAnsi="Times New Roman" w:cs="Times New Roman"/>
          <w:b/>
          <w:sz w:val="24"/>
          <w:szCs w:val="24"/>
          <w:lang w:val="ro-RO"/>
        </w:rPr>
        <w:t>DISCIPLINA DERMATOLOGIE ONCOLOGICĂ ȘI ALERGOLOGIE</w:t>
      </w:r>
    </w:p>
    <w:p w:rsidR="00DD2F3F" w:rsidRDefault="00DD2F3F" w:rsidP="00DD2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D2F3F" w:rsidRPr="00DD2F3F" w:rsidRDefault="00DD2F3F" w:rsidP="00DD2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1597F" w:rsidRPr="00B1597F" w:rsidRDefault="00C83372" w:rsidP="00DD2F3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372">
        <w:rPr>
          <w:rFonts w:ascii="Times New Roman" w:hAnsi="Times New Roman" w:cs="Times New Roman"/>
          <w:b/>
          <w:sz w:val="24"/>
          <w:szCs w:val="24"/>
          <w:lang w:val="ro-RO"/>
        </w:rPr>
        <w:t>Tematica pentru concursul pentru ocuparea</w:t>
      </w:r>
      <w:r w:rsidR="00DD2F3F" w:rsidRPr="00C83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1597F" w:rsidRPr="00C83372">
        <w:rPr>
          <w:rFonts w:ascii="Times New Roman" w:hAnsi="Times New Roman" w:cs="Times New Roman"/>
          <w:b/>
          <w:sz w:val="24"/>
          <w:szCs w:val="24"/>
          <w:lang w:val="ro-RO"/>
        </w:rPr>
        <w:t>postul</w:t>
      </w:r>
      <w:r w:rsidRPr="00C83372">
        <w:rPr>
          <w:rFonts w:ascii="Times New Roman" w:hAnsi="Times New Roman" w:cs="Times New Roman"/>
          <w:b/>
          <w:sz w:val="24"/>
          <w:szCs w:val="24"/>
          <w:lang w:val="ro-RO"/>
        </w:rPr>
        <w:t>ui</w:t>
      </w:r>
      <w:r w:rsidR="00B1597F" w:rsidRPr="00C83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</w:t>
      </w:r>
      <w:r w:rsidR="000C0972">
        <w:rPr>
          <w:rFonts w:ascii="Times New Roman" w:hAnsi="Times New Roman" w:cs="Times New Roman"/>
          <w:b/>
          <w:sz w:val="24"/>
          <w:szCs w:val="24"/>
          <w:lang w:val="ro-RO"/>
        </w:rPr>
        <w:t>Sef de Lucrari, poziţia 6</w:t>
      </w:r>
      <w:r w:rsidR="00B1597F" w:rsidRPr="00B159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E533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disciplina Dermatologie - </w:t>
      </w:r>
      <w:r w:rsidR="00B1597F" w:rsidRPr="00B1597F">
        <w:rPr>
          <w:rFonts w:ascii="Times New Roman" w:hAnsi="Times New Roman" w:cs="Times New Roman"/>
          <w:b/>
          <w:sz w:val="24"/>
          <w:szCs w:val="24"/>
          <w:lang w:val="ro-RO"/>
        </w:rPr>
        <w:t>Disciplina Dermatologie Oncologică și Alergologie, Spitalul Universitar de Urgență Elias</w:t>
      </w:r>
      <w:r w:rsidR="00B1597F" w:rsidRPr="00B159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1597F" w:rsidRDefault="00B1597F" w:rsidP="00B159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0972" w:rsidRPr="00B1597F" w:rsidRDefault="000C0972" w:rsidP="00B159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>Infectii cutanate virale.</w:t>
      </w:r>
    </w:p>
    <w:p w:rsidR="00E53346" w:rsidRDefault="00E53346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1597F" w:rsidRPr="00E53346">
        <w:rPr>
          <w:rFonts w:ascii="Times New Roman" w:hAnsi="Times New Roman" w:cs="Times New Roman"/>
          <w:sz w:val="24"/>
          <w:szCs w:val="24"/>
        </w:rPr>
        <w:t>nfectii cutanate bacteriene.</w:t>
      </w:r>
    </w:p>
    <w:p w:rsid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>Infectii cutanate fungice.</w:t>
      </w:r>
    </w:p>
    <w:p w:rsid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>Bolile tesutului conjunctiv (lupus eritematos, dermatomiozita, sclerodermia).</w:t>
      </w:r>
    </w:p>
    <w:p w:rsid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>Boli buloase.</w:t>
      </w:r>
    </w:p>
    <w:p w:rsid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 xml:space="preserve"> Limfoame si pseudo-limfoame cutanate.</w:t>
      </w:r>
    </w:p>
    <w:p w:rsid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>Boala Kaposi.</w:t>
      </w:r>
    </w:p>
    <w:p w:rsid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>Psoriazisul.</w:t>
      </w:r>
    </w:p>
    <w:p w:rsid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>Lichen si eruptii lichenoide.</w:t>
      </w:r>
    </w:p>
    <w:p w:rsid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>Tumorile benigne.</w:t>
      </w:r>
    </w:p>
    <w:p w:rsid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>Carcinoame bazocelulare.</w:t>
      </w:r>
    </w:p>
    <w:p w:rsid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>Carcinoame spinocelolare.</w:t>
      </w:r>
    </w:p>
    <w:p w:rsidR="00B1597F" w:rsidRPr="00E53346" w:rsidRDefault="00B1597F" w:rsidP="00B15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346">
        <w:rPr>
          <w:rFonts w:ascii="Times New Roman" w:hAnsi="Times New Roman" w:cs="Times New Roman"/>
          <w:sz w:val="24"/>
          <w:szCs w:val="24"/>
        </w:rPr>
        <w:t>Melanom.</w:t>
      </w:r>
    </w:p>
    <w:p w:rsidR="00E53346" w:rsidRDefault="00E53346" w:rsidP="00DD2F3F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0972" w:rsidRDefault="000C0972" w:rsidP="00DD2F3F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597F" w:rsidRPr="00B1597F" w:rsidRDefault="00B1597F" w:rsidP="00DD2F3F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97F">
        <w:rPr>
          <w:rFonts w:ascii="Times New Roman" w:hAnsi="Times New Roman" w:cs="Times New Roman"/>
          <w:b/>
          <w:sz w:val="24"/>
          <w:szCs w:val="24"/>
        </w:rPr>
        <w:t>Bibliografie:</w:t>
      </w:r>
    </w:p>
    <w:p w:rsidR="00B1597F" w:rsidRPr="00B1597F" w:rsidRDefault="00B1597F" w:rsidP="00DD2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97F"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Pr="00B1597F">
        <w:rPr>
          <w:rFonts w:ascii="Times New Roman" w:hAnsi="Times New Roman" w:cs="Times New Roman"/>
          <w:b/>
          <w:i/>
          <w:sz w:val="24"/>
          <w:szCs w:val="24"/>
        </w:rPr>
        <w:t xml:space="preserve">Fitzpatrick's Dermatology in General Medicine, </w:t>
      </w:r>
      <w:r w:rsidRPr="00B1597F">
        <w:rPr>
          <w:rFonts w:ascii="Times New Roman" w:hAnsi="Times New Roman" w:cs="Times New Roman"/>
          <w:sz w:val="24"/>
          <w:szCs w:val="24"/>
        </w:rPr>
        <w:t xml:space="preserve">Lowell Goldsmith, Stephen Katz, Barbara Gilchrest , Amy Paller , David Leffell, Klaus Wolff, </w:t>
      </w:r>
      <w:r w:rsidRPr="00B1597F">
        <w:rPr>
          <w:rFonts w:ascii="Times New Roman" w:hAnsi="Times New Roman" w:cs="Times New Roman"/>
          <w:bCs/>
          <w:sz w:val="24"/>
          <w:szCs w:val="24"/>
        </w:rPr>
        <w:t>ISBN</w:t>
      </w:r>
      <w:r w:rsidRPr="00B1597F">
        <w:rPr>
          <w:rFonts w:ascii="Times New Roman" w:hAnsi="Times New Roman" w:cs="Times New Roman"/>
          <w:sz w:val="24"/>
          <w:szCs w:val="24"/>
        </w:rPr>
        <w:t xml:space="preserve">: 9780071669047 </w:t>
      </w:r>
      <w:r w:rsidRPr="00B1597F">
        <w:rPr>
          <w:rFonts w:ascii="Times New Roman" w:hAnsi="Times New Roman" w:cs="Times New Roman"/>
          <w:bCs/>
          <w:sz w:val="24"/>
          <w:szCs w:val="24"/>
        </w:rPr>
        <w:t>Ed.</w:t>
      </w:r>
      <w:r w:rsidRPr="00B1597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ooltip="Carti - Editura McGraw Hill Professional" w:history="1">
        <w:r w:rsidRPr="00B1597F">
          <w:rPr>
            <w:rFonts w:ascii="Times New Roman" w:hAnsi="Times New Roman" w:cs="Times New Roman"/>
            <w:sz w:val="24"/>
            <w:szCs w:val="24"/>
          </w:rPr>
          <w:t>McGraw Hill Professional</w:t>
        </w:r>
      </w:hyperlink>
      <w:r w:rsidRPr="00B1597F">
        <w:rPr>
          <w:rFonts w:ascii="Times New Roman" w:hAnsi="Times New Roman" w:cs="Times New Roman"/>
          <w:sz w:val="24"/>
          <w:szCs w:val="24"/>
        </w:rPr>
        <w:t>, 2012</w:t>
      </w:r>
    </w:p>
    <w:p w:rsidR="00B1597F" w:rsidRPr="00B1597F" w:rsidRDefault="00B1597F" w:rsidP="00DD2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97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1597F">
        <w:rPr>
          <w:rFonts w:ascii="Times New Roman" w:hAnsi="Times New Roman" w:cs="Times New Roman"/>
          <w:b/>
          <w:i/>
          <w:sz w:val="24"/>
          <w:szCs w:val="24"/>
        </w:rPr>
        <w:t xml:space="preserve">Rook`s Textbook of Dermatology, </w:t>
      </w:r>
      <w:r w:rsidRPr="00B1597F">
        <w:rPr>
          <w:rFonts w:ascii="Times New Roman" w:hAnsi="Times New Roman" w:cs="Times New Roman"/>
          <w:sz w:val="24"/>
          <w:szCs w:val="24"/>
        </w:rPr>
        <w:t xml:space="preserve">Tony Burns (Editor), Stephen Breathnach (Editor), Neil Cox (Editor), Christopher Griffiths (Editor), </w:t>
      </w:r>
      <w:r w:rsidRPr="00B1597F">
        <w:rPr>
          <w:rFonts w:ascii="Times New Roman" w:hAnsi="Times New Roman" w:cs="Times New Roman"/>
          <w:bCs/>
          <w:sz w:val="24"/>
          <w:szCs w:val="24"/>
        </w:rPr>
        <w:t>ISBN</w:t>
      </w:r>
      <w:r w:rsidRPr="00B1597F">
        <w:rPr>
          <w:rFonts w:ascii="Times New Roman" w:hAnsi="Times New Roman" w:cs="Times New Roman"/>
          <w:sz w:val="24"/>
          <w:szCs w:val="24"/>
        </w:rPr>
        <w:t xml:space="preserve">: 978-1-4051-6169-5, </w:t>
      </w:r>
      <w:r w:rsidRPr="00B1597F">
        <w:rPr>
          <w:rFonts w:ascii="Times New Roman" w:hAnsi="Times New Roman" w:cs="Times New Roman"/>
          <w:bCs/>
          <w:sz w:val="24"/>
          <w:szCs w:val="24"/>
        </w:rPr>
        <w:t>Editura Wiley</w:t>
      </w:r>
      <w:r w:rsidRPr="00B1597F">
        <w:rPr>
          <w:rFonts w:ascii="Times New Roman" w:hAnsi="Times New Roman" w:cs="Times New Roman"/>
          <w:sz w:val="24"/>
          <w:szCs w:val="24"/>
        </w:rPr>
        <w:t>, 2010</w:t>
      </w:r>
    </w:p>
    <w:p w:rsidR="00B1597F" w:rsidRPr="00B1597F" w:rsidRDefault="00B1597F" w:rsidP="00DD2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1597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B1597F">
        <w:rPr>
          <w:rFonts w:ascii="Times New Roman" w:hAnsi="Times New Roman" w:cs="Times New Roman"/>
          <w:b/>
          <w:i/>
          <w:sz w:val="24"/>
          <w:szCs w:val="24"/>
        </w:rPr>
        <w:t xml:space="preserve">Braun - Falco`s Dermatology, </w:t>
      </w:r>
      <w:r w:rsidRPr="00B1597F">
        <w:rPr>
          <w:rFonts w:ascii="Times New Roman" w:hAnsi="Times New Roman" w:cs="Times New Roman"/>
          <w:sz w:val="24"/>
          <w:szCs w:val="24"/>
        </w:rPr>
        <w:t xml:space="preserve">Burgdorf, W.H.C.; Plewig, G.; Wolff, H.H.; Landthaler, M. (Eds.) </w:t>
      </w:r>
      <w:r w:rsidRPr="00B1597F">
        <w:rPr>
          <w:rFonts w:ascii="Times New Roman" w:hAnsi="Times New Roman" w:cs="Times New Roman"/>
          <w:bCs/>
          <w:sz w:val="24"/>
          <w:szCs w:val="24"/>
          <w:lang w:val="it-IT"/>
        </w:rPr>
        <w:t>ISBN</w:t>
      </w:r>
      <w:r w:rsidRPr="00B1597F">
        <w:rPr>
          <w:rFonts w:ascii="Times New Roman" w:hAnsi="Times New Roman" w:cs="Times New Roman"/>
          <w:sz w:val="24"/>
          <w:szCs w:val="24"/>
          <w:lang w:val="it-IT"/>
        </w:rPr>
        <w:t xml:space="preserve">: 9783540293125, </w:t>
      </w:r>
      <w:r w:rsidRPr="00B1597F">
        <w:rPr>
          <w:rFonts w:ascii="Times New Roman" w:hAnsi="Times New Roman" w:cs="Times New Roman"/>
          <w:bCs/>
          <w:sz w:val="24"/>
          <w:szCs w:val="24"/>
          <w:lang w:val="it-IT"/>
        </w:rPr>
        <w:t>Editura</w:t>
      </w:r>
      <w:r w:rsidRPr="00B1597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hyperlink r:id="rId8" w:tooltip="Carti - Editura Springer Verlag" w:history="1">
        <w:r w:rsidRPr="00B1597F">
          <w:rPr>
            <w:rFonts w:ascii="Times New Roman" w:hAnsi="Times New Roman" w:cs="Times New Roman"/>
            <w:sz w:val="24"/>
            <w:szCs w:val="24"/>
            <w:lang w:val="it-IT"/>
          </w:rPr>
          <w:t>Springer Verlag</w:t>
        </w:r>
      </w:hyperlink>
      <w:r w:rsidRPr="00B1597F">
        <w:rPr>
          <w:rFonts w:ascii="Times New Roman" w:hAnsi="Times New Roman" w:cs="Times New Roman"/>
          <w:sz w:val="24"/>
          <w:szCs w:val="24"/>
          <w:lang w:val="it-IT"/>
        </w:rPr>
        <w:t>, 2009</w:t>
      </w:r>
    </w:p>
    <w:p w:rsidR="00E53346" w:rsidRDefault="00E53346" w:rsidP="00DD2F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3346" w:rsidRDefault="00E53346" w:rsidP="00DD2F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0972" w:rsidRDefault="000C0972" w:rsidP="00DD2F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0972" w:rsidRDefault="000C0972" w:rsidP="00DD2F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0972" w:rsidRDefault="000C0972" w:rsidP="00DD2F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0972" w:rsidRDefault="000C0972" w:rsidP="00DD2F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2F3F" w:rsidRPr="00B1597F" w:rsidRDefault="00DD2F3F" w:rsidP="00DD2F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D2F3F" w:rsidRPr="00B1597F" w:rsidSect="00A03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D45" w:rsidRDefault="00222D45" w:rsidP="00B1597F">
      <w:pPr>
        <w:spacing w:after="0" w:line="240" w:lineRule="auto"/>
      </w:pPr>
      <w:r>
        <w:separator/>
      </w:r>
    </w:p>
  </w:endnote>
  <w:endnote w:type="continuationSeparator" w:id="1">
    <w:p w:rsidR="00222D45" w:rsidRDefault="00222D45" w:rsidP="00B1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D45" w:rsidRDefault="00222D45" w:rsidP="00B1597F">
      <w:pPr>
        <w:spacing w:after="0" w:line="240" w:lineRule="auto"/>
      </w:pPr>
      <w:r>
        <w:separator/>
      </w:r>
    </w:p>
  </w:footnote>
  <w:footnote w:type="continuationSeparator" w:id="1">
    <w:p w:rsidR="00222D45" w:rsidRDefault="00222D45" w:rsidP="00B15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8133F"/>
    <w:multiLevelType w:val="hybridMultilevel"/>
    <w:tmpl w:val="1920287E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97F"/>
    <w:rsid w:val="000955B4"/>
    <w:rsid w:val="000C0972"/>
    <w:rsid w:val="00222D45"/>
    <w:rsid w:val="00297A05"/>
    <w:rsid w:val="003B5115"/>
    <w:rsid w:val="005E6271"/>
    <w:rsid w:val="00684FEA"/>
    <w:rsid w:val="006B4A78"/>
    <w:rsid w:val="00713BE2"/>
    <w:rsid w:val="007775FB"/>
    <w:rsid w:val="00921FBB"/>
    <w:rsid w:val="00A0317F"/>
    <w:rsid w:val="00A1305A"/>
    <w:rsid w:val="00B006B6"/>
    <w:rsid w:val="00B1597F"/>
    <w:rsid w:val="00C83372"/>
    <w:rsid w:val="00DD2F3F"/>
    <w:rsid w:val="00DF2007"/>
    <w:rsid w:val="00DF4FFC"/>
    <w:rsid w:val="00E53346"/>
    <w:rsid w:val="00E81F71"/>
    <w:rsid w:val="00EB07A1"/>
    <w:rsid w:val="00F4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5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97F"/>
  </w:style>
  <w:style w:type="paragraph" w:styleId="Footer">
    <w:name w:val="footer"/>
    <w:basedOn w:val="Normal"/>
    <w:link w:val="FooterChar"/>
    <w:uiPriority w:val="99"/>
    <w:semiHidden/>
    <w:unhideWhenUsed/>
    <w:rsid w:val="00B15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97F"/>
  </w:style>
  <w:style w:type="paragraph" w:styleId="ListParagraph">
    <w:name w:val="List Paragraph"/>
    <w:basedOn w:val="Normal"/>
    <w:uiPriority w:val="34"/>
    <w:qFormat/>
    <w:rsid w:val="00E53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listo.ro/editura/springer-verlag--i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llisto.ro/editura/mcgraw-hill-professional--i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dermatointernet</cp:lastModifiedBy>
  <cp:revision>3</cp:revision>
  <dcterms:created xsi:type="dcterms:W3CDTF">2017-12-06T08:02:00Z</dcterms:created>
  <dcterms:modified xsi:type="dcterms:W3CDTF">2017-12-06T08:06:00Z</dcterms:modified>
</cp:coreProperties>
</file>