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1. </w:t>
      </w:r>
      <w:r w:rsidRPr="009E0B1A">
        <w:rPr>
          <w:b/>
          <w:bCs/>
          <w:sz w:val="20"/>
          <w:szCs w:val="20"/>
          <w:lang w:val="it-IT"/>
        </w:rPr>
        <w:t>Introducere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    A) Comportamentul uman. Orientări teoretice (elemente comune şi diferenţe)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    B) Mijloace de investigare a comportamentului (utilitate, frecvenţă; exemplificare test psihologic, anchetă, experiment; discutarea unui caz din perspectiva mai multor metode) 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2. </w:t>
      </w:r>
      <w:r w:rsidRPr="009E0B1A">
        <w:rPr>
          <w:b/>
          <w:bCs/>
          <w:sz w:val="20"/>
          <w:szCs w:val="20"/>
          <w:lang w:val="it-IT"/>
        </w:rPr>
        <w:t>Baze biologice ale comportamentului (altele decât cele endocrine)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   A) Elemente de genetică a comportamentului. Dileme etice legate de principalele metode de investigare, precum şi de scopul ultim al intervenţiilor genetice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    B) Bazele neuroanatomice, neurofiziologice şi neurochimice ale comportamentului. Exemplificări de condiţii clinice în care s-au evidenţiat modificări </w:t>
      </w:r>
      <w:r>
        <w:rPr>
          <w:sz w:val="20"/>
          <w:szCs w:val="20"/>
          <w:lang w:val="it-IT"/>
        </w:rPr>
        <w:t xml:space="preserve">specifice la aceste niveluri </w:t>
      </w: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3. </w:t>
      </w:r>
      <w:r w:rsidRPr="009E0B1A">
        <w:rPr>
          <w:b/>
          <w:bCs/>
          <w:sz w:val="20"/>
          <w:szCs w:val="20"/>
          <w:lang w:val="it-IT"/>
        </w:rPr>
        <w:t>Bazele psihosociale ale comportamentului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Modelarea socială, de la emularea unor tipuri psihocomportamentale cu risc (A, C, D), la aprecierea diferită - dpdv cultural - a normalităţii şi anormalităţii psihice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4. </w:t>
      </w:r>
      <w:r w:rsidRPr="009E0B1A">
        <w:rPr>
          <w:b/>
          <w:bCs/>
          <w:sz w:val="20"/>
          <w:szCs w:val="20"/>
          <w:lang w:val="it-IT"/>
        </w:rPr>
        <w:t xml:space="preserve">Comportamente ale pacientului, ca reacţie la boală (recapitulare anul I). </w:t>
      </w:r>
    </w:p>
    <w:p w:rsidR="003A063E" w:rsidRDefault="003A063E" w:rsidP="003A063E">
      <w:pPr>
        <w:rPr>
          <w:sz w:val="20"/>
          <w:szCs w:val="20"/>
          <w:lang w:val="it-IT"/>
        </w:rPr>
      </w:pPr>
      <w:r w:rsidRPr="009E0B1A">
        <w:rPr>
          <w:b/>
          <w:bCs/>
          <w:sz w:val="20"/>
          <w:szCs w:val="20"/>
          <w:lang w:val="it-IT"/>
        </w:rPr>
        <w:t>Variabile individuale care influenţează riscul de îmbolnăvire şi comportamentul faţă de boală</w:t>
      </w:r>
      <w:r w:rsidRPr="009E0B1A">
        <w:rPr>
          <w:sz w:val="20"/>
          <w:szCs w:val="20"/>
          <w:lang w:val="it-IT"/>
        </w:rPr>
        <w:t xml:space="preserve"> </w:t>
      </w:r>
    </w:p>
    <w:p w:rsidR="003A063E" w:rsidRDefault="003A063E" w:rsidP="003A063E">
      <w:pPr>
        <w:rPr>
          <w:sz w:val="20"/>
          <w:szCs w:val="20"/>
          <w:lang w:val="it-IT"/>
        </w:rPr>
      </w:pP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F80D7B">
        <w:rPr>
          <w:b/>
          <w:sz w:val="20"/>
          <w:szCs w:val="20"/>
          <w:lang w:val="it-IT"/>
        </w:rPr>
        <w:t>5.</w:t>
      </w:r>
      <w:r w:rsidRPr="009E0B1A">
        <w:rPr>
          <w:b/>
          <w:bCs/>
          <w:sz w:val="20"/>
          <w:szCs w:val="20"/>
          <w:lang w:val="it-IT"/>
        </w:rPr>
        <w:t xml:space="preserve">Modele teoretice privind atitudinile faţă de boală şi tratament </w:t>
      </w:r>
      <w:r w:rsidRPr="009E0B1A">
        <w:rPr>
          <w:sz w:val="20"/>
          <w:szCs w:val="20"/>
          <w:lang w:val="it-IT"/>
        </w:rPr>
        <w:t xml:space="preserve">(elemente comune şi diferenţe, </w:t>
      </w:r>
      <w:r>
        <w:rPr>
          <w:sz w:val="20"/>
          <w:szCs w:val="20"/>
          <w:lang w:val="it-IT"/>
        </w:rPr>
        <w:t xml:space="preserve">avantaje şi limite </w:t>
      </w:r>
      <w:r w:rsidRPr="009E0B1A">
        <w:rPr>
          <w:sz w:val="20"/>
          <w:szCs w:val="20"/>
          <w:lang w:val="it-IT"/>
        </w:rPr>
        <w:t>ale acestor modele</w:t>
      </w:r>
      <w:r>
        <w:rPr>
          <w:sz w:val="20"/>
          <w:szCs w:val="20"/>
          <w:lang w:val="it-IT"/>
        </w:rPr>
        <w:t>)</w:t>
      </w:r>
      <w:r w:rsidRPr="009E0B1A">
        <w:rPr>
          <w:sz w:val="20"/>
          <w:szCs w:val="20"/>
          <w:lang w:val="it-IT"/>
        </w:rPr>
        <w:t xml:space="preserve">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</w:p>
    <w:p w:rsidR="003A063E" w:rsidRPr="009E0B1A" w:rsidRDefault="003A063E" w:rsidP="003A063E">
      <w:pPr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6. </w:t>
      </w:r>
      <w:r w:rsidRPr="009E0B1A">
        <w:rPr>
          <w:b/>
          <w:bCs/>
          <w:sz w:val="20"/>
          <w:szCs w:val="20"/>
          <w:lang w:val="it-IT"/>
        </w:rPr>
        <w:t>Comportamente nocive (consumul de alcool, fumat)</w:t>
      </w:r>
      <w:r w:rsidRPr="009E0B1A">
        <w:rPr>
          <w:sz w:val="20"/>
          <w:szCs w:val="20"/>
          <w:lang w:val="it-IT"/>
        </w:rPr>
        <w:t xml:space="preserve">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Descriere forme clinice, criterii de diagnostic, modalităţi psihoterapeutice.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Studiu de caz. 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 </w:t>
      </w: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7. </w:t>
      </w:r>
      <w:r w:rsidRPr="009E0B1A">
        <w:rPr>
          <w:b/>
          <w:bCs/>
          <w:sz w:val="20"/>
          <w:szCs w:val="20"/>
          <w:lang w:val="it-IT"/>
        </w:rPr>
        <w:t>Comportamentul în situaţii clinice speciale (bolnavi chirurgicali, neoplazici, muribunzi)</w:t>
      </w:r>
    </w:p>
    <w:p w:rsidR="003A063E" w:rsidRPr="009E0B1A" w:rsidRDefault="003A063E" w:rsidP="003A063E">
      <w:pPr>
        <w:rPr>
          <w:sz w:val="20"/>
          <w:szCs w:val="20"/>
          <w:lang w:val="pt-BR"/>
        </w:rPr>
      </w:pPr>
      <w:r w:rsidRPr="00F80D7B">
        <w:rPr>
          <w:sz w:val="20"/>
          <w:szCs w:val="20"/>
          <w:lang w:val="it-IT"/>
        </w:rPr>
        <w:t>Probleme psihologice ale pacienţilor chirurgicali (studiu de caz: chirurgia de transplant / chirurgia estetică / chirurgia p</w:t>
      </w:r>
      <w:r w:rsidRPr="009E0B1A">
        <w:rPr>
          <w:sz w:val="20"/>
          <w:szCs w:val="20"/>
          <w:lang w:val="pt-BR"/>
        </w:rPr>
        <w:t>lastică şi reparatorie)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>Stadiile ajustării la diagnosticul de incurabilitate; manifestări comportamentale asociate.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 xml:space="preserve">Modele terapeutice şi dileme etice în asistenţa bolnavilor terminali. </w:t>
      </w: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</w:p>
    <w:p w:rsidR="003A063E" w:rsidRPr="009E0B1A" w:rsidRDefault="003A063E" w:rsidP="003A063E">
      <w:pPr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8. </w:t>
      </w:r>
      <w:r w:rsidRPr="00F80D7B">
        <w:rPr>
          <w:b/>
          <w:sz w:val="20"/>
          <w:szCs w:val="20"/>
          <w:lang w:val="it-IT"/>
        </w:rPr>
        <w:t>Sindromul burnout la medici</w:t>
      </w:r>
      <w:r w:rsidRPr="009E0B1A">
        <w:rPr>
          <w:sz w:val="20"/>
          <w:szCs w:val="20"/>
          <w:lang w:val="it-IT"/>
        </w:rPr>
        <w:t xml:space="preserve">. Prevenţie, manifestări clinice, tratament. </w:t>
      </w: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</w:p>
    <w:p w:rsidR="003A063E" w:rsidRPr="009E0B1A" w:rsidRDefault="003A063E" w:rsidP="003A063E">
      <w:pPr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9. </w:t>
      </w:r>
      <w:r w:rsidRPr="009E0B1A">
        <w:rPr>
          <w:b/>
          <w:bCs/>
          <w:sz w:val="20"/>
          <w:szCs w:val="20"/>
          <w:lang w:val="it-IT"/>
        </w:rPr>
        <w:t>Modalităţi psihoterapeutice de modelare a comportamentului (altele decât în anul I)</w:t>
      </w:r>
    </w:p>
    <w:p w:rsidR="003A063E" w:rsidRPr="009E0B1A" w:rsidRDefault="003A063E" w:rsidP="003A063E">
      <w:pPr>
        <w:rPr>
          <w:sz w:val="20"/>
          <w:szCs w:val="20"/>
          <w:lang w:val="it-IT"/>
        </w:rPr>
      </w:pPr>
      <w:r w:rsidRPr="009E0B1A">
        <w:rPr>
          <w:sz w:val="20"/>
          <w:szCs w:val="20"/>
          <w:lang w:val="it-IT"/>
        </w:rPr>
        <w:t>Studii de caz. (cap. de psihoterapie, paginile corespunzătoare)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13"/>
    <w:rsid w:val="00333B3B"/>
    <w:rsid w:val="003A063E"/>
    <w:rsid w:val="00441F13"/>
    <w:rsid w:val="004F468D"/>
    <w:rsid w:val="00820A73"/>
    <w:rsid w:val="00A524AA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983F-DB75-4077-B716-8BC2A8BB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2016-10-09T06:54:00Z</dcterms:created>
  <dcterms:modified xsi:type="dcterms:W3CDTF">2016-10-09T06:55:00Z</dcterms:modified>
</cp:coreProperties>
</file>