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983" w:rsidRDefault="009B2983" w:rsidP="009B298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:rsidR="009B2983" w:rsidRDefault="009B2983" w:rsidP="009B2983">
      <w:pPr>
        <w:rPr>
          <w:b/>
          <w:u w:val="single"/>
        </w:rPr>
      </w:pPr>
    </w:p>
    <w:p w:rsidR="009B2983" w:rsidRDefault="009B2983" w:rsidP="009B2983">
      <w:pPr>
        <w:pStyle w:val="Header"/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-414020</wp:posOffset>
            </wp:positionH>
            <wp:positionV relativeFrom="paragraph">
              <wp:posOffset>-222250</wp:posOffset>
            </wp:positionV>
            <wp:extent cx="895350" cy="895350"/>
            <wp:effectExtent l="19050" t="0" r="0" b="0"/>
            <wp:wrapThrough wrapText="bothSides">
              <wp:wrapPolygon edited="0">
                <wp:start x="-460" y="0"/>
                <wp:lineTo x="-460" y="21140"/>
                <wp:lineTo x="21600" y="21140"/>
                <wp:lineTo x="21600" y="0"/>
                <wp:lineTo x="-460" y="0"/>
              </wp:wrapPolygon>
            </wp:wrapThrough>
            <wp:docPr id="3" name="Picture 1" descr="UMF-Carol-Davil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MF-Carol-Davila_log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5405755</wp:posOffset>
            </wp:positionH>
            <wp:positionV relativeFrom="paragraph">
              <wp:posOffset>-223520</wp:posOffset>
            </wp:positionV>
            <wp:extent cx="614680" cy="89535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  <w:b/>
          <w:i/>
          <w:color w:val="002060"/>
          <w:sz w:val="28"/>
          <w:szCs w:val="28"/>
        </w:rPr>
        <w:t>UNIVERSITATEA DE MEDICINĂ ȘI FARMACIE</w:t>
      </w:r>
    </w:p>
    <w:p w:rsidR="009B2983" w:rsidRDefault="009B2983" w:rsidP="009B2983">
      <w:pPr>
        <w:pStyle w:val="Header"/>
        <w:pBdr>
          <w:bottom w:val="single" w:sz="12" w:space="1" w:color="auto"/>
        </w:pBdr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  <w:r>
        <w:rPr>
          <w:rFonts w:ascii="Palatino Linotype" w:hAnsi="Palatino Linotype"/>
          <w:b/>
          <w:i/>
          <w:color w:val="002060"/>
          <w:sz w:val="28"/>
          <w:szCs w:val="28"/>
          <w:lang w:val="fr-FR"/>
        </w:rPr>
        <w:t>“</w:t>
      </w:r>
      <w:r>
        <w:rPr>
          <w:rFonts w:ascii="Palatino Linotype" w:hAnsi="Palatino Linotype"/>
          <w:b/>
          <w:i/>
          <w:color w:val="002060"/>
          <w:sz w:val="28"/>
          <w:szCs w:val="28"/>
        </w:rPr>
        <w:t>CAROL DAVILA” din BUCUREȘTI</w:t>
      </w:r>
    </w:p>
    <w:p w:rsidR="009B2983" w:rsidRDefault="009B2983" w:rsidP="009B2983">
      <w:pPr>
        <w:pStyle w:val="Header"/>
        <w:pBdr>
          <w:bottom w:val="single" w:sz="12" w:space="1" w:color="auto"/>
        </w:pBdr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</w:p>
    <w:p w:rsidR="009B2983" w:rsidRDefault="009B2983" w:rsidP="009B2983">
      <w:p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Departament  Clinic  13</w:t>
      </w:r>
    </w:p>
    <w:p w:rsidR="009B2983" w:rsidRDefault="009B2983" w:rsidP="009B2983">
      <w:p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Obstetrică Ginecologie şi Neonatologie</w:t>
      </w:r>
    </w:p>
    <w:p w:rsidR="009B2983" w:rsidRDefault="009B2983" w:rsidP="009B2983">
      <w:pPr>
        <w:spacing w:after="0"/>
        <w:rPr>
          <w:b/>
        </w:rPr>
      </w:pPr>
    </w:p>
    <w:p w:rsidR="009B2983" w:rsidRDefault="009B2983" w:rsidP="009B2983">
      <w:pPr>
        <w:rPr>
          <w:b/>
        </w:rPr>
      </w:pP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Tematica pentru concursul de ocupare  post Asistent Universitar Obstetrica Ginecologie, poz. 8, Disciplina de Obstetrică-Ginecologie 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Sp.” Prof.Dr. Panait Sarbu”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OBSTETRICĂ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Fiziologia genitală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Sistemul hipotalamo-hipofizar și corelația sa cu funcțiile genitale (5)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Ciclul sexual (5)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Hormonii sexuali. Ciclurile hormonale sexuale (ciclul ovarian și endometrial) (5)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Fecundația, Implantarea, Embriogeneza (9)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Noțiuni de reproducere umană asistată (7)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f. Noțiuni de genetică umană (1)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Sarcina normală și îngrijirea prenatală (1)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Placenta și anexele fetale (9)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Creșterea și dezvoltarea fătului (9)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Modificări adaptative materne (8)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Îngrijirea prenatală (1)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Examenul ecografic în obstetrică (1)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Hemoragii obstetricale antenatale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Hemoragiile din prima jumătate a sarcinii (avortul, sarcina extrauterină, boala trofoblastică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gestațională) (1)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Hemoragiile din a doua jumătate a sarcinii (Placenta previa, Decolarea prematură a placentei normal inserate, Ruptura uterină) (1)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Sarcina cu risc obstetrical crescut (complicații medicale și chirurgicale asociate sarcinii)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Diabetul zaharat (1)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Boli cardiovasculare (1)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Boli ale aparatului respirator (1)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Boli hematologice (1)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Boli tromboembolice (1)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f. Boli ale aparatului urinar (1)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g. Boli gastrointestinale (1)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h. Boli ale ficatului, căilor biliare și pancreasului (1)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Boli endocrine (1)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j. Boli imunologice (Lupusul eritematos sistemic) (1)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 Boli infecțioase (1)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l. Boli neoplazice (cancerul de sân, cancerul colului uterin) (1)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Boli neurologice (epilepsia, scleroza multiplă) (8)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n. Boli cu transmisie sexuală (1)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o. Trombofiliile (1)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Monitorizarea fetală antepartum și intrapartum. (1)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F. Prezentații. Nașterea normală (1)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Modificările fiziologice și biochimice ale travaliului (1)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Fazele travaliului (1)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Prezentații (1)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Nașterea normală (1)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G. Anomalii ale travaliului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Prezentații distocice (facială, frontală, transversală, distocia de umeri) (1)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Travaliul distocic (1)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H. Nașterea vaginală operatorie (forceps, vacuum) (1)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Operația cezariană (1)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J. Izoimunizarea Rh (1)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 Patologia anexelor fetale (7,8)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L. Complicații obstetricale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Hipertensiunea arterială gestațională. Preeclampsia. Eclampsia (1)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Restricția de creștere intrauterină (1)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Nașterea prematură (1)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Sarcina prelungită/depașită (1)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Sarcina multiplă (1)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f. Moartea fetală in utero (8)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Lăuzia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Lăuzia fiziologică (6)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Hemoragiile postpartum (1)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Infecțiile puerperale (1)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N. Șocul în obstetrică (1)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O. Anestezia și analgezia în obstetrică (1)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Nou-născutul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Nou-născutul sănătos (6)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Patologia nou-născutului (boli și leziuni traumatice asociate nașterii) (6)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Q. Noțiuni de teratologie (6)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R. Noțiuni demografice (6)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S. Noțiuni legislative și de etică în practica obstetricală și ginecologică (4)</w:t>
      </w:r>
    </w:p>
    <w:p w:rsidR="006E67C4" w:rsidRDefault="009B2983" w:rsidP="009B2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6E67C4" w:rsidRDefault="006E67C4" w:rsidP="009B2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E67C4" w:rsidRDefault="006E67C4" w:rsidP="009B2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E67C4" w:rsidRDefault="006E67C4" w:rsidP="009B2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GINECOLOGIE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Anatomia clinică a aparatului genital feminin (1)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Diagnosticul afecțiunilor ginecologice (1)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Noțiuni de ecografie în ginecologie (7)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Tulburări menstruale (5)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Menoragia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Metroragii disfuncționale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Amenoreea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Dismenoreea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Boala inflamatorie pelvină (1)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F. Sarcina extrauterină (1)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G. Endometrioza (1)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H. Abdomenul acut de cauză ginecologică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Hemoperitoneul (5)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Torsiunea de organ (5)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Abcesul tubo-ovarian (5)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Pelviperitonita (5)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Peritonita generalizată (2)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Incontinența urinară de efort (1)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J. Tulburările de statică ale organelor genitale (1)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 Anomalii congenitale ale tractului genital (1)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L. Patologia benignă a aparatului genital feminin (1)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Leziunile precursoare ale cancerului de col uterin (1)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N. Patologia ginecologică malignă (1)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Cancerul vulvar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Cancerul vaginal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Cancerul colului uterin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Cancerul endometrial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Cancerul ovarian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O. Endoscopia ginecologică (laparoscopia (3), histeroscopia (5))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Patologia benignă a glandei mamare (2,5)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Q. Cancerul de sân (2)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R. Menopauza (5)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S. Infertilitatea cuplului (5)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 Noțiuni de ginecologie pediatrică (5)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U. Planificarea familială (5)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E67C4" w:rsidRDefault="006E67C4" w:rsidP="009B2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E67C4" w:rsidRDefault="006E67C4" w:rsidP="009B2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E67C4" w:rsidRDefault="006E67C4" w:rsidP="009B2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E67C4" w:rsidRDefault="006E67C4" w:rsidP="009B2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E67C4" w:rsidRDefault="006E67C4" w:rsidP="009B2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BIBLIOGRAFIE RECOMANDATĂ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Tratat de chirurgie, ediția a II-a, sub redacția Irinel Popescu, Constantin Ciuce, vol. V, Obstetrică și Ginecologie, coordonator Gheorghe Peltecu. Editura Academiei Române, București, 2014.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Tratat de chirurgie, ediția I, sub redacția Irinel Popescu, vol VIII, partea IB, Chirurgie Generală,coordonator Irinel Popescu, Editura Academiei Române, 2008.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Chirurgia endoscopică în Ginecologie, sub redacția Acad. Prof. Dr. Ioan Munteanu, Editura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Academiei Române, Timișoara, 2008.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Medicină legală materno-fetală, coordonator Gheorghe Alexandrescu, vol I/II, Editura Viața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Medicală Româneasca, București, 2013.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Williams Ginecologie, ediția a II-a, Hoffman, Schorge, Schaffer, Halvorson, Bradshaw, Cunningham –Radu Vlădăreanu, coordonatorul ediției în limba româna, București, 2014.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Tratat de obstetrică, Ioan Munteanu, vol I și II, Editura Academiei Române, Timișoara, 2006.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Tratat de Ultrasonografie în Obstetrică și Ginecologie, Donald School – ediția a III-a, Asim Kurjak,Frank A. Chervenak, Radu Vlădăreanu, Editura Medicală Amaltea 2012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Esențialul în Obstetrică, D. Nanu, B. Marinescu, D. Matei, F. Isopescu, Editura Amaltea 2008</w:t>
      </w:r>
    </w:p>
    <w:p w:rsidR="009B2983" w:rsidRDefault="009B2983" w:rsidP="009B29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Langman Embriologie Medicală – ediția 10, T.W. Sadler, Editura Medicală Callisto 2008</w:t>
      </w:r>
    </w:p>
    <w:p w:rsidR="009B2983" w:rsidRDefault="009B2983" w:rsidP="009B2983">
      <w:pPr>
        <w:rPr>
          <w:rFonts w:ascii="Times New Roman" w:hAnsi="Times New Roman" w:cs="Times New Roman"/>
          <w:sz w:val="24"/>
          <w:szCs w:val="24"/>
        </w:rPr>
      </w:pPr>
    </w:p>
    <w:p w:rsidR="009B2983" w:rsidRDefault="009B2983" w:rsidP="009B2983">
      <w:pPr>
        <w:rPr>
          <w:rFonts w:ascii="Times New Roman" w:hAnsi="Times New Roman" w:cs="Times New Roman"/>
          <w:sz w:val="24"/>
          <w:szCs w:val="24"/>
        </w:rPr>
      </w:pPr>
    </w:p>
    <w:p w:rsidR="009B2983" w:rsidRDefault="009B2983" w:rsidP="009B2983">
      <w:pPr>
        <w:rPr>
          <w:rFonts w:ascii="Times New Roman" w:hAnsi="Times New Roman" w:cs="Times New Roman"/>
          <w:sz w:val="24"/>
          <w:szCs w:val="24"/>
        </w:rPr>
      </w:pPr>
    </w:p>
    <w:p w:rsidR="009B2983" w:rsidRDefault="006E67C4" w:rsidP="009B29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</w:t>
      </w:r>
    </w:p>
    <w:p w:rsidR="006E67C4" w:rsidRDefault="006E67C4" w:rsidP="009B29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04/12/2017</w:t>
      </w:r>
    </w:p>
    <w:p w:rsidR="009B2983" w:rsidRDefault="009B2983" w:rsidP="009B298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Director Departament,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Prof. Dr. Stănescu Anca Daniela</w:t>
      </w:r>
    </w:p>
    <w:p w:rsidR="009B2983" w:rsidRDefault="009B2983" w:rsidP="009B2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B2983" w:rsidRDefault="009B2983" w:rsidP="009B2983"/>
    <w:p w:rsidR="009B2983" w:rsidRDefault="009B2983" w:rsidP="009B2983"/>
    <w:p w:rsidR="00C34A9B" w:rsidRDefault="00C34A9B"/>
    <w:sectPr w:rsidR="00C34A9B" w:rsidSect="009B2983">
      <w:pgSz w:w="12240" w:h="15840"/>
      <w:pgMar w:top="81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2983"/>
    <w:rsid w:val="006E67C4"/>
    <w:rsid w:val="009B2983"/>
    <w:rsid w:val="00C34A9B"/>
    <w:rsid w:val="00FF2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983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B298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B2983"/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7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834</Words>
  <Characters>4758</Characters>
  <Application>Microsoft Office Word</Application>
  <DocSecurity>0</DocSecurity>
  <Lines>39</Lines>
  <Paragraphs>11</Paragraphs>
  <ScaleCrop>false</ScaleCrop>
  <Company/>
  <LinksUpToDate>false</LinksUpToDate>
  <CharactersWithSpaces>5581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2</cp:revision>
  <cp:lastPrinted>2017-12-04T12:37:00Z</cp:lastPrinted>
  <dcterms:created xsi:type="dcterms:W3CDTF">2017-12-04T11:57:00Z</dcterms:created>
  <dcterms:modified xsi:type="dcterms:W3CDTF">2017-12-04T12:37:00Z</dcterms:modified>
</cp:coreProperties>
</file>