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C9" w:rsidRPr="00431158" w:rsidRDefault="000C1516">
      <w:pPr>
        <w:rPr>
          <w:b/>
          <w:sz w:val="28"/>
          <w:szCs w:val="28"/>
        </w:rPr>
      </w:pPr>
      <w:r w:rsidRPr="00431158">
        <w:rPr>
          <w:b/>
          <w:sz w:val="28"/>
          <w:szCs w:val="28"/>
        </w:rPr>
        <w:t>Faculty of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8615"/>
        <w:gridCol w:w="4660"/>
      </w:tblGrid>
      <w:tr w:rsidR="000C1516" w:rsidTr="00BB28A3">
        <w:trPr>
          <w:trHeight w:val="147"/>
        </w:trPr>
        <w:tc>
          <w:tcPr>
            <w:tcW w:w="703" w:type="dxa"/>
          </w:tcPr>
          <w:p w:rsidR="000C1516" w:rsidRPr="00431158" w:rsidRDefault="000C1516">
            <w:pPr>
              <w:rPr>
                <w:b/>
              </w:rPr>
            </w:pPr>
            <w:r w:rsidRPr="00431158">
              <w:rPr>
                <w:b/>
              </w:rPr>
              <w:t>No.</w:t>
            </w:r>
          </w:p>
        </w:tc>
        <w:tc>
          <w:tcPr>
            <w:tcW w:w="8615" w:type="dxa"/>
          </w:tcPr>
          <w:p w:rsidR="000C1516" w:rsidRPr="00431158" w:rsidRDefault="000C1516">
            <w:pPr>
              <w:rPr>
                <w:b/>
              </w:rPr>
            </w:pPr>
            <w:r w:rsidRPr="00431158">
              <w:rPr>
                <w:b/>
              </w:rPr>
              <w:t>Discipline</w:t>
            </w:r>
          </w:p>
        </w:tc>
        <w:tc>
          <w:tcPr>
            <w:tcW w:w="4660" w:type="dxa"/>
          </w:tcPr>
          <w:p w:rsidR="000C1516" w:rsidRPr="00431158" w:rsidRDefault="000C1516" w:rsidP="000C1516">
            <w:pPr>
              <w:rPr>
                <w:b/>
              </w:rPr>
            </w:pPr>
            <w:r w:rsidRPr="00431158">
              <w:rPr>
                <w:b/>
              </w:rPr>
              <w:t xml:space="preserve">Number of </w:t>
            </w:r>
            <w:r w:rsidR="00C55DAD">
              <w:rPr>
                <w:b/>
              </w:rPr>
              <w:t>hospital beds for practical lessons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</w:t>
            </w:r>
          </w:p>
        </w:tc>
        <w:tc>
          <w:tcPr>
            <w:tcW w:w="8615" w:type="dxa"/>
          </w:tcPr>
          <w:p w:rsidR="000C1516" w:rsidRDefault="000C1516" w:rsidP="00B95321">
            <w:r>
              <w:t xml:space="preserve">Medical expertise and the recovery of </w:t>
            </w:r>
            <w:r w:rsidR="00B95321">
              <w:t>work capacity</w:t>
            </w:r>
            <w:bookmarkStart w:id="0" w:name="_GoBack"/>
            <w:bookmarkEnd w:id="0"/>
          </w:p>
        </w:tc>
        <w:tc>
          <w:tcPr>
            <w:tcW w:w="4660" w:type="dxa"/>
          </w:tcPr>
          <w:p w:rsidR="000C1516" w:rsidRDefault="000C1516" w:rsidP="000C1516">
            <w:pPr>
              <w:pStyle w:val="ListParagraph"/>
              <w:numPr>
                <w:ilvl w:val="0"/>
                <w:numId w:val="1"/>
              </w:numPr>
            </w:pPr>
            <w:r>
              <w:t>200 beds</w:t>
            </w:r>
          </w:p>
          <w:p w:rsidR="000C1516" w:rsidRDefault="000C1516" w:rsidP="000C1516">
            <w:pPr>
              <w:pStyle w:val="ListParagraph"/>
              <w:numPr>
                <w:ilvl w:val="0"/>
                <w:numId w:val="1"/>
              </w:numPr>
            </w:pPr>
            <w:r>
              <w:t>The students have access to all the clinic’s sections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</w:t>
            </w:r>
          </w:p>
        </w:tc>
        <w:tc>
          <w:tcPr>
            <w:tcW w:w="8615" w:type="dxa"/>
          </w:tcPr>
          <w:p w:rsidR="000C1516" w:rsidRDefault="000C1516">
            <w:r>
              <w:t>Allergology</w:t>
            </w:r>
          </w:p>
        </w:tc>
        <w:tc>
          <w:tcPr>
            <w:tcW w:w="4660" w:type="dxa"/>
          </w:tcPr>
          <w:p w:rsidR="000C1516" w:rsidRDefault="000C1516" w:rsidP="00C407DB">
            <w:r>
              <w:t>The number of hospitals beds at which the students and the residents, including the students from further training, have access:</w:t>
            </w:r>
          </w:p>
          <w:p w:rsidR="000C1516" w:rsidRDefault="000C1516"/>
          <w:p w:rsidR="000C1516" w:rsidRDefault="000C1516">
            <w:r>
              <w:t>Allergology and</w:t>
            </w:r>
            <w:r w:rsidR="00431158">
              <w:t xml:space="preserve"> Clinic</w:t>
            </w:r>
            <w:r w:rsidR="00301180">
              <w:t>al</w:t>
            </w:r>
            <w:r w:rsidR="00431158">
              <w:t xml:space="preserve"> Immunology Compartment: 15 beds</w:t>
            </w:r>
          </w:p>
          <w:p w:rsidR="00431158" w:rsidRDefault="00431158">
            <w:r>
              <w:t>„Nicolae Malaxa” Clinical Hospital, 2nd floor, Building B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3</w:t>
            </w:r>
          </w:p>
        </w:tc>
        <w:tc>
          <w:tcPr>
            <w:tcW w:w="8615" w:type="dxa"/>
          </w:tcPr>
          <w:p w:rsidR="000C1516" w:rsidRDefault="00301180" w:rsidP="00301180">
            <w:r>
              <w:t xml:space="preserve">„N.C.Paulescu” </w:t>
            </w:r>
            <w:r w:rsidR="00431158">
              <w:t xml:space="preserve">Institute </w:t>
            </w:r>
            <w:r>
              <w:t xml:space="preserve">for </w:t>
            </w:r>
            <w:r w:rsidR="00431158">
              <w:t xml:space="preserve">Diabetes, Nutrition and Metabolic Diseases </w:t>
            </w:r>
          </w:p>
        </w:tc>
        <w:tc>
          <w:tcPr>
            <w:tcW w:w="4660" w:type="dxa"/>
          </w:tcPr>
          <w:p w:rsidR="000C1516" w:rsidRDefault="00431158" w:rsidP="00431158">
            <w:pPr>
              <w:pStyle w:val="ListParagraph"/>
              <w:numPr>
                <w:ilvl w:val="0"/>
                <w:numId w:val="1"/>
              </w:numPr>
            </w:pPr>
            <w:r>
              <w:t>142 beds (inside the Institute)</w:t>
            </w:r>
          </w:p>
          <w:p w:rsidR="00431158" w:rsidRDefault="00431158" w:rsidP="00431158">
            <w:pPr>
              <w:pStyle w:val="ListParagraph"/>
              <w:numPr>
                <w:ilvl w:val="0"/>
                <w:numId w:val="1"/>
              </w:numPr>
            </w:pPr>
            <w:r>
              <w:t xml:space="preserve">92 beds at </w:t>
            </w:r>
            <w:r w:rsidR="00301180">
              <w:t xml:space="preserve">the </w:t>
            </w:r>
            <w:r>
              <w:t xml:space="preserve">Diabetes Centre- 12 I.L.Caragiale street and at </w:t>
            </w:r>
            <w:r w:rsidR="00301180">
              <w:t xml:space="preserve">the </w:t>
            </w:r>
            <w:r>
              <w:t>Diabetes Centre- 22-24 G. Manolescu street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4</w:t>
            </w:r>
          </w:p>
        </w:tc>
        <w:tc>
          <w:tcPr>
            <w:tcW w:w="8615" w:type="dxa"/>
          </w:tcPr>
          <w:p w:rsidR="000C1516" w:rsidRDefault="00431158">
            <w:r>
              <w:t>Pulmonology</w:t>
            </w:r>
          </w:p>
        </w:tc>
        <w:tc>
          <w:tcPr>
            <w:tcW w:w="4660" w:type="dxa"/>
          </w:tcPr>
          <w:p w:rsidR="000C1516" w:rsidRDefault="00431158" w:rsidP="00431158">
            <w:pPr>
              <w:pStyle w:val="ListParagraph"/>
              <w:numPr>
                <w:ilvl w:val="0"/>
                <w:numId w:val="1"/>
              </w:numPr>
            </w:pPr>
            <w:r>
              <w:t>235 hospital beds</w:t>
            </w:r>
            <w:r w:rsidR="00301180">
              <w:t xml:space="preserve"> to</w:t>
            </w:r>
            <w:r>
              <w:t xml:space="preserve"> which student</w:t>
            </w:r>
            <w:r w:rsidR="00BB28A3">
              <w:t>s have access during the practical stage</w:t>
            </w:r>
            <w:r>
              <w:t>:</w:t>
            </w:r>
          </w:p>
          <w:p w:rsidR="00431158" w:rsidRDefault="00301180" w:rsidP="00431158">
            <w:pPr>
              <w:pStyle w:val="ListParagraph"/>
              <w:numPr>
                <w:ilvl w:val="0"/>
                <w:numId w:val="1"/>
              </w:numPr>
            </w:pPr>
            <w:r>
              <w:t>Unit 1</w:t>
            </w:r>
            <w:r w:rsidR="00431158">
              <w:t xml:space="preserve">: 50 beds </w:t>
            </w:r>
          </w:p>
          <w:p w:rsidR="00431158" w:rsidRDefault="00301180" w:rsidP="00431158">
            <w:pPr>
              <w:pStyle w:val="ListParagraph"/>
              <w:numPr>
                <w:ilvl w:val="0"/>
                <w:numId w:val="1"/>
              </w:numPr>
            </w:pPr>
            <w:r>
              <w:t>Unit 2</w:t>
            </w:r>
            <w:r w:rsidR="00431158">
              <w:t>: 36 beds</w:t>
            </w:r>
          </w:p>
          <w:p w:rsidR="00431158" w:rsidRDefault="00301180" w:rsidP="00431158">
            <w:pPr>
              <w:pStyle w:val="ListParagraph"/>
              <w:numPr>
                <w:ilvl w:val="0"/>
                <w:numId w:val="1"/>
              </w:numPr>
            </w:pPr>
            <w:r>
              <w:t>Unit 3</w:t>
            </w:r>
            <w:r w:rsidR="00431158">
              <w:t>: 43 beds</w:t>
            </w:r>
          </w:p>
          <w:p w:rsidR="00431158" w:rsidRDefault="00301180" w:rsidP="00431158">
            <w:pPr>
              <w:pStyle w:val="ListParagraph"/>
              <w:numPr>
                <w:ilvl w:val="0"/>
                <w:numId w:val="1"/>
              </w:numPr>
            </w:pPr>
            <w:r>
              <w:t>Unit 4</w:t>
            </w:r>
            <w:r w:rsidR="00431158">
              <w:t>: 51 beds</w:t>
            </w:r>
          </w:p>
          <w:p w:rsidR="00431158" w:rsidRDefault="00301180" w:rsidP="00431158">
            <w:pPr>
              <w:pStyle w:val="ListParagraph"/>
              <w:numPr>
                <w:ilvl w:val="0"/>
                <w:numId w:val="1"/>
              </w:numPr>
            </w:pPr>
            <w:r>
              <w:t>Unit 5</w:t>
            </w:r>
            <w:r w:rsidR="00431158">
              <w:t>: 55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5</w:t>
            </w:r>
          </w:p>
        </w:tc>
        <w:tc>
          <w:tcPr>
            <w:tcW w:w="8615" w:type="dxa"/>
          </w:tcPr>
          <w:p w:rsidR="000C1516" w:rsidRDefault="00431158">
            <w:r>
              <w:t>Pharmacology, Toxicology and Clinic</w:t>
            </w:r>
            <w:r w:rsidR="00301180">
              <w:t>al</w:t>
            </w:r>
            <w:r>
              <w:t xml:space="preserve"> Psychopharmacology</w:t>
            </w:r>
          </w:p>
        </w:tc>
        <w:tc>
          <w:tcPr>
            <w:tcW w:w="4660" w:type="dxa"/>
          </w:tcPr>
          <w:p w:rsidR="000C1516" w:rsidRDefault="00431158" w:rsidP="00431158">
            <w:pPr>
              <w:pStyle w:val="ListParagraph"/>
              <w:numPr>
                <w:ilvl w:val="0"/>
                <w:numId w:val="1"/>
              </w:numPr>
            </w:pPr>
            <w:r>
              <w:t>25 beds in ICU Toxicology clinic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6</w:t>
            </w:r>
          </w:p>
        </w:tc>
        <w:tc>
          <w:tcPr>
            <w:tcW w:w="8615" w:type="dxa"/>
          </w:tcPr>
          <w:p w:rsidR="000C1516" w:rsidRDefault="00C407DB">
            <w:r>
              <w:t>Pediatric Neurology Clinic</w:t>
            </w:r>
          </w:p>
          <w:p w:rsidR="00C407DB" w:rsidRDefault="00C407DB">
            <w:r>
              <w:t>Clinical Psychiatric Hospital „Prof.Dr. Alexandru Obregia”</w:t>
            </w:r>
          </w:p>
        </w:tc>
        <w:tc>
          <w:tcPr>
            <w:tcW w:w="4660" w:type="dxa"/>
          </w:tcPr>
          <w:p w:rsidR="000C1516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>The students have access to the 80 beds of the Pediatric Neurology Clinic of the Clinical Psychiatric Hospital „Prof.Dr. Alexandru Obregia”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7</w:t>
            </w:r>
          </w:p>
        </w:tc>
        <w:tc>
          <w:tcPr>
            <w:tcW w:w="8615" w:type="dxa"/>
          </w:tcPr>
          <w:p w:rsidR="000C1516" w:rsidRDefault="00C407DB">
            <w:r>
              <w:t>Child and Adolescent Psychitric Clinic „Prof.Dr. Alexandru Obregia”</w:t>
            </w:r>
          </w:p>
        </w:tc>
        <w:tc>
          <w:tcPr>
            <w:tcW w:w="4660" w:type="dxa"/>
          </w:tcPr>
          <w:p w:rsidR="000C1516" w:rsidRDefault="00C407DB" w:rsidP="00301180">
            <w:pPr>
              <w:pStyle w:val="ListParagraph"/>
              <w:numPr>
                <w:ilvl w:val="0"/>
                <w:numId w:val="1"/>
              </w:numPr>
            </w:pPr>
            <w:r>
              <w:t xml:space="preserve">65 beds </w:t>
            </w:r>
            <w:r w:rsidR="00301180">
              <w:t>to</w:t>
            </w:r>
            <w:r>
              <w:t xml:space="preserve"> which the students h</w:t>
            </w:r>
            <w:r w:rsidR="00BB28A3">
              <w:t>ave access during the practical stage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8</w:t>
            </w:r>
          </w:p>
        </w:tc>
        <w:tc>
          <w:tcPr>
            <w:tcW w:w="8615" w:type="dxa"/>
          </w:tcPr>
          <w:p w:rsidR="000C1516" w:rsidRDefault="00C407DB">
            <w:r>
              <w:t>Medical Recovery</w:t>
            </w:r>
          </w:p>
        </w:tc>
        <w:tc>
          <w:tcPr>
            <w:tcW w:w="4660" w:type="dxa"/>
          </w:tcPr>
          <w:p w:rsidR="000C1516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 xml:space="preserve">The number of hospitals beds </w:t>
            </w:r>
            <w:r w:rsidR="00301180">
              <w:t>to</w:t>
            </w:r>
            <w:r>
              <w:t xml:space="preserve"> which </w:t>
            </w:r>
            <w:r>
              <w:lastRenderedPageBreak/>
              <w:t>the students h</w:t>
            </w:r>
            <w:r w:rsidR="00BB28A3">
              <w:t>ave access during the practical stage</w:t>
            </w:r>
            <w:r>
              <w:t>:</w:t>
            </w:r>
          </w:p>
          <w:p w:rsidR="00C407DB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>Clinic no. I and II: 70+ 70 places</w:t>
            </w:r>
          </w:p>
          <w:p w:rsidR="00C407DB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>Clinic no. III and IV: 45+ 40 places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lastRenderedPageBreak/>
              <w:t>9</w:t>
            </w:r>
          </w:p>
        </w:tc>
        <w:tc>
          <w:tcPr>
            <w:tcW w:w="8615" w:type="dxa"/>
          </w:tcPr>
          <w:p w:rsidR="000C1516" w:rsidRDefault="00C407DB">
            <w:r>
              <w:t>Internal Medicine and Nephrology</w:t>
            </w:r>
          </w:p>
          <w:p w:rsidR="00C407DB" w:rsidRDefault="00C407DB">
            <w:r>
              <w:t>Fundeni Clinical Institute</w:t>
            </w:r>
          </w:p>
        </w:tc>
        <w:tc>
          <w:tcPr>
            <w:tcW w:w="4660" w:type="dxa"/>
          </w:tcPr>
          <w:p w:rsidR="000C1516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>140 hospital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10</w:t>
            </w:r>
          </w:p>
        </w:tc>
        <w:tc>
          <w:tcPr>
            <w:tcW w:w="8615" w:type="dxa"/>
          </w:tcPr>
          <w:p w:rsidR="000C1516" w:rsidRDefault="00C407DB">
            <w:r>
              <w:t>Internal Medicine and Nephrology Clinic</w:t>
            </w:r>
          </w:p>
          <w:p w:rsidR="00C407DB" w:rsidRDefault="00C407DB">
            <w:r>
              <w:t>„Dr. Carol Davila” Clinical Hospital of Nephrology</w:t>
            </w:r>
          </w:p>
        </w:tc>
        <w:tc>
          <w:tcPr>
            <w:tcW w:w="4660" w:type="dxa"/>
          </w:tcPr>
          <w:p w:rsidR="000C1516" w:rsidRDefault="00C407DB" w:rsidP="00301180">
            <w:pPr>
              <w:pStyle w:val="ListParagraph"/>
              <w:numPr>
                <w:ilvl w:val="0"/>
                <w:numId w:val="1"/>
              </w:numPr>
            </w:pPr>
            <w:r>
              <w:t xml:space="preserve">140 hospital beds </w:t>
            </w:r>
            <w:r w:rsidR="00301180">
              <w:t>to</w:t>
            </w:r>
            <w:r>
              <w:t xml:space="preserve"> which the students h</w:t>
            </w:r>
            <w:r w:rsidR="00BB28A3">
              <w:t>ave access during the practical stage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11</w:t>
            </w:r>
          </w:p>
        </w:tc>
        <w:tc>
          <w:tcPr>
            <w:tcW w:w="8615" w:type="dxa"/>
          </w:tcPr>
          <w:p w:rsidR="000C1516" w:rsidRDefault="00C407DB">
            <w:r>
              <w:t>Internal Medicine and R</w:t>
            </w:r>
            <w:r w:rsidR="00301180">
              <w:t>h</w:t>
            </w:r>
            <w:r>
              <w:t>eumatology</w:t>
            </w:r>
          </w:p>
          <w:p w:rsidR="00C407DB" w:rsidRDefault="00C407DB">
            <w:r>
              <w:t>Dr. I. Cantacuzino Clinical Hospital</w:t>
            </w:r>
          </w:p>
        </w:tc>
        <w:tc>
          <w:tcPr>
            <w:tcW w:w="4660" w:type="dxa"/>
          </w:tcPr>
          <w:p w:rsidR="000C1516" w:rsidRDefault="00C407DB" w:rsidP="00C407DB">
            <w:pPr>
              <w:pStyle w:val="ListParagraph"/>
              <w:numPr>
                <w:ilvl w:val="0"/>
                <w:numId w:val="1"/>
              </w:numPr>
            </w:pPr>
            <w:r>
              <w:t>109 beds</w:t>
            </w:r>
          </w:p>
          <w:p w:rsidR="00EE101F" w:rsidRDefault="00EE101F" w:rsidP="00EE101F">
            <w:pPr>
              <w:pStyle w:val="ListParagraph"/>
            </w:pPr>
            <w:r>
              <w:t>Both the students from R</w:t>
            </w:r>
            <w:r w:rsidR="00301180">
              <w:t>h</w:t>
            </w:r>
            <w:r>
              <w:t>eumatology and Digestive modules and the residents have access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12</w:t>
            </w:r>
          </w:p>
        </w:tc>
        <w:tc>
          <w:tcPr>
            <w:tcW w:w="8615" w:type="dxa"/>
          </w:tcPr>
          <w:p w:rsidR="000C1516" w:rsidRDefault="00EE101F">
            <w:r>
              <w:t>Internal Medicine and R</w:t>
            </w:r>
            <w:r w:rsidR="00301180">
              <w:t>h</w:t>
            </w:r>
            <w:r>
              <w:t>eumatology</w:t>
            </w:r>
          </w:p>
          <w:p w:rsidR="00EE101F" w:rsidRDefault="00EE101F">
            <w:r>
              <w:t>„Sfanta Maria” Clinical Hospital</w:t>
            </w:r>
          </w:p>
        </w:tc>
        <w:tc>
          <w:tcPr>
            <w:tcW w:w="4660" w:type="dxa"/>
          </w:tcPr>
          <w:p w:rsidR="000C1516" w:rsidRDefault="00EE101F" w:rsidP="00EE101F">
            <w:pPr>
              <w:pStyle w:val="ListParagraph"/>
              <w:numPr>
                <w:ilvl w:val="0"/>
                <w:numId w:val="1"/>
              </w:numPr>
            </w:pPr>
            <w:r>
              <w:t>Internal Medicine: 60 beds</w:t>
            </w:r>
          </w:p>
          <w:p w:rsidR="00EE101F" w:rsidRDefault="00EE101F" w:rsidP="00EE101F">
            <w:pPr>
              <w:pStyle w:val="ListParagraph"/>
              <w:numPr>
                <w:ilvl w:val="0"/>
                <w:numId w:val="1"/>
              </w:numPr>
            </w:pPr>
            <w:r>
              <w:t>R</w:t>
            </w:r>
            <w:r w:rsidR="00301180">
              <w:t>h</w:t>
            </w:r>
            <w:r>
              <w:t>eumatology: 45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13</w:t>
            </w:r>
          </w:p>
        </w:tc>
        <w:tc>
          <w:tcPr>
            <w:tcW w:w="8615" w:type="dxa"/>
          </w:tcPr>
          <w:p w:rsidR="000C1516" w:rsidRDefault="00EE101F">
            <w:r>
              <w:t>Internal Medicine</w:t>
            </w:r>
          </w:p>
          <w:p w:rsidR="00EE101F" w:rsidRDefault="00EE101F">
            <w:r>
              <w:t>Caritas Hospital</w:t>
            </w:r>
          </w:p>
        </w:tc>
        <w:tc>
          <w:tcPr>
            <w:tcW w:w="4660" w:type="dxa"/>
          </w:tcPr>
          <w:p w:rsidR="000C1516" w:rsidRDefault="00EE101F" w:rsidP="00EE101F">
            <w:pPr>
              <w:pStyle w:val="ListParagraph"/>
              <w:numPr>
                <w:ilvl w:val="0"/>
                <w:numId w:val="1"/>
              </w:numPr>
            </w:pPr>
            <w:r>
              <w:t>180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14</w:t>
            </w:r>
          </w:p>
        </w:tc>
        <w:tc>
          <w:tcPr>
            <w:tcW w:w="8615" w:type="dxa"/>
          </w:tcPr>
          <w:p w:rsidR="000C1516" w:rsidRDefault="00EE101F">
            <w:r>
              <w:t>Cardiology Clinic</w:t>
            </w:r>
          </w:p>
          <w:p w:rsidR="00EE101F" w:rsidRDefault="0005528E" w:rsidP="0005528E">
            <w:r>
              <w:t xml:space="preserve">Bagdasar- Arseni </w:t>
            </w:r>
            <w:r w:rsidR="00EE101F">
              <w:t xml:space="preserve">Emergency Clinical Hospital </w:t>
            </w:r>
          </w:p>
        </w:tc>
        <w:tc>
          <w:tcPr>
            <w:tcW w:w="4660" w:type="dxa"/>
          </w:tcPr>
          <w:p w:rsidR="000C1516" w:rsidRDefault="00EE101F" w:rsidP="00EE101F">
            <w:pPr>
              <w:pStyle w:val="ListParagraph"/>
              <w:numPr>
                <w:ilvl w:val="0"/>
                <w:numId w:val="1"/>
              </w:numPr>
            </w:pPr>
            <w:r>
              <w:t>6</w:t>
            </w:r>
            <w:r w:rsidR="00BB28A3">
              <w:t>2 beds for the practical stage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15</w:t>
            </w:r>
          </w:p>
        </w:tc>
        <w:tc>
          <w:tcPr>
            <w:tcW w:w="8615" w:type="dxa"/>
          </w:tcPr>
          <w:p w:rsidR="000C1516" w:rsidRDefault="00EE101F">
            <w:r>
              <w:t>Internal Medicine</w:t>
            </w:r>
          </w:p>
          <w:p w:rsidR="00EE101F" w:rsidRDefault="00EE101F">
            <w:r>
              <w:t>„Sfantul Pantelimon” Clinical Hospital</w:t>
            </w:r>
          </w:p>
        </w:tc>
        <w:tc>
          <w:tcPr>
            <w:tcW w:w="4660" w:type="dxa"/>
          </w:tcPr>
          <w:p w:rsidR="000C1516" w:rsidRDefault="00BB28A3" w:rsidP="00EE101F">
            <w:pPr>
              <w:pStyle w:val="ListParagraph"/>
              <w:numPr>
                <w:ilvl w:val="0"/>
                <w:numId w:val="1"/>
              </w:numPr>
            </w:pPr>
            <w:r>
              <w:t>143 beds for the practical stage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16</w:t>
            </w:r>
          </w:p>
        </w:tc>
        <w:tc>
          <w:tcPr>
            <w:tcW w:w="8615" w:type="dxa"/>
          </w:tcPr>
          <w:p w:rsidR="000C1516" w:rsidRDefault="00EE101F">
            <w:r>
              <w:t>Endocrinology</w:t>
            </w:r>
          </w:p>
          <w:p w:rsidR="00EE101F" w:rsidRDefault="00EE101F">
            <w:r>
              <w:t>Elias Emergency University Hospital</w:t>
            </w:r>
          </w:p>
        </w:tc>
        <w:tc>
          <w:tcPr>
            <w:tcW w:w="4660" w:type="dxa"/>
          </w:tcPr>
          <w:p w:rsidR="000C1516" w:rsidRDefault="00EE101F" w:rsidP="00EE101F">
            <w:pPr>
              <w:pStyle w:val="ListParagraph"/>
              <w:numPr>
                <w:ilvl w:val="0"/>
                <w:numId w:val="1"/>
              </w:numPr>
            </w:pPr>
            <w:r>
              <w:t>10 wards with a number of 31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17</w:t>
            </w:r>
          </w:p>
        </w:tc>
        <w:tc>
          <w:tcPr>
            <w:tcW w:w="8615" w:type="dxa"/>
          </w:tcPr>
          <w:p w:rsidR="000C1516" w:rsidRDefault="00EE101F">
            <w:r>
              <w:t>Cardiology Clinic</w:t>
            </w:r>
          </w:p>
          <w:p w:rsidR="00EE101F" w:rsidRDefault="00EE101F">
            <w:r>
              <w:t>Prof. Dr. C.C. Iliescu Institute for Emergency Cardiovascular Diseases</w:t>
            </w:r>
          </w:p>
        </w:tc>
        <w:tc>
          <w:tcPr>
            <w:tcW w:w="4660" w:type="dxa"/>
          </w:tcPr>
          <w:p w:rsidR="000C1516" w:rsidRDefault="00301180" w:rsidP="00EE101F">
            <w:pPr>
              <w:pStyle w:val="ListParagraph"/>
              <w:numPr>
                <w:ilvl w:val="0"/>
                <w:numId w:val="1"/>
              </w:numPr>
            </w:pPr>
            <w:r>
              <w:t>Unit I</w:t>
            </w:r>
            <w:r w:rsidR="00EE101F">
              <w:t xml:space="preserve"> (VIIth floor): 48 beds</w:t>
            </w:r>
          </w:p>
          <w:p w:rsidR="00EE101F" w:rsidRDefault="00301180" w:rsidP="00EE101F">
            <w:pPr>
              <w:pStyle w:val="ListParagraph"/>
              <w:numPr>
                <w:ilvl w:val="0"/>
                <w:numId w:val="1"/>
              </w:numPr>
            </w:pPr>
            <w:r>
              <w:t>Unit</w:t>
            </w:r>
            <w:r w:rsidR="00EE101F">
              <w:t xml:space="preserve"> II (VIth florr): 48 beds</w:t>
            </w:r>
          </w:p>
          <w:p w:rsidR="00EE101F" w:rsidRDefault="00301180" w:rsidP="00EE101F">
            <w:pPr>
              <w:pStyle w:val="ListParagraph"/>
              <w:numPr>
                <w:ilvl w:val="0"/>
                <w:numId w:val="1"/>
              </w:numPr>
            </w:pPr>
            <w:r>
              <w:t>Unit</w:t>
            </w:r>
            <w:r w:rsidR="00EE101F">
              <w:t xml:space="preserve"> III (Vth floor): 48 beds</w:t>
            </w:r>
          </w:p>
          <w:p w:rsidR="00EE101F" w:rsidRDefault="00301180" w:rsidP="00EE101F">
            <w:pPr>
              <w:pStyle w:val="ListParagraph"/>
              <w:numPr>
                <w:ilvl w:val="0"/>
                <w:numId w:val="1"/>
              </w:numPr>
            </w:pPr>
            <w:r>
              <w:t>Unit</w:t>
            </w:r>
            <w:r w:rsidR="00EE101F">
              <w:t xml:space="preserve"> IV (IVth floor): 28 beds</w:t>
            </w:r>
          </w:p>
          <w:p w:rsidR="00AE30EF" w:rsidRDefault="00AE30EF" w:rsidP="00AE30EF">
            <w:pPr>
              <w:pStyle w:val="ListParagraph"/>
            </w:pPr>
          </w:p>
          <w:p w:rsidR="00AE30EF" w:rsidRDefault="00AE30EF" w:rsidP="00301180">
            <w:r>
              <w:t>The head of dep</w:t>
            </w:r>
            <w:r w:rsidR="00301180">
              <w:t>artment distributes the student</w:t>
            </w:r>
            <w:r>
              <w:t xml:space="preserve"> groups </w:t>
            </w:r>
            <w:r w:rsidR="00301180">
              <w:t>on units</w:t>
            </w:r>
            <w:r>
              <w:t>, depending on the number of teaching staff and beds.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18</w:t>
            </w:r>
          </w:p>
        </w:tc>
        <w:tc>
          <w:tcPr>
            <w:tcW w:w="8615" w:type="dxa"/>
          </w:tcPr>
          <w:p w:rsidR="000C1516" w:rsidRDefault="00AE30EF">
            <w:r>
              <w:t>Dermatology I</w:t>
            </w:r>
          </w:p>
          <w:p w:rsidR="00AE30EF" w:rsidRDefault="00AE30EF">
            <w:r>
              <w:t>Colentina Clinical Hospital</w:t>
            </w:r>
          </w:p>
        </w:tc>
        <w:tc>
          <w:tcPr>
            <w:tcW w:w="4660" w:type="dxa"/>
          </w:tcPr>
          <w:p w:rsidR="000C1516" w:rsidRDefault="00AE30EF" w:rsidP="00AE30EF">
            <w:pPr>
              <w:pStyle w:val="ListParagraph"/>
              <w:numPr>
                <w:ilvl w:val="0"/>
                <w:numId w:val="1"/>
              </w:numPr>
            </w:pPr>
            <w:r>
              <w:t>35 beds in Clinic no. I</w:t>
            </w:r>
          </w:p>
          <w:p w:rsidR="00AE30EF" w:rsidRDefault="00AE30EF" w:rsidP="005142DD">
            <w:pPr>
              <w:pStyle w:val="ListParagraph"/>
              <w:numPr>
                <w:ilvl w:val="0"/>
                <w:numId w:val="1"/>
              </w:numPr>
            </w:pPr>
            <w:r>
              <w:t>35 b</w:t>
            </w:r>
            <w:r w:rsidR="005142DD">
              <w:t xml:space="preserve">eds belonging to Clinic no. II </w:t>
            </w:r>
            <w:r>
              <w:t xml:space="preserve">and also </w:t>
            </w:r>
            <w:r w:rsidR="005142DD">
              <w:t xml:space="preserve">to the clinics’ on-call duty and admission </w:t>
            </w:r>
            <w:r w:rsidR="005142DD">
              <w:lastRenderedPageBreak/>
              <w:t>service (around</w:t>
            </w:r>
            <w:r>
              <w:t xml:space="preserve"> 100 patients daily)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lastRenderedPageBreak/>
              <w:t>19</w:t>
            </w:r>
          </w:p>
        </w:tc>
        <w:tc>
          <w:tcPr>
            <w:tcW w:w="8615" w:type="dxa"/>
          </w:tcPr>
          <w:p w:rsidR="000C1516" w:rsidRDefault="005142DD">
            <w:r>
              <w:t>Oncologic Dermatology</w:t>
            </w:r>
            <w:r w:rsidR="000308AF">
              <w:t xml:space="preserve"> and Allergology</w:t>
            </w:r>
          </w:p>
          <w:p w:rsidR="000308AF" w:rsidRDefault="000308AF">
            <w:r>
              <w:t>Elias Emergency University Hospital</w:t>
            </w:r>
          </w:p>
          <w:p w:rsidR="000308AF" w:rsidRDefault="000308AF"/>
        </w:tc>
        <w:tc>
          <w:tcPr>
            <w:tcW w:w="4660" w:type="dxa"/>
          </w:tcPr>
          <w:p w:rsidR="000C1516" w:rsidRDefault="000308AF" w:rsidP="000308AF">
            <w:pPr>
              <w:pStyle w:val="ListParagraph"/>
              <w:numPr>
                <w:ilvl w:val="0"/>
                <w:numId w:val="1"/>
              </w:numPr>
            </w:pPr>
            <w:r>
              <w:t>27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20</w:t>
            </w:r>
          </w:p>
        </w:tc>
        <w:tc>
          <w:tcPr>
            <w:tcW w:w="8615" w:type="dxa"/>
          </w:tcPr>
          <w:p w:rsidR="000C1516" w:rsidRDefault="000308AF">
            <w:r>
              <w:t>Dermatology II</w:t>
            </w:r>
          </w:p>
          <w:p w:rsidR="000308AF" w:rsidRDefault="000308AF">
            <w:r>
              <w:t>Colentina Clinical Hospital</w:t>
            </w:r>
          </w:p>
        </w:tc>
        <w:tc>
          <w:tcPr>
            <w:tcW w:w="4660" w:type="dxa"/>
          </w:tcPr>
          <w:p w:rsidR="000C1516" w:rsidRDefault="000308AF" w:rsidP="000308AF">
            <w:pPr>
              <w:pStyle w:val="ListParagraph"/>
              <w:numPr>
                <w:ilvl w:val="0"/>
                <w:numId w:val="1"/>
              </w:numPr>
            </w:pPr>
            <w:r>
              <w:t>35 beds in Clinic no. II</w:t>
            </w:r>
          </w:p>
          <w:p w:rsidR="000308AF" w:rsidRDefault="000308AF" w:rsidP="005142DD">
            <w:pPr>
              <w:pStyle w:val="ListParagraph"/>
              <w:numPr>
                <w:ilvl w:val="0"/>
                <w:numId w:val="1"/>
              </w:numPr>
            </w:pPr>
            <w:r>
              <w:t>35 beds belonging to Clinic no. I</w:t>
            </w:r>
            <w:r w:rsidR="005142DD">
              <w:t>,</w:t>
            </w:r>
            <w:r>
              <w:t xml:space="preserve"> Dermatology and Venereology, Colentina Clinical Hospital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21</w:t>
            </w:r>
          </w:p>
        </w:tc>
        <w:tc>
          <w:tcPr>
            <w:tcW w:w="8615" w:type="dxa"/>
          </w:tcPr>
          <w:p w:rsidR="000C1516" w:rsidRDefault="000308AF">
            <w:r>
              <w:t>Geriatrics and Gerontology</w:t>
            </w:r>
          </w:p>
          <w:p w:rsidR="000308AF" w:rsidRDefault="000308AF">
            <w:r>
              <w:t>„</w:t>
            </w:r>
            <w:r w:rsidR="005142DD">
              <w:t>Ana Aslan” National Institute of</w:t>
            </w:r>
            <w:r>
              <w:t xml:space="preserve"> Gerontology and Geriatrics</w:t>
            </w:r>
          </w:p>
        </w:tc>
        <w:tc>
          <w:tcPr>
            <w:tcW w:w="4660" w:type="dxa"/>
          </w:tcPr>
          <w:p w:rsidR="000C1516" w:rsidRDefault="000308AF" w:rsidP="000308AF">
            <w:pPr>
              <w:pStyle w:val="ListParagraph"/>
              <w:numPr>
                <w:ilvl w:val="0"/>
                <w:numId w:val="1"/>
              </w:numPr>
            </w:pPr>
            <w:r>
              <w:t>240 beds at the Central Headquarter</w:t>
            </w:r>
            <w:r w:rsidR="005142DD">
              <w:t>s</w:t>
            </w:r>
          </w:p>
          <w:p w:rsidR="000308AF" w:rsidRDefault="000308AF" w:rsidP="000308AF">
            <w:pPr>
              <w:pStyle w:val="ListParagraph"/>
              <w:numPr>
                <w:ilvl w:val="0"/>
                <w:numId w:val="1"/>
              </w:numPr>
            </w:pPr>
            <w:r>
              <w:t xml:space="preserve">334 beds at </w:t>
            </w:r>
            <w:r w:rsidR="005142DD">
              <w:t>the Otopeni Center</w:t>
            </w:r>
          </w:p>
          <w:p w:rsidR="000308AF" w:rsidRDefault="000308AF" w:rsidP="000308AF">
            <w:pPr>
              <w:pStyle w:val="ListParagraph"/>
              <w:numPr>
                <w:ilvl w:val="0"/>
                <w:numId w:val="1"/>
              </w:numPr>
            </w:pPr>
            <w:r>
              <w:t>1 Specialty Ambulatory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22</w:t>
            </w:r>
          </w:p>
        </w:tc>
        <w:tc>
          <w:tcPr>
            <w:tcW w:w="8615" w:type="dxa"/>
          </w:tcPr>
          <w:p w:rsidR="000C1516" w:rsidRDefault="008309FF">
            <w:r>
              <w:t xml:space="preserve">Surgery I </w:t>
            </w:r>
          </w:p>
          <w:p w:rsidR="008309FF" w:rsidRDefault="008309FF">
            <w:r>
              <w:t xml:space="preserve">Bucharest Emergency University Hospital </w:t>
            </w:r>
          </w:p>
        </w:tc>
        <w:tc>
          <w:tcPr>
            <w:tcW w:w="4660" w:type="dxa"/>
          </w:tcPr>
          <w:p w:rsidR="000C1516" w:rsidRDefault="008309FF" w:rsidP="005142DD">
            <w:pPr>
              <w:pStyle w:val="ListParagraph"/>
              <w:numPr>
                <w:ilvl w:val="0"/>
                <w:numId w:val="1"/>
              </w:numPr>
            </w:pPr>
            <w:r>
              <w:t xml:space="preserve">65 beds </w:t>
            </w:r>
            <w:r w:rsidR="005142DD">
              <w:t>to</w:t>
            </w:r>
            <w:r>
              <w:t xml:space="preserve"> which students h</w:t>
            </w:r>
            <w:r w:rsidR="00BB28A3">
              <w:t>ave access during the practical stage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23</w:t>
            </w:r>
          </w:p>
        </w:tc>
        <w:tc>
          <w:tcPr>
            <w:tcW w:w="8615" w:type="dxa"/>
          </w:tcPr>
          <w:p w:rsidR="000C1516" w:rsidRDefault="0005528E">
            <w:r>
              <w:t>Surgery III</w:t>
            </w:r>
          </w:p>
          <w:p w:rsidR="0005528E" w:rsidRDefault="0005528E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The section has 75 beds, the students having access to all the wards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24</w:t>
            </w:r>
          </w:p>
        </w:tc>
        <w:tc>
          <w:tcPr>
            <w:tcW w:w="8615" w:type="dxa"/>
          </w:tcPr>
          <w:p w:rsidR="000C1516" w:rsidRDefault="0005528E">
            <w:r>
              <w:t>Surgery II</w:t>
            </w:r>
          </w:p>
          <w:p w:rsidR="0005528E" w:rsidRDefault="0005528E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The students have access to 48 beds belonging to Surgery II Section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25</w:t>
            </w:r>
          </w:p>
        </w:tc>
        <w:tc>
          <w:tcPr>
            <w:tcW w:w="8615" w:type="dxa"/>
          </w:tcPr>
          <w:p w:rsidR="000C1516" w:rsidRDefault="0005528E">
            <w:r>
              <w:t>Surgery IV (superior digestive surgery)</w:t>
            </w:r>
          </w:p>
          <w:p w:rsidR="0005528E" w:rsidRDefault="0005528E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40 hospital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26</w:t>
            </w:r>
          </w:p>
        </w:tc>
        <w:tc>
          <w:tcPr>
            <w:tcW w:w="8615" w:type="dxa"/>
          </w:tcPr>
          <w:p w:rsidR="000C1516" w:rsidRDefault="0005528E" w:rsidP="0005528E">
            <w:pPr>
              <w:tabs>
                <w:tab w:val="left" w:pos="1650"/>
              </w:tabs>
            </w:pPr>
            <w:r>
              <w:t>Neurosurgery</w:t>
            </w:r>
            <w:r>
              <w:tab/>
            </w:r>
          </w:p>
          <w:p w:rsidR="0005528E" w:rsidRDefault="0005528E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05528E" w:rsidP="005142DD">
            <w:r>
              <w:t xml:space="preserve">The clinical activity takes place in the </w:t>
            </w:r>
            <w:r w:rsidR="005142DD">
              <w:t xml:space="preserve">two </w:t>
            </w:r>
            <w:r>
              <w:t xml:space="preserve">neurosurgery </w:t>
            </w:r>
            <w:r w:rsidR="005142DD">
              <w:t xml:space="preserve">units </w:t>
            </w:r>
            <w:r>
              <w:t xml:space="preserve">belonging to the University Hospital, each of them having 33 beds, where both the residents and </w:t>
            </w:r>
            <w:r w:rsidR="00BB28A3">
              <w:t>the students do their practical stage</w:t>
            </w:r>
            <w:r>
              <w:t>.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27</w:t>
            </w:r>
          </w:p>
        </w:tc>
        <w:tc>
          <w:tcPr>
            <w:tcW w:w="8615" w:type="dxa"/>
          </w:tcPr>
          <w:p w:rsidR="000C1516" w:rsidRDefault="0005528E">
            <w:r>
              <w:t>Surgery</w:t>
            </w:r>
          </w:p>
          <w:p w:rsidR="0005528E" w:rsidRDefault="0005528E">
            <w:r>
              <w:t>„Sfantul Pantelimon” Clinical Hospital</w:t>
            </w:r>
          </w:p>
        </w:tc>
        <w:tc>
          <w:tcPr>
            <w:tcW w:w="4660" w:type="dxa"/>
          </w:tcPr>
          <w:p w:rsidR="000C1516" w:rsidRDefault="0005528E" w:rsidP="005142DD">
            <w:pPr>
              <w:pStyle w:val="ListParagraph"/>
              <w:numPr>
                <w:ilvl w:val="0"/>
                <w:numId w:val="1"/>
              </w:numPr>
            </w:pPr>
            <w:r>
              <w:t xml:space="preserve">90 hospital beds </w:t>
            </w:r>
            <w:r w:rsidR="005142DD">
              <w:t>to</w:t>
            </w:r>
            <w:r>
              <w:t xml:space="preserve"> which students hav</w:t>
            </w:r>
            <w:r w:rsidR="00BB28A3">
              <w:t xml:space="preserve">e access during their </w:t>
            </w:r>
            <w:r w:rsidR="005142DD">
              <w:t>clinical internship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28</w:t>
            </w:r>
          </w:p>
        </w:tc>
        <w:tc>
          <w:tcPr>
            <w:tcW w:w="8615" w:type="dxa"/>
          </w:tcPr>
          <w:p w:rsidR="000C1516" w:rsidRDefault="0005528E">
            <w:r>
              <w:t>General Surgery</w:t>
            </w:r>
          </w:p>
          <w:p w:rsidR="0005528E" w:rsidRDefault="0005528E" w:rsidP="0005528E">
            <w:r>
              <w:t xml:space="preserve">Bagdasar- Arseni Emergency Clinical Hospital 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62 hospital beds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29</w:t>
            </w:r>
          </w:p>
        </w:tc>
        <w:tc>
          <w:tcPr>
            <w:tcW w:w="8615" w:type="dxa"/>
          </w:tcPr>
          <w:p w:rsidR="000C1516" w:rsidRDefault="0005528E">
            <w:r>
              <w:t>„I. Juvara” Surgery Clinic</w:t>
            </w:r>
          </w:p>
          <w:p w:rsidR="0005528E" w:rsidRDefault="0005528E">
            <w:r>
              <w:t>Dr. I. Cantacuzino Clinical Hospital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80 hospital beds belonging to the Surgery Clinic</w:t>
            </w:r>
          </w:p>
        </w:tc>
      </w:tr>
      <w:tr w:rsidR="000C1516" w:rsidTr="00BB28A3">
        <w:trPr>
          <w:trHeight w:val="147"/>
        </w:trPr>
        <w:tc>
          <w:tcPr>
            <w:tcW w:w="703" w:type="dxa"/>
          </w:tcPr>
          <w:p w:rsidR="000C1516" w:rsidRDefault="000C1516">
            <w:r>
              <w:t>30</w:t>
            </w:r>
          </w:p>
        </w:tc>
        <w:tc>
          <w:tcPr>
            <w:tcW w:w="8615" w:type="dxa"/>
          </w:tcPr>
          <w:p w:rsidR="000C1516" w:rsidRDefault="0005528E">
            <w:r>
              <w:t>Plastic Surgery and Reconstructive Microsurgery</w:t>
            </w:r>
          </w:p>
          <w:p w:rsidR="0005528E" w:rsidRDefault="0005528E" w:rsidP="0005528E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05528E" w:rsidP="0005528E">
            <w:pPr>
              <w:pStyle w:val="ListParagraph"/>
              <w:numPr>
                <w:ilvl w:val="0"/>
                <w:numId w:val="1"/>
              </w:numPr>
            </w:pPr>
            <w:r>
              <w:t>40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lastRenderedPageBreak/>
              <w:t>31</w:t>
            </w:r>
          </w:p>
        </w:tc>
        <w:tc>
          <w:tcPr>
            <w:tcW w:w="8615" w:type="dxa"/>
          </w:tcPr>
          <w:p w:rsidR="000C1516" w:rsidRDefault="00247B78">
            <w:r>
              <w:t>Surgery</w:t>
            </w:r>
          </w:p>
          <w:p w:rsidR="00247B78" w:rsidRDefault="00247B78">
            <w:r>
              <w:t>Colentina Clinical Hospital</w:t>
            </w:r>
          </w:p>
        </w:tc>
        <w:tc>
          <w:tcPr>
            <w:tcW w:w="4660" w:type="dxa"/>
          </w:tcPr>
          <w:p w:rsidR="000C1516" w:rsidRDefault="00247B78" w:rsidP="00247B78">
            <w:pPr>
              <w:pStyle w:val="ListParagraph"/>
              <w:numPr>
                <w:ilvl w:val="0"/>
                <w:numId w:val="1"/>
              </w:numPr>
            </w:pPr>
            <w:r>
              <w:t>40 beds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32</w:t>
            </w:r>
          </w:p>
        </w:tc>
        <w:tc>
          <w:tcPr>
            <w:tcW w:w="8615" w:type="dxa"/>
          </w:tcPr>
          <w:p w:rsidR="000C1516" w:rsidRDefault="005142DD">
            <w:r>
              <w:t>General and Esophageal</w:t>
            </w:r>
            <w:r w:rsidR="00247B78">
              <w:t xml:space="preserve"> Surgery</w:t>
            </w:r>
          </w:p>
          <w:p w:rsidR="00247B78" w:rsidRDefault="00247B78">
            <w:r>
              <w:t>„Sfanta Maria” Clinical Hospital</w:t>
            </w:r>
          </w:p>
        </w:tc>
        <w:tc>
          <w:tcPr>
            <w:tcW w:w="4660" w:type="dxa"/>
          </w:tcPr>
          <w:p w:rsidR="000C1516" w:rsidRDefault="00247B78" w:rsidP="00247B78">
            <w:pPr>
              <w:pStyle w:val="ListParagraph"/>
              <w:numPr>
                <w:ilvl w:val="0"/>
                <w:numId w:val="1"/>
              </w:numPr>
            </w:pPr>
            <w:r>
              <w:t>80 hospital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33</w:t>
            </w:r>
          </w:p>
        </w:tc>
        <w:tc>
          <w:tcPr>
            <w:tcW w:w="8615" w:type="dxa"/>
          </w:tcPr>
          <w:p w:rsidR="000C1516" w:rsidRDefault="00247B78">
            <w:r>
              <w:t>Surgery I</w:t>
            </w:r>
          </w:p>
          <w:p w:rsidR="00247B78" w:rsidRDefault="00A00202">
            <w:r>
              <w:t>„Prof.Dr. Al. Trestioreanu” Oncology Institute</w:t>
            </w:r>
          </w:p>
        </w:tc>
        <w:tc>
          <w:tcPr>
            <w:tcW w:w="4660" w:type="dxa"/>
          </w:tcPr>
          <w:p w:rsidR="000C1516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72 beds belonging to the Surgery Clinic, distributed in wards of 1-3 beds </w:t>
            </w:r>
          </w:p>
        </w:tc>
      </w:tr>
      <w:tr w:rsidR="000C1516" w:rsidTr="00BB28A3">
        <w:trPr>
          <w:trHeight w:val="1093"/>
        </w:trPr>
        <w:tc>
          <w:tcPr>
            <w:tcW w:w="703" w:type="dxa"/>
          </w:tcPr>
          <w:p w:rsidR="000C1516" w:rsidRDefault="000C1516">
            <w:r>
              <w:t>34</w:t>
            </w:r>
          </w:p>
        </w:tc>
        <w:tc>
          <w:tcPr>
            <w:tcW w:w="8615" w:type="dxa"/>
          </w:tcPr>
          <w:p w:rsidR="000C1516" w:rsidRDefault="00A00202">
            <w:r>
              <w:t>Anesthesia and Intensive Care</w:t>
            </w:r>
          </w:p>
          <w:p w:rsidR="00A00202" w:rsidRDefault="00A00202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A00202" w:rsidP="005142DD">
            <w:pPr>
              <w:pStyle w:val="ListParagraph"/>
              <w:numPr>
                <w:ilvl w:val="0"/>
                <w:numId w:val="1"/>
              </w:numPr>
            </w:pPr>
            <w:r>
              <w:t xml:space="preserve">40 beds of ICU, including 10 for Clinical Toxicology and for practical demonstrations in 24 </w:t>
            </w:r>
            <w:r w:rsidR="005142DD">
              <w:t>ORs</w:t>
            </w:r>
            <w:r>
              <w:t xml:space="preserve"> for different specialties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35</w:t>
            </w:r>
          </w:p>
        </w:tc>
        <w:tc>
          <w:tcPr>
            <w:tcW w:w="8615" w:type="dxa"/>
          </w:tcPr>
          <w:p w:rsidR="000C1516" w:rsidRDefault="00A00202">
            <w:r>
              <w:t>Internal Medicine and Cardiology</w:t>
            </w:r>
          </w:p>
          <w:p w:rsidR="00A00202" w:rsidRDefault="00A00202" w:rsidP="00A00202">
            <w:r>
              <w:t>„Sf.Ioan” Clinical Emergency Hospital</w:t>
            </w:r>
          </w:p>
        </w:tc>
        <w:tc>
          <w:tcPr>
            <w:tcW w:w="4660" w:type="dxa"/>
          </w:tcPr>
          <w:p w:rsidR="000C1516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>112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36</w:t>
            </w:r>
          </w:p>
        </w:tc>
        <w:tc>
          <w:tcPr>
            <w:tcW w:w="8615" w:type="dxa"/>
          </w:tcPr>
          <w:p w:rsidR="000C1516" w:rsidRDefault="00A00202">
            <w:r>
              <w:t>Urology</w:t>
            </w:r>
          </w:p>
          <w:p w:rsidR="00A00202" w:rsidRDefault="00A00202">
            <w:r>
              <w:t>„Sf.Ioan” Clinical Emergency Hospital</w:t>
            </w:r>
          </w:p>
        </w:tc>
        <w:tc>
          <w:tcPr>
            <w:tcW w:w="4660" w:type="dxa"/>
          </w:tcPr>
          <w:p w:rsidR="000C1516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>54 hospital beds</w:t>
            </w:r>
          </w:p>
        </w:tc>
      </w:tr>
      <w:tr w:rsidR="000C1516" w:rsidTr="00BB28A3">
        <w:trPr>
          <w:trHeight w:val="3033"/>
        </w:trPr>
        <w:tc>
          <w:tcPr>
            <w:tcW w:w="703" w:type="dxa"/>
          </w:tcPr>
          <w:p w:rsidR="000C1516" w:rsidRDefault="000C1516">
            <w:r>
              <w:t>37</w:t>
            </w:r>
          </w:p>
        </w:tc>
        <w:tc>
          <w:tcPr>
            <w:tcW w:w="8615" w:type="dxa"/>
          </w:tcPr>
          <w:p w:rsidR="000C1516" w:rsidRDefault="00A00202">
            <w:r>
              <w:t>Urologic</w:t>
            </w:r>
            <w:r w:rsidR="00946371">
              <w:t>al</w:t>
            </w:r>
            <w:r>
              <w:t xml:space="preserve"> Surgery and Renal Transplant</w:t>
            </w:r>
          </w:p>
          <w:p w:rsidR="00A00202" w:rsidRDefault="00A00202">
            <w:r>
              <w:t>Fundeni Clinical Institute</w:t>
            </w:r>
          </w:p>
        </w:tc>
        <w:tc>
          <w:tcPr>
            <w:tcW w:w="4660" w:type="dxa"/>
          </w:tcPr>
          <w:p w:rsidR="00A00202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35 beds in </w:t>
            </w:r>
            <w:r w:rsidR="005142DD">
              <w:t xml:space="preserve">Unit </w:t>
            </w:r>
            <w:r>
              <w:t xml:space="preserve"> I, Buildin</w:t>
            </w:r>
            <w:r w:rsidR="005142DD">
              <w:t>g</w:t>
            </w:r>
            <w:r>
              <w:t xml:space="preserve"> G, 2nd floor</w:t>
            </w:r>
          </w:p>
          <w:p w:rsidR="00A00202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45 beds in </w:t>
            </w:r>
            <w:r w:rsidR="005142DD">
              <w:t>Unit</w:t>
            </w:r>
            <w:r>
              <w:t xml:space="preserve"> II, Building B, 4th floor</w:t>
            </w:r>
          </w:p>
          <w:p w:rsidR="00A00202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35 beds in </w:t>
            </w:r>
            <w:r w:rsidR="005142DD">
              <w:t xml:space="preserve">Unit </w:t>
            </w:r>
            <w:r>
              <w:t>III, Building B, 1st floor</w:t>
            </w:r>
          </w:p>
          <w:p w:rsidR="00A00202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45 beds in </w:t>
            </w:r>
            <w:r w:rsidR="005142DD">
              <w:t>Unit</w:t>
            </w:r>
            <w:r>
              <w:t xml:space="preserve"> IV, Building B, 4th floor</w:t>
            </w:r>
          </w:p>
          <w:p w:rsidR="00A00202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 xml:space="preserve">22 </w:t>
            </w:r>
            <w:r w:rsidR="005142DD">
              <w:t>intensive care beds</w:t>
            </w:r>
            <w:r>
              <w:t>, R4-ICU, Building B, 4th floor</w:t>
            </w:r>
          </w:p>
          <w:p w:rsidR="000C1516" w:rsidRDefault="000C1516"/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38</w:t>
            </w:r>
          </w:p>
        </w:tc>
        <w:tc>
          <w:tcPr>
            <w:tcW w:w="8615" w:type="dxa"/>
          </w:tcPr>
          <w:p w:rsidR="000C1516" w:rsidRDefault="00A00202">
            <w:r>
              <w:t>Urology</w:t>
            </w:r>
          </w:p>
          <w:p w:rsidR="00A00202" w:rsidRDefault="00A00202">
            <w:r>
              <w:t>„Dr. Carol Davila” Central Military Emergency University Hospital</w:t>
            </w:r>
          </w:p>
        </w:tc>
        <w:tc>
          <w:tcPr>
            <w:tcW w:w="4660" w:type="dxa"/>
          </w:tcPr>
          <w:p w:rsidR="000C1516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>69 hospital beds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39</w:t>
            </w:r>
          </w:p>
        </w:tc>
        <w:tc>
          <w:tcPr>
            <w:tcW w:w="8615" w:type="dxa"/>
          </w:tcPr>
          <w:p w:rsidR="000C1516" w:rsidRDefault="00A00202">
            <w:r>
              <w:t>Urology</w:t>
            </w:r>
          </w:p>
          <w:p w:rsidR="00A00202" w:rsidRDefault="00A00202">
            <w:r>
              <w:t>„Prof.Dr.Th.Burghele” Clinical Hospital</w:t>
            </w:r>
          </w:p>
        </w:tc>
        <w:tc>
          <w:tcPr>
            <w:tcW w:w="4660" w:type="dxa"/>
          </w:tcPr>
          <w:p w:rsidR="000C1516" w:rsidRDefault="00A00202" w:rsidP="00A00202">
            <w:pPr>
              <w:pStyle w:val="ListParagraph"/>
              <w:numPr>
                <w:ilvl w:val="0"/>
                <w:numId w:val="1"/>
              </w:numPr>
            </w:pPr>
            <w:r>
              <w:t>200 beds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40</w:t>
            </w:r>
          </w:p>
        </w:tc>
        <w:tc>
          <w:tcPr>
            <w:tcW w:w="8615" w:type="dxa"/>
          </w:tcPr>
          <w:p w:rsidR="000C1516" w:rsidRDefault="00A00202">
            <w:r>
              <w:t>Orthopaedics and Traumatology</w:t>
            </w:r>
          </w:p>
          <w:p w:rsidR="00A00202" w:rsidRDefault="0080367B">
            <w:r>
              <w:t>Bagdasar- Arseni Emergency Clinical Hospital</w:t>
            </w:r>
          </w:p>
        </w:tc>
        <w:tc>
          <w:tcPr>
            <w:tcW w:w="4660" w:type="dxa"/>
          </w:tcPr>
          <w:p w:rsidR="000C1516" w:rsidRDefault="0080367B" w:rsidP="00946371">
            <w:pPr>
              <w:pStyle w:val="ListParagraph"/>
              <w:numPr>
                <w:ilvl w:val="0"/>
                <w:numId w:val="1"/>
              </w:numPr>
            </w:pPr>
            <w:r>
              <w:t xml:space="preserve">45 beds </w:t>
            </w:r>
            <w:r w:rsidR="00946371">
              <w:t>to</w:t>
            </w:r>
            <w:r>
              <w:t xml:space="preserve"> which students h</w:t>
            </w:r>
            <w:r w:rsidR="00BB28A3">
              <w:t>ave access during the practical stage</w:t>
            </w:r>
          </w:p>
        </w:tc>
      </w:tr>
      <w:tr w:rsidR="000C1516" w:rsidTr="00BB28A3">
        <w:trPr>
          <w:trHeight w:val="816"/>
        </w:trPr>
        <w:tc>
          <w:tcPr>
            <w:tcW w:w="703" w:type="dxa"/>
          </w:tcPr>
          <w:p w:rsidR="000C1516" w:rsidRDefault="000C1516">
            <w:r>
              <w:lastRenderedPageBreak/>
              <w:t>41</w:t>
            </w:r>
          </w:p>
        </w:tc>
        <w:tc>
          <w:tcPr>
            <w:tcW w:w="8615" w:type="dxa"/>
          </w:tcPr>
          <w:p w:rsidR="0080367B" w:rsidRDefault="0080367B" w:rsidP="0080367B">
            <w:r>
              <w:t>Orthopaedics and Traumatology</w:t>
            </w:r>
          </w:p>
          <w:p w:rsidR="0080367B" w:rsidRDefault="0080367B" w:rsidP="0080367B">
            <w:r>
              <w:t>Elias Emergency University Hospital</w:t>
            </w:r>
          </w:p>
        </w:tc>
        <w:tc>
          <w:tcPr>
            <w:tcW w:w="4660" w:type="dxa"/>
          </w:tcPr>
          <w:p w:rsidR="000C1516" w:rsidRDefault="0080367B" w:rsidP="0080367B">
            <w:pPr>
              <w:pStyle w:val="ListParagraph"/>
              <w:numPr>
                <w:ilvl w:val="0"/>
                <w:numId w:val="1"/>
              </w:numPr>
            </w:pPr>
            <w:r>
              <w:t xml:space="preserve">30 beds </w:t>
            </w:r>
            <w:r w:rsidR="00946371">
              <w:t>to</w:t>
            </w:r>
            <w:r>
              <w:t xml:space="preserve"> which students h</w:t>
            </w:r>
            <w:r w:rsidR="00BB28A3">
              <w:t>ave access during the practical stage</w:t>
            </w:r>
          </w:p>
          <w:p w:rsidR="0080367B" w:rsidRDefault="0080367B" w:rsidP="00946371">
            <w:pPr>
              <w:pStyle w:val="ListParagraph"/>
              <w:numPr>
                <w:ilvl w:val="0"/>
                <w:numId w:val="1"/>
              </w:numPr>
            </w:pPr>
            <w:r>
              <w:t xml:space="preserve">2 wards </w:t>
            </w:r>
            <w:r w:rsidR="00946371">
              <w:t>for</w:t>
            </w:r>
            <w:r>
              <w:t xml:space="preserve"> demonstrations (treatment)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42</w:t>
            </w:r>
          </w:p>
        </w:tc>
        <w:tc>
          <w:tcPr>
            <w:tcW w:w="8615" w:type="dxa"/>
          </w:tcPr>
          <w:p w:rsidR="000C1516" w:rsidRDefault="0080367B">
            <w:r>
              <w:t>Orthopaedics and Traumatology</w:t>
            </w:r>
          </w:p>
          <w:p w:rsidR="0080367B" w:rsidRDefault="0080367B">
            <w:r>
              <w:t>Bucharest Emergency University Hospital</w:t>
            </w:r>
          </w:p>
        </w:tc>
        <w:tc>
          <w:tcPr>
            <w:tcW w:w="4660" w:type="dxa"/>
          </w:tcPr>
          <w:p w:rsidR="000C1516" w:rsidRDefault="0080367B" w:rsidP="0080367B">
            <w:pPr>
              <w:pStyle w:val="ListParagraph"/>
              <w:numPr>
                <w:ilvl w:val="0"/>
                <w:numId w:val="1"/>
              </w:numPr>
            </w:pPr>
            <w:r>
              <w:t>120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43</w:t>
            </w:r>
          </w:p>
        </w:tc>
        <w:tc>
          <w:tcPr>
            <w:tcW w:w="8615" w:type="dxa"/>
          </w:tcPr>
          <w:p w:rsidR="0080367B" w:rsidRDefault="0080367B" w:rsidP="0080367B">
            <w:r>
              <w:t>Orthopaedics and Traumatology</w:t>
            </w:r>
          </w:p>
          <w:p w:rsidR="0080367B" w:rsidRDefault="0080367B">
            <w:r>
              <w:t>„Sfantul Pantelimon” Clinical Hospital</w:t>
            </w:r>
          </w:p>
        </w:tc>
        <w:tc>
          <w:tcPr>
            <w:tcW w:w="4660" w:type="dxa"/>
          </w:tcPr>
          <w:p w:rsidR="000C1516" w:rsidRDefault="0080367B" w:rsidP="00946371">
            <w:pPr>
              <w:pStyle w:val="ListParagraph"/>
              <w:numPr>
                <w:ilvl w:val="0"/>
                <w:numId w:val="1"/>
              </w:numPr>
            </w:pPr>
            <w:r>
              <w:t xml:space="preserve">72 beds in the Orthopaedics </w:t>
            </w:r>
            <w:r w:rsidR="00946371">
              <w:t>Unit</w:t>
            </w:r>
          </w:p>
        </w:tc>
      </w:tr>
      <w:tr w:rsidR="000C1516" w:rsidTr="00BB28A3">
        <w:trPr>
          <w:trHeight w:val="831"/>
        </w:trPr>
        <w:tc>
          <w:tcPr>
            <w:tcW w:w="703" w:type="dxa"/>
          </w:tcPr>
          <w:p w:rsidR="000C1516" w:rsidRDefault="000C1516">
            <w:r>
              <w:t>44</w:t>
            </w:r>
          </w:p>
        </w:tc>
        <w:tc>
          <w:tcPr>
            <w:tcW w:w="8615" w:type="dxa"/>
          </w:tcPr>
          <w:p w:rsidR="0080367B" w:rsidRDefault="0080367B" w:rsidP="0080367B">
            <w:r>
              <w:t>Orthopaedics and Traumatology</w:t>
            </w:r>
          </w:p>
          <w:p w:rsidR="000C1516" w:rsidRDefault="0080367B">
            <w:r>
              <w:t>Foisor Clinical Hospital</w:t>
            </w:r>
          </w:p>
        </w:tc>
        <w:tc>
          <w:tcPr>
            <w:tcW w:w="4660" w:type="dxa"/>
          </w:tcPr>
          <w:p w:rsidR="000C1516" w:rsidRDefault="0080367B" w:rsidP="00946371">
            <w:r>
              <w:t>The students have access to a</w:t>
            </w:r>
            <w:r w:rsidR="00946371">
              <w:t>pproximately</w:t>
            </w:r>
            <w:r>
              <w:t xml:space="preserve"> 75 beds belonging to Orthopaedics </w:t>
            </w:r>
            <w:r w:rsidR="00946371">
              <w:t>Units</w:t>
            </w:r>
            <w:r>
              <w:t xml:space="preserve"> no. </w:t>
            </w:r>
            <w:r w:rsidR="00BB28A3">
              <w:t>I and II, during the practical stage.</w:t>
            </w:r>
          </w:p>
        </w:tc>
      </w:tr>
      <w:tr w:rsidR="000C1516" w:rsidTr="00BB28A3">
        <w:trPr>
          <w:trHeight w:val="1370"/>
        </w:trPr>
        <w:tc>
          <w:tcPr>
            <w:tcW w:w="703" w:type="dxa"/>
          </w:tcPr>
          <w:p w:rsidR="000C1516" w:rsidRDefault="000C1516">
            <w:r>
              <w:t>45</w:t>
            </w:r>
          </w:p>
        </w:tc>
        <w:tc>
          <w:tcPr>
            <w:tcW w:w="8615" w:type="dxa"/>
          </w:tcPr>
          <w:p w:rsidR="000C1516" w:rsidRDefault="0080367B">
            <w:r>
              <w:t>Surgery Clinic</w:t>
            </w:r>
          </w:p>
          <w:p w:rsidR="0080367B" w:rsidRDefault="0080367B">
            <w:r>
              <w:t>Emergency Clinic Hospital</w:t>
            </w:r>
          </w:p>
        </w:tc>
        <w:tc>
          <w:tcPr>
            <w:tcW w:w="4660" w:type="dxa"/>
          </w:tcPr>
          <w:p w:rsidR="000C1516" w:rsidRDefault="00B552A5">
            <w:r>
              <w:t>Surgery</w:t>
            </w:r>
          </w:p>
          <w:p w:rsidR="00B552A5" w:rsidRDefault="00B552A5">
            <w:r>
              <w:t>-280 beds</w:t>
            </w:r>
          </w:p>
          <w:p w:rsidR="00B552A5" w:rsidRDefault="00B552A5"/>
          <w:p w:rsidR="00B552A5" w:rsidRDefault="00B552A5">
            <w:r>
              <w:t>Politrauma ICU</w:t>
            </w:r>
          </w:p>
          <w:p w:rsidR="00B552A5" w:rsidRDefault="00B552A5">
            <w:r>
              <w:t>-25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46</w:t>
            </w:r>
          </w:p>
        </w:tc>
        <w:tc>
          <w:tcPr>
            <w:tcW w:w="8615" w:type="dxa"/>
          </w:tcPr>
          <w:p w:rsidR="000C1516" w:rsidRDefault="00B552A5">
            <w:r>
              <w:t>Plastic and Reconstructive Surgery</w:t>
            </w:r>
          </w:p>
          <w:p w:rsidR="00B552A5" w:rsidRDefault="00B552A5">
            <w:r>
              <w:t>„Grigore Alexandrescu” Emergency Hospital for Children</w:t>
            </w:r>
          </w:p>
        </w:tc>
        <w:tc>
          <w:tcPr>
            <w:tcW w:w="4660" w:type="dxa"/>
          </w:tcPr>
          <w:p w:rsidR="000C1516" w:rsidRDefault="00BB28A3" w:rsidP="00B552A5">
            <w:pPr>
              <w:pStyle w:val="ListParagraph"/>
              <w:numPr>
                <w:ilvl w:val="0"/>
                <w:numId w:val="1"/>
              </w:numPr>
            </w:pPr>
            <w:r>
              <w:t>33 beds for the practical stage</w:t>
            </w:r>
          </w:p>
        </w:tc>
      </w:tr>
      <w:tr w:rsidR="000C1516" w:rsidTr="00BB28A3">
        <w:trPr>
          <w:trHeight w:val="554"/>
        </w:trPr>
        <w:tc>
          <w:tcPr>
            <w:tcW w:w="703" w:type="dxa"/>
          </w:tcPr>
          <w:p w:rsidR="000C1516" w:rsidRDefault="000C1516">
            <w:r>
              <w:t>47</w:t>
            </w:r>
          </w:p>
        </w:tc>
        <w:tc>
          <w:tcPr>
            <w:tcW w:w="8615" w:type="dxa"/>
          </w:tcPr>
          <w:p w:rsidR="000C1516" w:rsidRDefault="00B552A5">
            <w:r>
              <w:t>Neurosurgery</w:t>
            </w:r>
          </w:p>
          <w:p w:rsidR="00B552A5" w:rsidRDefault="00B552A5">
            <w:r>
              <w:t>Bagdasar- Arseni Emergency Clinical Hospital</w:t>
            </w:r>
          </w:p>
        </w:tc>
        <w:tc>
          <w:tcPr>
            <w:tcW w:w="4660" w:type="dxa"/>
          </w:tcPr>
          <w:p w:rsidR="000C1516" w:rsidRDefault="00B552A5" w:rsidP="00B552A5">
            <w:pPr>
              <w:pStyle w:val="ListParagraph"/>
              <w:numPr>
                <w:ilvl w:val="0"/>
                <w:numId w:val="1"/>
              </w:numPr>
            </w:pPr>
            <w:r>
              <w:t>200 hospital beds</w:t>
            </w:r>
          </w:p>
        </w:tc>
      </w:tr>
      <w:tr w:rsidR="000C1516" w:rsidTr="00BB28A3">
        <w:trPr>
          <w:trHeight w:val="538"/>
        </w:trPr>
        <w:tc>
          <w:tcPr>
            <w:tcW w:w="703" w:type="dxa"/>
          </w:tcPr>
          <w:p w:rsidR="000C1516" w:rsidRDefault="000C1516">
            <w:r>
              <w:t>48</w:t>
            </w:r>
          </w:p>
        </w:tc>
        <w:tc>
          <w:tcPr>
            <w:tcW w:w="8615" w:type="dxa"/>
          </w:tcPr>
          <w:p w:rsidR="000C1516" w:rsidRDefault="00B552A5">
            <w:r>
              <w:t>Neurosurgery</w:t>
            </w:r>
          </w:p>
          <w:p w:rsidR="00B552A5" w:rsidRDefault="00B552A5">
            <w:r>
              <w:t>„Sfantul Pantelimon” Clinical Hospital</w:t>
            </w:r>
          </w:p>
        </w:tc>
        <w:tc>
          <w:tcPr>
            <w:tcW w:w="4660" w:type="dxa"/>
          </w:tcPr>
          <w:p w:rsidR="000C1516" w:rsidRDefault="00B552A5" w:rsidP="00B552A5">
            <w:pPr>
              <w:pStyle w:val="ListParagraph"/>
              <w:numPr>
                <w:ilvl w:val="0"/>
                <w:numId w:val="1"/>
              </w:numPr>
            </w:pPr>
            <w:r>
              <w:t>40 hospital beds</w:t>
            </w:r>
          </w:p>
        </w:tc>
      </w:tr>
    </w:tbl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4678"/>
      </w:tblGrid>
      <w:tr w:rsidR="00BB28A3" w:rsidTr="00BB28A3">
        <w:trPr>
          <w:trHeight w:val="819"/>
        </w:trPr>
        <w:tc>
          <w:tcPr>
            <w:tcW w:w="709" w:type="dxa"/>
          </w:tcPr>
          <w:p w:rsidR="00BB28A3" w:rsidRDefault="00BB28A3" w:rsidP="00301180">
            <w:r>
              <w:t>49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  <w:r>
              <w:t>Neurology Clinic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National Institute of Neurology and Neurovascular Diseases 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>
            <w:r>
              <w:t>-220 beds in the Neurology Clinical Unit, Intensive Neurological Unit and Neurovascular Emergencies Unit(Stroke Unit)</w:t>
            </w:r>
          </w:p>
        </w:tc>
      </w:tr>
      <w:tr w:rsidR="00BB28A3" w:rsidTr="00BB28A3">
        <w:trPr>
          <w:trHeight w:val="635"/>
        </w:trPr>
        <w:tc>
          <w:tcPr>
            <w:tcW w:w="709" w:type="dxa"/>
          </w:tcPr>
          <w:p w:rsidR="00BB28A3" w:rsidRDefault="00BB28A3" w:rsidP="00BB28A3">
            <w:r>
              <w:t xml:space="preserve"> 50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  <w:r>
              <w:t>Neurology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Bucharest Emergency Clinical Universitary Hospital</w:t>
            </w:r>
          </w:p>
        </w:tc>
        <w:tc>
          <w:tcPr>
            <w:tcW w:w="4678" w:type="dxa"/>
          </w:tcPr>
          <w:p w:rsidR="00BB28A3" w:rsidRDefault="00BB28A3" w:rsidP="00301180">
            <w:r>
              <w:t>-141 hospital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BB28A3">
            <w:r>
              <w:t xml:space="preserve"> 51</w:t>
            </w:r>
          </w:p>
        </w:tc>
        <w:tc>
          <w:tcPr>
            <w:tcW w:w="8647" w:type="dxa"/>
          </w:tcPr>
          <w:p w:rsidR="00BB28A3" w:rsidRDefault="00946371" w:rsidP="00BB28A3">
            <w:pPr>
              <w:spacing w:line="240" w:lineRule="auto"/>
              <w:contextualSpacing/>
            </w:pPr>
            <w:r>
              <w:t>Occupational</w:t>
            </w:r>
            <w:r w:rsidR="00BB28A3">
              <w:t xml:space="preserve"> Medicine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Colentina Clinical Hospital</w:t>
            </w:r>
          </w:p>
        </w:tc>
        <w:tc>
          <w:tcPr>
            <w:tcW w:w="4678" w:type="dxa"/>
          </w:tcPr>
          <w:p w:rsidR="00BB28A3" w:rsidRDefault="00BB28A3" w:rsidP="00301180">
            <w:r>
              <w:t xml:space="preserve">-25 beds in Work Medicine Unit 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BB28A3">
            <w:r>
              <w:t xml:space="preserve"> 52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  <w:r>
              <w:t xml:space="preserve">Neurology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Colentina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BB28A3">
            <w:r>
              <w:t>-155 beds for the internship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BB28A3">
            <w:r>
              <w:lastRenderedPageBreak/>
              <w:t xml:space="preserve"> 53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  <w:r>
              <w:t>‘Dr. V. Babes’ I</w:t>
            </w:r>
            <w:r w:rsidR="00946371">
              <w:t>nfectious and Tropical Diseases</w:t>
            </w:r>
            <w:r>
              <w:t xml:space="preserve"> Clinic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-Pav.A1: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25 </w:t>
            </w:r>
            <w:r>
              <w:rPr>
                <w:rFonts w:ascii="Times New Roman" w:hAnsi="Times New Roman"/>
                <w:b w:val="0"/>
                <w:sz w:val="24"/>
              </w:rPr>
              <w:t>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;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>-Pav.2: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61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;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-Pav.B3: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63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;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-Pav.B4: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57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;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-Casa Doru: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50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;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6A22AB">
              <w:rPr>
                <w:rFonts w:ascii="Times New Roman" w:hAnsi="Times New Roman"/>
                <w:b w:val="0"/>
                <w:sz w:val="24"/>
              </w:rPr>
              <w:t xml:space="preserve">-Casa Andreia: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40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 xml:space="preserve">. </w:t>
            </w: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</w:p>
          <w:p w:rsidR="00BB28A3" w:rsidRPr="006A22AB" w:rsidRDefault="00BB28A3" w:rsidP="00301180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Total: 296 beds</w:t>
            </w:r>
            <w:r w:rsidRPr="006A22AB">
              <w:rPr>
                <w:rFonts w:ascii="Times New Roman" w:hAnsi="Times New Roman"/>
                <w:b w:val="0"/>
                <w:sz w:val="24"/>
              </w:rPr>
              <w:t>.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>
            <w:r>
              <w:t xml:space="preserve"> </w:t>
            </w:r>
          </w:p>
          <w:p w:rsidR="00BB28A3" w:rsidRDefault="00BB28A3" w:rsidP="00301180">
            <w:r>
              <w:t>54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Pr="00A41E6E" w:rsidRDefault="00BB28A3" w:rsidP="00BB28A3">
            <w:pPr>
              <w:spacing w:line="240" w:lineRule="auto"/>
              <w:contextualSpacing/>
            </w:pPr>
            <w:r w:rsidRPr="00A41E6E">
              <w:t>Obstetrics Gynecology</w:t>
            </w:r>
          </w:p>
          <w:p w:rsidR="00BB28A3" w:rsidRDefault="00946371" w:rsidP="00BB28A3">
            <w:pPr>
              <w:spacing w:line="240" w:lineRule="auto"/>
              <w:contextualSpacing/>
            </w:pPr>
            <w:r>
              <w:t>„</w:t>
            </w:r>
            <w:r w:rsidR="00BB28A3">
              <w:t>Academic</w:t>
            </w:r>
            <w:r>
              <w:t>ian</w:t>
            </w:r>
            <w:r w:rsidR="00BB28A3">
              <w:t xml:space="preserve"> N. Cajal</w:t>
            </w:r>
            <w:r>
              <w:t>”</w:t>
            </w:r>
            <w:r w:rsidR="00BB28A3">
              <w:t xml:space="preserve"> Caritas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-104 hospital beds.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 xml:space="preserve"> 55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Obstetrics Gynecology</w:t>
            </w:r>
          </w:p>
          <w:p w:rsidR="00BB28A3" w:rsidRDefault="00946371" w:rsidP="00BB28A3">
            <w:pPr>
              <w:spacing w:line="240" w:lineRule="auto"/>
              <w:contextualSpacing/>
            </w:pPr>
            <w:r>
              <w:t>„</w:t>
            </w:r>
            <w:r w:rsidR="00BB28A3">
              <w:t>Prof. Dr.P. Sarbu</w:t>
            </w:r>
            <w:r>
              <w:t>”</w:t>
            </w:r>
            <w:r w:rsidR="00BB28A3">
              <w:t xml:space="preserve"> Obstetrics and Gynecology University Hospital  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Pr="008F6E60" w:rsidRDefault="00BB28A3" w:rsidP="00301180">
            <w:r>
              <w:t>-</w:t>
            </w:r>
            <w:r w:rsidRPr="008F6E60">
              <w:t>Obstetrics Gynecology</w:t>
            </w:r>
            <w:r>
              <w:t>: 145 beds</w:t>
            </w:r>
          </w:p>
          <w:p w:rsidR="00BB28A3" w:rsidRDefault="00BB28A3" w:rsidP="00301180"/>
          <w:p w:rsidR="00BB28A3" w:rsidRDefault="00946371" w:rsidP="00301180">
            <w:r>
              <w:t>-Intensive Care</w:t>
            </w:r>
            <w:r w:rsidR="00BB28A3">
              <w:t>: 15 beds</w:t>
            </w:r>
          </w:p>
          <w:p w:rsidR="00BB28A3" w:rsidRDefault="00BB28A3" w:rsidP="00301180"/>
          <w:p w:rsidR="00BB28A3" w:rsidRDefault="00BB28A3" w:rsidP="00301180">
            <w:r>
              <w:lastRenderedPageBreak/>
              <w:t>-Neonatology: 70 beds, in 4 O</w:t>
            </w:r>
            <w:r w:rsidR="00946371">
              <w:t>B</w:t>
            </w:r>
            <w:r>
              <w:t>G</w:t>
            </w:r>
            <w:r w:rsidR="00946371">
              <w:t>YN units,</w:t>
            </w:r>
            <w:r>
              <w:t xml:space="preserve"> 1 </w:t>
            </w:r>
            <w:r w:rsidR="00946371">
              <w:t>ICU</w:t>
            </w:r>
            <w:r>
              <w:t xml:space="preserve"> </w:t>
            </w:r>
            <w:r w:rsidR="00946371">
              <w:t>un</w:t>
            </w:r>
            <w:r>
              <w:t>it and 1 NN unit.</w:t>
            </w:r>
          </w:p>
          <w:p w:rsidR="00BB28A3" w:rsidRDefault="00BB28A3" w:rsidP="00301180"/>
          <w:p w:rsidR="00BB28A3" w:rsidRDefault="00BB28A3" w:rsidP="00301180">
            <w:r>
              <w:t>The practical stage of  the students is carried out by rotation between the 4 units of OB</w:t>
            </w:r>
            <w:r w:rsidR="00946371">
              <w:t>GYN</w:t>
            </w:r>
            <w:r>
              <w:t xml:space="preserve"> and NN.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>
            <w:r>
              <w:lastRenderedPageBreak/>
              <w:t xml:space="preserve"> </w:t>
            </w:r>
          </w:p>
          <w:p w:rsidR="00BB28A3" w:rsidRDefault="00BB28A3" w:rsidP="00301180">
            <w:r>
              <w:t>56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Pr="00605E96" w:rsidRDefault="00BB28A3" w:rsidP="00BB28A3">
            <w:pPr>
              <w:spacing w:line="240" w:lineRule="auto"/>
              <w:contextualSpacing/>
            </w:pPr>
            <w:r w:rsidRPr="00605E96">
              <w:t>Obstetrics Gynecology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Polizu University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-Gynecological Surgery, 1</w:t>
            </w:r>
            <w:r w:rsidRPr="00605E96">
              <w:rPr>
                <w:vertAlign w:val="superscript"/>
              </w:rPr>
              <w:t>st</w:t>
            </w:r>
            <w:r>
              <w:t xml:space="preserve"> floor: 69 beds;</w:t>
            </w:r>
          </w:p>
          <w:p w:rsidR="00BB28A3" w:rsidRDefault="00BB28A3" w:rsidP="00301180"/>
          <w:p w:rsidR="00BB28A3" w:rsidRDefault="00BB28A3" w:rsidP="00301180">
            <w:r>
              <w:t>-Normal and pathologic</w:t>
            </w:r>
            <w:r w:rsidR="00946371">
              <w:t>al</w:t>
            </w:r>
            <w:r>
              <w:t xml:space="preserve"> Obs</w:t>
            </w:r>
            <w:r w:rsidR="00946371">
              <w:t>t</w:t>
            </w:r>
            <w:r>
              <w:t>etrics, 2</w:t>
            </w:r>
            <w:r w:rsidRPr="00605E96">
              <w:rPr>
                <w:vertAlign w:val="superscript"/>
              </w:rPr>
              <w:t>nd</w:t>
            </w:r>
            <w:r>
              <w:t xml:space="preserve"> floor: 66 beds;</w:t>
            </w:r>
          </w:p>
          <w:p w:rsidR="00BB28A3" w:rsidRDefault="00BB28A3" w:rsidP="00301180"/>
          <w:p w:rsidR="00BB28A3" w:rsidRDefault="00BB28A3" w:rsidP="00301180">
            <w:r>
              <w:t>-Septic Gynecology, 3</w:t>
            </w:r>
            <w:r w:rsidRPr="00605E96">
              <w:rPr>
                <w:vertAlign w:val="superscript"/>
              </w:rPr>
              <w:t>rd</w:t>
            </w:r>
            <w:r>
              <w:t xml:space="preserve"> floor: 58 beds;</w:t>
            </w:r>
          </w:p>
          <w:p w:rsidR="00BB28A3" w:rsidRDefault="00BB28A3" w:rsidP="00301180">
            <w:r>
              <w:t xml:space="preserve"> </w:t>
            </w:r>
          </w:p>
          <w:p w:rsidR="00BB28A3" w:rsidRDefault="00BB28A3" w:rsidP="00301180">
            <w:r>
              <w:t xml:space="preserve">-Delivery Room and </w:t>
            </w:r>
            <w:r w:rsidR="00946371">
              <w:t>postpartum women’s</w:t>
            </w:r>
            <w:r>
              <w:t xml:space="preserve"> room, 3</w:t>
            </w:r>
            <w:r w:rsidRPr="0089396D">
              <w:rPr>
                <w:vertAlign w:val="superscript"/>
              </w:rPr>
              <w:t>rd</w:t>
            </w:r>
            <w:r>
              <w:t xml:space="preserve"> floor: 32 beds;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>
            <w:r>
              <w:t xml:space="preserve"> </w:t>
            </w:r>
          </w:p>
          <w:p w:rsidR="00BB28A3" w:rsidRDefault="00BB28A3" w:rsidP="00301180">
            <w:r>
              <w:t>57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Obstetrics Gynecology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Sf Pantelimon University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-117 beds;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 xml:space="preserve"> 58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Bucur OB</w:t>
            </w:r>
            <w:r w:rsidR="00946371">
              <w:t>GYN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“Sf. Ioan” Clinical Emergency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</w:t>
            </w: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-122 beds for pregnan</w:t>
            </w:r>
            <w:r w:rsidR="00946371">
              <w:t>t women and gynecopathy</w:t>
            </w:r>
          </w:p>
          <w:p w:rsidR="00BB28A3" w:rsidRDefault="00BB28A3" w:rsidP="00301180"/>
          <w:p w:rsidR="00BB28A3" w:rsidRDefault="00BB28A3" w:rsidP="003E0FED">
            <w:r>
              <w:t xml:space="preserve">-60 spots for the newborns (roaming and </w:t>
            </w:r>
            <w:r w:rsidR="003E0FED">
              <w:t>Intensive Care</w:t>
            </w:r>
            <w:r>
              <w:t>).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59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Obstetrics Gynecology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Dr. I. Cantacuzino Clinical Hospital 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-100 beds in the OB</w:t>
            </w:r>
            <w:r w:rsidR="003E0FED">
              <w:t>GYN</w:t>
            </w:r>
            <w:r>
              <w:t>;</w:t>
            </w:r>
          </w:p>
          <w:p w:rsidR="00BB28A3" w:rsidRDefault="00BB28A3" w:rsidP="00301180"/>
          <w:p w:rsidR="00BB28A3" w:rsidRDefault="00BB28A3" w:rsidP="00301180">
            <w:r>
              <w:t>-50 beds in the NN;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60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Obstetrics Gynecology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Filantropia Clinical Hospital</w:t>
            </w: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-100 hospital beds in the OB</w:t>
            </w:r>
            <w:r w:rsidR="003E0FED">
              <w:t>GYN</w:t>
            </w:r>
            <w:r>
              <w:t xml:space="preserve"> units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61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Obstetrics Gynecology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Spitalul Universitar de Urgenţă Elias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-75 hospital beds for the practical stages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62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Pediatrics I</w:t>
            </w:r>
          </w:p>
          <w:p w:rsidR="00BB28A3" w:rsidRPr="006A22AB" w:rsidRDefault="00BB28A3" w:rsidP="00BB28A3">
            <w:pPr>
              <w:spacing w:line="240" w:lineRule="auto"/>
              <w:contextualSpacing/>
            </w:pPr>
            <w:r>
              <w:t>‘Alfred Rusescu Institute for the protection of the Mother and the Child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-210 hospital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63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Pediatrics II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‘A. Rusescu’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The Pediatrics Clinical Stage for the 5</w:t>
            </w:r>
            <w:r w:rsidRPr="00054CF1">
              <w:rPr>
                <w:vertAlign w:val="superscript"/>
              </w:rPr>
              <w:t>th</w:t>
            </w:r>
            <w:r>
              <w:t xml:space="preserve"> year, 2 series of students in the Romanian Teaching Module, with a</w:t>
            </w:r>
            <w:r w:rsidR="003E0FED">
              <w:t>pprox.</w:t>
            </w:r>
            <w:r>
              <w:t xml:space="preserve"> 60-70 students</w:t>
            </w:r>
            <w:r w:rsidR="003E0FED">
              <w:t>,</w:t>
            </w:r>
            <w:r>
              <w:t xml:space="preserve"> and a </w:t>
            </w:r>
            <w:r>
              <w:lastRenderedPageBreak/>
              <w:t>series of English Teaching Module students with 19 students in the academic year 2008-2009 takes place in 2 clinical units:</w:t>
            </w:r>
          </w:p>
          <w:p w:rsidR="00BB28A3" w:rsidRDefault="00BB28A3" w:rsidP="00301180"/>
          <w:p w:rsidR="00BB28A3" w:rsidRDefault="00BB28A3" w:rsidP="00301180">
            <w:r>
              <w:t>-unit III, 37 beds in 3 salons on the 1</w:t>
            </w:r>
            <w:r w:rsidRPr="00054CF1">
              <w:rPr>
                <w:vertAlign w:val="superscript"/>
              </w:rPr>
              <w:t>st</w:t>
            </w:r>
            <w:r>
              <w:t xml:space="preserve"> floor and 9 side-rooms on the ground floor</w:t>
            </w:r>
          </w:p>
          <w:p w:rsidR="00BB28A3" w:rsidRDefault="00BB28A3" w:rsidP="00301180"/>
          <w:p w:rsidR="00BB28A3" w:rsidRDefault="00BB28A3" w:rsidP="00301180">
            <w:r>
              <w:t>-unit IV, 3</w:t>
            </w:r>
            <w:r w:rsidRPr="001709C0">
              <w:rPr>
                <w:vertAlign w:val="superscript"/>
              </w:rPr>
              <w:t>rd</w:t>
            </w:r>
            <w:r>
              <w:t xml:space="preserve"> floor, 50 beds in 12 salons and 4 side-rooms</w:t>
            </w:r>
          </w:p>
          <w:p w:rsidR="00BB28A3" w:rsidRDefault="00BB28A3" w:rsidP="00301180"/>
          <w:p w:rsidR="00BB28A3" w:rsidRDefault="00BB28A3" w:rsidP="00301180">
            <w:r>
              <w:t>By rotation</w:t>
            </w:r>
            <w:r w:rsidR="003E0FED">
              <w:t>,</w:t>
            </w:r>
            <w:r>
              <w:t xml:space="preserve"> the students complete the clinical stage in all compartments of the 2 units where children are being recovered according to their age, sex and type of disease.They take part in the Emergency Unit activity by rotation, unit situated on</w:t>
            </w:r>
            <w:r w:rsidR="003E0FED">
              <w:t xml:space="preserve"> the</w:t>
            </w:r>
            <w:r>
              <w:t xml:space="preserve"> ground floor of the ambulatory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64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Hematology 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Fundeni Clinical Institute </w:t>
            </w: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-153 beds for the hematology stage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65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Pediatrics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Fundeni Clinical Institute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Pr="00563C92" w:rsidRDefault="00BB28A3" w:rsidP="00301180">
            <w:r>
              <w:t xml:space="preserve">-Students have access during the clinical stage to 140 beds in the </w:t>
            </w:r>
            <w:r w:rsidRPr="00563C92">
              <w:t xml:space="preserve">Pediatrics </w:t>
            </w:r>
            <w:r>
              <w:t xml:space="preserve">Clinic in </w:t>
            </w:r>
            <w:r w:rsidR="003E0FED">
              <w:t xml:space="preserve">the </w:t>
            </w:r>
            <w:r w:rsidRPr="00563C92">
              <w:t>Fundeni Clinical Institute</w:t>
            </w:r>
          </w:p>
          <w:p w:rsidR="00BB28A3" w:rsidRDefault="00BB28A3" w:rsidP="00301180"/>
          <w:p w:rsidR="00BB28A3" w:rsidRDefault="00BB28A3" w:rsidP="00301180">
            <w:r>
              <w:lastRenderedPageBreak/>
              <w:t>-on average 3 beds/student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66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3E0FED" w:rsidP="00BB28A3">
            <w:pPr>
              <w:spacing w:line="240" w:lineRule="auto"/>
              <w:contextualSpacing/>
            </w:pPr>
            <w:r>
              <w:t>ENT</w:t>
            </w:r>
            <w:r w:rsidR="00BB28A3">
              <w:t xml:space="preserve"> Clinic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“M. S. Curie” Clinical Emergency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>
            <w:r>
              <w:t xml:space="preserve"> </w:t>
            </w:r>
          </w:p>
          <w:p w:rsidR="00BB28A3" w:rsidRDefault="00BB28A3" w:rsidP="00301180">
            <w:r>
              <w:t>-50 hospital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67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3E0FED" w:rsidP="00BB28A3">
            <w:pPr>
              <w:spacing w:line="240" w:lineRule="auto"/>
              <w:contextualSpacing/>
            </w:pPr>
            <w:r>
              <w:t xml:space="preserve">Pediatric </w:t>
            </w:r>
            <w:r w:rsidR="00BB28A3">
              <w:t xml:space="preserve">Surgery </w:t>
            </w:r>
            <w:r>
              <w:t xml:space="preserve">and </w:t>
            </w:r>
            <w:r w:rsidR="00BB28A3">
              <w:t>Orthopedics</w:t>
            </w:r>
          </w:p>
          <w:p w:rsidR="00BB28A3" w:rsidRDefault="003E0FED" w:rsidP="00BB28A3">
            <w:pPr>
              <w:spacing w:line="240" w:lineRule="auto"/>
              <w:contextualSpacing/>
            </w:pPr>
            <w:r>
              <w:t>„</w:t>
            </w:r>
            <w:r w:rsidR="00BB28A3">
              <w:t>Gr. Alexandrescu</w:t>
            </w:r>
            <w:r>
              <w:t>”</w:t>
            </w:r>
            <w:r w:rsidR="00BB28A3">
              <w:t xml:space="preserve"> Emergency Clinical Ch</w:t>
            </w:r>
            <w:r>
              <w:t>i</w:t>
            </w:r>
            <w:r w:rsidR="00BB28A3">
              <w:t>ldren’s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-students have access to 140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68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3E0FED" w:rsidP="00BB28A3">
            <w:pPr>
              <w:spacing w:line="240" w:lineRule="auto"/>
              <w:contextualSpacing/>
            </w:pPr>
            <w:r>
              <w:t>ENT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Coltea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-80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69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3E0FED" w:rsidP="00BB28A3">
            <w:pPr>
              <w:spacing w:line="240" w:lineRule="auto"/>
              <w:contextualSpacing/>
            </w:pPr>
            <w:r>
              <w:t>ENT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3E0FED" w:rsidP="00BB28A3">
            <w:pPr>
              <w:spacing w:line="240" w:lineRule="auto"/>
              <w:contextualSpacing/>
            </w:pPr>
            <w:r>
              <w:t>„</w:t>
            </w:r>
            <w:r w:rsidR="00BB28A3">
              <w:t>Prof. Dr. D Hociota</w:t>
            </w:r>
            <w:r>
              <w:t xml:space="preserve">” </w:t>
            </w:r>
            <w:r w:rsidR="00BB28A3">
              <w:t xml:space="preserve">Phono-Audiology and Functional </w:t>
            </w:r>
            <w:r>
              <w:t>ENT</w:t>
            </w:r>
            <w:r w:rsidR="00BB28A3">
              <w:t xml:space="preserve"> Surgery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BB28A3" w:rsidRDefault="00BB28A3" w:rsidP="00301180"/>
          <w:p w:rsidR="00BB28A3" w:rsidRPr="00753EC8" w:rsidRDefault="00BB28A3" w:rsidP="00301180">
            <w:r>
              <w:t>-The number of beds students have access to: 240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70</w:t>
            </w:r>
          </w:p>
        </w:tc>
        <w:tc>
          <w:tcPr>
            <w:tcW w:w="8647" w:type="dxa"/>
          </w:tcPr>
          <w:p w:rsidR="00BB28A3" w:rsidRDefault="003E0FED" w:rsidP="00BB28A3">
            <w:pPr>
              <w:spacing w:line="240" w:lineRule="auto"/>
              <w:contextualSpacing/>
            </w:pPr>
            <w:r>
              <w:t>ENT</w:t>
            </w:r>
            <w:r w:rsidR="00BB28A3">
              <w:t xml:space="preserve"> Clinic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‘Dr. Carol Davila’</w:t>
            </w:r>
            <w:r w:rsidR="003E0FED">
              <w:t xml:space="preserve"> </w:t>
            </w:r>
            <w:r>
              <w:t>Central Military Emergency</w:t>
            </w:r>
            <w:r w:rsidR="003E0FED">
              <w:t xml:space="preserve"> </w:t>
            </w:r>
            <w:r>
              <w:t>University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 Access to 45 beds, 4 operation rooms and treatment salon.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71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Opht</w:t>
            </w:r>
            <w:r w:rsidR="003E0FED">
              <w:t>h</w:t>
            </w:r>
            <w:r>
              <w:t>almology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Bucharest Emergency University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-45 beds for students in the Opht</w:t>
            </w:r>
            <w:r w:rsidR="003E0FED">
              <w:t>h</w:t>
            </w:r>
            <w:r>
              <w:t>almology Clinic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72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Oncological Radiotherapy, Medical Imagistics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Coltea Clinical Hospital</w:t>
            </w: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-38 hospital beds for the residents during the practical stage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73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Gastroenterology and Hepatology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Fundeni Clinical Institute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 xml:space="preserve">-182 beds 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74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Hematology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Coltea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-50 hospital beds for the residents during the practical stage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75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Hematology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Bucharest Emergency University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E0FED">
            <w:r>
              <w:t xml:space="preserve">- Clinical practical activity takes place in the </w:t>
            </w:r>
            <w:r w:rsidR="003E0FED">
              <w:t>wards</w:t>
            </w:r>
            <w:r>
              <w:t xml:space="preserve"> (28 beds).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76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Pr="006A22AB" w:rsidRDefault="00BB28A3" w:rsidP="00BB28A3">
            <w:pPr>
              <w:spacing w:line="240" w:lineRule="auto"/>
              <w:contextualSpacing/>
            </w:pPr>
            <w:r>
              <w:t>Internal Medicine and Cardiology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Coltea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</w:t>
            </w:r>
          </w:p>
        </w:tc>
        <w:tc>
          <w:tcPr>
            <w:tcW w:w="4678" w:type="dxa"/>
          </w:tcPr>
          <w:p w:rsidR="00BB28A3" w:rsidRPr="006A22AB" w:rsidRDefault="00BB28A3" w:rsidP="00301180">
            <w:pPr>
              <w:rPr>
                <w:b/>
              </w:rPr>
            </w:pPr>
          </w:p>
          <w:p w:rsidR="00BB28A3" w:rsidRPr="006A22AB" w:rsidRDefault="00BB28A3" w:rsidP="00301180">
            <w:pPr>
              <w:rPr>
                <w:b/>
              </w:rPr>
            </w:pPr>
            <w:r>
              <w:rPr>
                <w:b/>
              </w:rPr>
              <w:t>Practical lessons</w:t>
            </w:r>
          </w:p>
          <w:p w:rsidR="00BB28A3" w:rsidRDefault="00BB28A3" w:rsidP="00301180">
            <w:pPr>
              <w:rPr>
                <w:b/>
              </w:rPr>
            </w:pPr>
          </w:p>
          <w:p w:rsidR="00BB28A3" w:rsidRDefault="00BB28A3" w:rsidP="00301180">
            <w:r>
              <w:rPr>
                <w:b/>
              </w:rPr>
              <w:t>-i</w:t>
            </w:r>
            <w:r w:rsidR="003E0FED">
              <w:t>n the wards</w:t>
            </w:r>
            <w:r>
              <w:t xml:space="preserve"> of the Medical Clinic</w:t>
            </w:r>
          </w:p>
          <w:p w:rsidR="00BB28A3" w:rsidRDefault="00BB28A3" w:rsidP="00301180"/>
          <w:p w:rsidR="00BB28A3" w:rsidRDefault="00BB28A3" w:rsidP="00301180">
            <w:r>
              <w:t>-Internal Medicine Unit</w:t>
            </w:r>
          </w:p>
          <w:p w:rsidR="00BB28A3" w:rsidRDefault="00BB28A3" w:rsidP="00301180"/>
          <w:p w:rsidR="00BB28A3" w:rsidRDefault="00BB28A3" w:rsidP="00301180">
            <w:r>
              <w:t>-Cardiology Unit.</w:t>
            </w:r>
          </w:p>
          <w:p w:rsidR="00BB28A3" w:rsidRDefault="00BB28A3" w:rsidP="00301180"/>
          <w:p w:rsidR="00BB28A3" w:rsidRDefault="00BB28A3" w:rsidP="00301180">
            <w:r>
              <w:lastRenderedPageBreak/>
              <w:t>A total of 80 beds.</w:t>
            </w:r>
          </w:p>
          <w:p w:rsidR="00BB28A3" w:rsidRDefault="00BB28A3" w:rsidP="00301180"/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77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Internal Medicine I Nephrology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Bucharest Emergency Universitly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-79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78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Internal Medicine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Colentina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-230 beds</w:t>
            </w:r>
          </w:p>
        </w:tc>
      </w:tr>
      <w:tr w:rsidR="00BB28A3" w:rsidTr="00BB28A3">
        <w:tc>
          <w:tcPr>
            <w:tcW w:w="709" w:type="dxa"/>
          </w:tcPr>
          <w:p w:rsidR="00BB28A3" w:rsidRDefault="00BB28A3" w:rsidP="00301180">
            <w:r>
              <w:t>79</w:t>
            </w:r>
          </w:p>
        </w:tc>
        <w:tc>
          <w:tcPr>
            <w:tcW w:w="8647" w:type="dxa"/>
          </w:tcPr>
          <w:p w:rsidR="00BB28A3" w:rsidRDefault="003E0FED" w:rsidP="00BB28A3">
            <w:pPr>
              <w:spacing w:line="240" w:lineRule="auto"/>
              <w:contextualSpacing/>
            </w:pPr>
            <w:r>
              <w:t>Psy</w:t>
            </w:r>
            <w:r w:rsidR="00BB28A3">
              <w:t xml:space="preserve">chiatry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 Alexandru Obregia Clinical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>
            <w:r>
              <w:t>-610 hospital beds</w:t>
            </w:r>
          </w:p>
        </w:tc>
      </w:tr>
      <w:tr w:rsidR="00BB28A3" w:rsidRPr="006A22AB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80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Pediatrics and pediatric Neurology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Dr. V Gomoiu Clinical Hospital</w:t>
            </w:r>
          </w:p>
        </w:tc>
        <w:tc>
          <w:tcPr>
            <w:tcW w:w="4678" w:type="dxa"/>
          </w:tcPr>
          <w:p w:rsidR="00BB28A3" w:rsidRDefault="00BB28A3" w:rsidP="00301180"/>
          <w:p w:rsidR="00BB28A3" w:rsidRPr="006A22AB" w:rsidRDefault="00BB28A3" w:rsidP="00301180">
            <w:pPr>
              <w:rPr>
                <w:lang w:val="pt-BR"/>
              </w:rPr>
            </w:pPr>
            <w:r>
              <w:t xml:space="preserve">- In the 2 units there are 144 beds </w:t>
            </w:r>
            <w:r w:rsidR="003E0FED">
              <w:t>to</w:t>
            </w:r>
            <w:r>
              <w:t xml:space="preserve"> which students have access.</w:t>
            </w:r>
          </w:p>
          <w:p w:rsidR="00BB28A3" w:rsidRPr="006A22AB" w:rsidRDefault="00BB28A3" w:rsidP="00301180">
            <w:pPr>
              <w:rPr>
                <w:lang w:val="pt-BR"/>
              </w:rPr>
            </w:pPr>
          </w:p>
        </w:tc>
      </w:tr>
      <w:tr w:rsidR="00BB28A3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81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>Pediatrics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Grigore Alexandrescu Clinical Emergency Children’s Hospital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Default="00BB28A3" w:rsidP="00301180"/>
          <w:p w:rsidR="00BB28A3" w:rsidRDefault="00BB28A3" w:rsidP="00301180">
            <w:r>
              <w:t>-139 hospital beds</w:t>
            </w:r>
          </w:p>
        </w:tc>
      </w:tr>
      <w:tr w:rsidR="00BB28A3" w:rsidRPr="006A22AB" w:rsidTr="00BB28A3">
        <w:tc>
          <w:tcPr>
            <w:tcW w:w="709" w:type="dxa"/>
          </w:tcPr>
          <w:p w:rsidR="00BB28A3" w:rsidRDefault="00BB28A3" w:rsidP="00301180"/>
          <w:p w:rsidR="00BB28A3" w:rsidRDefault="00BB28A3" w:rsidP="00301180">
            <w:r>
              <w:t>82</w:t>
            </w:r>
          </w:p>
        </w:tc>
        <w:tc>
          <w:tcPr>
            <w:tcW w:w="8647" w:type="dxa"/>
          </w:tcPr>
          <w:p w:rsidR="00BB28A3" w:rsidRDefault="00BB28A3" w:rsidP="00BB28A3">
            <w:pPr>
              <w:spacing w:line="240" w:lineRule="auto"/>
              <w:contextualSpacing/>
            </w:pPr>
          </w:p>
          <w:p w:rsidR="00BB28A3" w:rsidRDefault="00BB28A3" w:rsidP="00BB28A3">
            <w:pPr>
              <w:spacing w:line="240" w:lineRule="auto"/>
              <w:contextualSpacing/>
            </w:pPr>
            <w:r>
              <w:t xml:space="preserve">Infectious Diseases </w:t>
            </w:r>
          </w:p>
          <w:p w:rsidR="00BB28A3" w:rsidRDefault="00BB28A3" w:rsidP="00BB28A3">
            <w:pPr>
              <w:spacing w:line="240" w:lineRule="auto"/>
              <w:contextualSpacing/>
            </w:pPr>
            <w:r>
              <w:t>Prof. Dr. Matei Bals Institute</w:t>
            </w:r>
            <w:r w:rsidR="003E0FED">
              <w:t xml:space="preserve"> for</w:t>
            </w:r>
            <w:r>
              <w:t xml:space="preserve"> Infectious Diseases</w:t>
            </w:r>
          </w:p>
          <w:p w:rsidR="00BB28A3" w:rsidRDefault="00BB28A3" w:rsidP="00BB28A3">
            <w:pPr>
              <w:spacing w:line="240" w:lineRule="auto"/>
              <w:contextualSpacing/>
            </w:pPr>
          </w:p>
        </w:tc>
        <w:tc>
          <w:tcPr>
            <w:tcW w:w="4678" w:type="dxa"/>
          </w:tcPr>
          <w:p w:rsidR="00BB28A3" w:rsidRPr="006A22AB" w:rsidRDefault="00BB28A3" w:rsidP="00301180">
            <w:pPr>
              <w:spacing w:before="240"/>
            </w:pPr>
            <w:r w:rsidRPr="006A22AB">
              <w:t>-690</w:t>
            </w:r>
            <w:r>
              <w:t xml:space="preserve"> beds </w:t>
            </w:r>
            <w:r w:rsidR="003E0FED">
              <w:t>to</w:t>
            </w:r>
            <w:r>
              <w:t xml:space="preserve"> which students have access during the practical stage</w:t>
            </w:r>
          </w:p>
          <w:p w:rsidR="00BB28A3" w:rsidRPr="006A22AB" w:rsidRDefault="00BB28A3" w:rsidP="00301180"/>
        </w:tc>
      </w:tr>
    </w:tbl>
    <w:p w:rsidR="00B552A5" w:rsidRDefault="00B552A5"/>
    <w:p w:rsidR="00BB28A3" w:rsidRDefault="00BB28A3"/>
    <w:p w:rsidR="00BB28A3" w:rsidRPr="00C55DAD" w:rsidRDefault="00BB28A3" w:rsidP="00BB28A3">
      <w:pPr>
        <w:rPr>
          <w:b/>
          <w:sz w:val="28"/>
          <w:szCs w:val="28"/>
        </w:rPr>
      </w:pPr>
      <w:r w:rsidRPr="00C55DAD">
        <w:rPr>
          <w:b/>
          <w:sz w:val="28"/>
          <w:szCs w:val="28"/>
        </w:rPr>
        <w:t>Faculty of  Dental Medicine</w:t>
      </w:r>
    </w:p>
    <w:p w:rsidR="00BB28A3" w:rsidRDefault="00BB28A3" w:rsidP="00BB28A3">
      <w:pPr>
        <w:rPr>
          <w:sz w:val="28"/>
          <w:szCs w:val="28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9180"/>
      </w:tblGrid>
      <w:tr w:rsidR="00BB28A3" w:rsidTr="00301180">
        <w:tc>
          <w:tcPr>
            <w:tcW w:w="648" w:type="dxa"/>
          </w:tcPr>
          <w:p w:rsidR="00BB28A3" w:rsidRPr="00C55DAD" w:rsidRDefault="00C55DAD" w:rsidP="00301180">
            <w:pPr>
              <w:rPr>
                <w:b/>
              </w:rPr>
            </w:pPr>
            <w:r w:rsidRPr="00C55DAD">
              <w:rPr>
                <w:b/>
              </w:rPr>
              <w:t>No.</w:t>
            </w:r>
          </w:p>
        </w:tc>
        <w:tc>
          <w:tcPr>
            <w:tcW w:w="3960" w:type="dxa"/>
          </w:tcPr>
          <w:p w:rsidR="00BB28A3" w:rsidRDefault="00BB28A3" w:rsidP="00301180"/>
        </w:tc>
        <w:tc>
          <w:tcPr>
            <w:tcW w:w="9180" w:type="dxa"/>
          </w:tcPr>
          <w:p w:rsidR="00BB28A3" w:rsidRPr="006A22AB" w:rsidRDefault="00BB28A3" w:rsidP="00C55DAD">
            <w:pPr>
              <w:rPr>
                <w:b/>
              </w:rPr>
            </w:pPr>
            <w:r>
              <w:rPr>
                <w:b/>
              </w:rPr>
              <w:t xml:space="preserve">Number of </w:t>
            </w:r>
            <w:r w:rsidR="00C55DAD">
              <w:rPr>
                <w:b/>
              </w:rPr>
              <w:t xml:space="preserve">hospital </w:t>
            </w:r>
            <w:r>
              <w:rPr>
                <w:b/>
              </w:rPr>
              <w:t>beds for practical lesson</w:t>
            </w:r>
            <w:r w:rsidR="00C55DAD">
              <w:rPr>
                <w:b/>
              </w:rPr>
              <w:t>s</w:t>
            </w:r>
          </w:p>
        </w:tc>
      </w:tr>
      <w:tr w:rsidR="00BB28A3" w:rsidRPr="006A22AB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1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Otolaryngology and Cervico-Facial Surgery</w:t>
            </w:r>
          </w:p>
          <w:p w:rsidR="00BB28A3" w:rsidRDefault="00BB28A3" w:rsidP="00301180">
            <w:pPr>
              <w:jc w:val="center"/>
            </w:pPr>
            <w:r>
              <w:t xml:space="preserve">‘Sf. Maria’ Clinical Hospital </w:t>
            </w: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-35 beds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2</w:t>
            </w:r>
          </w:p>
        </w:tc>
        <w:tc>
          <w:tcPr>
            <w:tcW w:w="3960" w:type="dxa"/>
          </w:tcPr>
          <w:p w:rsidR="00BB28A3" w:rsidRDefault="00BB28A3" w:rsidP="00301180"/>
          <w:p w:rsidR="00BB28A3" w:rsidRDefault="00BB28A3" w:rsidP="00301180">
            <w:pPr>
              <w:jc w:val="center"/>
            </w:pPr>
            <w:r>
              <w:t>Opht</w:t>
            </w:r>
            <w:r w:rsidR="003E0FED">
              <w:t>h</w:t>
            </w:r>
            <w:r>
              <w:t>almology</w:t>
            </w: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-Students have access to the hospitalized patients and the ones examined in the Emergency Unit</w:t>
            </w:r>
          </w:p>
          <w:p w:rsidR="00BB28A3" w:rsidRDefault="00BB28A3" w:rsidP="00301180"/>
          <w:p w:rsidR="00BB28A3" w:rsidRDefault="00BB28A3" w:rsidP="00301180">
            <w:r>
              <w:t>-60 beds.</w:t>
            </w:r>
          </w:p>
          <w:p w:rsidR="00BB28A3" w:rsidRDefault="00BB28A3" w:rsidP="00301180"/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3</w:t>
            </w:r>
          </w:p>
        </w:tc>
        <w:tc>
          <w:tcPr>
            <w:tcW w:w="3960" w:type="dxa"/>
          </w:tcPr>
          <w:p w:rsidR="00BB28A3" w:rsidRDefault="00BB28A3" w:rsidP="00301180"/>
          <w:p w:rsidR="00BB28A3" w:rsidRDefault="00BB28A3" w:rsidP="00301180">
            <w:pPr>
              <w:jc w:val="center"/>
            </w:pPr>
            <w:r>
              <w:t>Infectious Diseases</w:t>
            </w:r>
          </w:p>
          <w:p w:rsidR="00BB28A3" w:rsidRDefault="00BB28A3" w:rsidP="00301180">
            <w:pPr>
              <w:jc w:val="center"/>
            </w:pPr>
            <w:r>
              <w:t xml:space="preserve">Prof. Dr. Matei Bals National Institute </w:t>
            </w:r>
            <w:r w:rsidR="003E0FED">
              <w:t>for</w:t>
            </w:r>
            <w:r>
              <w:t xml:space="preserve"> Infectious Diseases</w:t>
            </w:r>
          </w:p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-Clinical Unit VIII-Imunodepression with 55 beds, where children infected with HIV-AIDS are being taken care of;</w:t>
            </w:r>
          </w:p>
          <w:p w:rsidR="00BB28A3" w:rsidRDefault="00BB28A3" w:rsidP="00301180"/>
          <w:p w:rsidR="00BB28A3" w:rsidRDefault="00BB28A3" w:rsidP="00301180">
            <w:r>
              <w:t>-Clinical Unit IX-65 beds, for digestive diseases;</w:t>
            </w:r>
          </w:p>
          <w:p w:rsidR="00BB28A3" w:rsidRDefault="00BB28A3" w:rsidP="00301180"/>
          <w:p w:rsidR="00BB28A3" w:rsidRDefault="00BB28A3" w:rsidP="00301180">
            <w:r>
              <w:t xml:space="preserve">-Clinical Unit, for several diseases ( infectious diseases with airborne transmission, erruptive </w:t>
            </w:r>
            <w:r>
              <w:lastRenderedPageBreak/>
              <w:t>diseases);</w:t>
            </w:r>
          </w:p>
          <w:p w:rsidR="00BB28A3" w:rsidRDefault="00BB28A3" w:rsidP="00301180"/>
          <w:p w:rsidR="00BB28A3" w:rsidRDefault="00BB28A3" w:rsidP="00301180">
            <w:r>
              <w:t>-</w:t>
            </w:r>
            <w:r w:rsidR="003E0FED">
              <w:t>Clinical Unit</w:t>
            </w:r>
            <w:r>
              <w:t xml:space="preserve"> XI – 65 de paturi, </w:t>
            </w:r>
            <w:r w:rsidR="003E0FED">
              <w:t>for several diseases</w:t>
            </w:r>
            <w:r w:rsidR="00E37199">
              <w:t xml:space="preserve"> (hepatitis</w:t>
            </w:r>
            <w:r>
              <w:t xml:space="preserve">, </w:t>
            </w:r>
            <w:r w:rsidR="00E37199">
              <w:t>erruptive diseases</w:t>
            </w:r>
            <w:r>
              <w:t xml:space="preserve">, </w:t>
            </w:r>
            <w:r w:rsidR="00E37199">
              <w:t>respiratory disorders</w:t>
            </w:r>
            <w:r>
              <w:t>);</w:t>
            </w:r>
          </w:p>
          <w:p w:rsidR="00BB28A3" w:rsidRDefault="00BB28A3" w:rsidP="00301180"/>
          <w:p w:rsidR="00BB28A3" w:rsidRDefault="00BB28A3" w:rsidP="00301180">
            <w:r>
              <w:t xml:space="preserve">-Clinical Unit XII-20 beds, for intensive </w:t>
            </w:r>
            <w:r w:rsidR="003E0FED">
              <w:t>care</w:t>
            </w:r>
            <w:r>
              <w:t xml:space="preserve"> ( </w:t>
            </w:r>
            <w:r w:rsidR="003E0FED">
              <w:t>disorders</w:t>
            </w:r>
            <w:r>
              <w:t xml:space="preserve"> of the Central Nervous System-meningitis, encephalitis, sepsis);</w:t>
            </w:r>
          </w:p>
          <w:p w:rsidR="00BB28A3" w:rsidRDefault="00BB28A3" w:rsidP="00301180"/>
          <w:p w:rsidR="00BB28A3" w:rsidRDefault="00BB28A3" w:rsidP="00301180">
            <w:r>
              <w:t xml:space="preserve">-Clinical Day Unit– 5 beds, where children infected with HIV-AIDS  are being monitored </w:t>
            </w:r>
            <w:r w:rsidR="003E0FED">
              <w:t>as well as other</w:t>
            </w:r>
            <w:r>
              <w:t xml:space="preserve"> patients who do not require continuous hospitalization (check-ups after several  </w:t>
            </w:r>
            <w:r w:rsidR="003E0FED">
              <w:t>diseases</w:t>
            </w:r>
            <w:r>
              <w:t>: hepatitis, scarl</w:t>
            </w:r>
            <w:r w:rsidR="003E0FED">
              <w:t>et fever</w:t>
            </w:r>
            <w:r>
              <w:t>, infectious mononucleosis)</w:t>
            </w:r>
          </w:p>
          <w:p w:rsidR="00BB28A3" w:rsidRDefault="00BB28A3" w:rsidP="00301180"/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4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Dermato-Vener</w:t>
            </w:r>
            <w:r w:rsidR="00E37199">
              <w:t>e</w:t>
            </w:r>
            <w:r>
              <w:t>ology</w:t>
            </w:r>
          </w:p>
          <w:p w:rsidR="00BB28A3" w:rsidRDefault="00E37199" w:rsidP="00301180">
            <w:pPr>
              <w:jc w:val="center"/>
            </w:pPr>
            <w:r>
              <w:t>„</w:t>
            </w:r>
            <w:r w:rsidR="00BB28A3">
              <w:t>Prof. Dr. Scarlat Longhin</w:t>
            </w:r>
            <w:r>
              <w:t xml:space="preserve">” </w:t>
            </w:r>
            <w:r w:rsidR="00BB28A3">
              <w:t>University Dermato-Vener</w:t>
            </w:r>
            <w:r>
              <w:t>e</w:t>
            </w:r>
            <w:r w:rsidR="00BB28A3">
              <w:t xml:space="preserve">ology Hospital </w:t>
            </w: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-80 beds in continous hospitalization;</w:t>
            </w:r>
          </w:p>
          <w:p w:rsidR="00BB28A3" w:rsidRDefault="00BB28A3" w:rsidP="00301180"/>
          <w:p w:rsidR="00BB28A3" w:rsidRDefault="00BB28A3" w:rsidP="00301180">
            <w:r>
              <w:t>-20 beds in day hospitalization.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5</w:t>
            </w:r>
          </w:p>
        </w:tc>
        <w:tc>
          <w:tcPr>
            <w:tcW w:w="3960" w:type="dxa"/>
          </w:tcPr>
          <w:p w:rsidR="00BB28A3" w:rsidRDefault="00BB28A3" w:rsidP="00301180"/>
          <w:p w:rsidR="00BB28A3" w:rsidRDefault="00BB28A3" w:rsidP="00301180">
            <w:pPr>
              <w:jc w:val="center"/>
            </w:pPr>
            <w:r>
              <w:t>Endocrinology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-the students have access during the practical stage to a number of 20 beds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6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E37199" w:rsidP="00301180">
            <w:pPr>
              <w:jc w:val="center"/>
            </w:pPr>
            <w:r>
              <w:t>Hygiene</w:t>
            </w:r>
          </w:p>
          <w:p w:rsidR="00BB28A3" w:rsidRDefault="00BB28A3" w:rsidP="00301180">
            <w:pPr>
              <w:jc w:val="center"/>
            </w:pPr>
            <w:r>
              <w:lastRenderedPageBreak/>
              <w:t xml:space="preserve"> </w:t>
            </w:r>
            <w:r w:rsidR="00E37199">
              <w:t>„Prof. Dr. N.C. Paulescu” National Institute for Diabetes, Nutrition and Metabolic Disorders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-142 beds (in the Institute);</w:t>
            </w:r>
          </w:p>
          <w:p w:rsidR="00BB28A3" w:rsidRDefault="00BB28A3" w:rsidP="00301180"/>
          <w:p w:rsidR="00BB28A3" w:rsidRDefault="00BB28A3" w:rsidP="00301180">
            <w:r>
              <w:t>-92 beds in the Diabetes Centre-I.L Caragiale Street, no. 12 and in the Diabenolescu street, no. 22-24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7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Psychiatry and Medical Psychology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-75 beds</w:t>
            </w:r>
          </w:p>
        </w:tc>
      </w:tr>
      <w:tr w:rsidR="00BB28A3" w:rsidRPr="006A22AB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8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Oral Implantology</w:t>
            </w:r>
          </w:p>
          <w:p w:rsidR="00BB28A3" w:rsidRDefault="00BB28A3" w:rsidP="00301180">
            <w:pPr>
              <w:jc w:val="center"/>
            </w:pPr>
            <w:r>
              <w:t>‘Dr. Carol Davila’</w:t>
            </w:r>
            <w:r w:rsidR="00E37199">
              <w:t xml:space="preserve"> </w:t>
            </w:r>
            <w:r>
              <w:t>Central Military EmergencyUniversity Hospital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-20 hospital beds</w:t>
            </w:r>
          </w:p>
        </w:tc>
      </w:tr>
      <w:tr w:rsidR="00BB28A3" w:rsidRPr="006A22AB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9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 xml:space="preserve">Pediatrics </w:t>
            </w:r>
          </w:p>
          <w:p w:rsidR="00BB28A3" w:rsidRDefault="00BB28A3" w:rsidP="00301180">
            <w:pPr>
              <w:jc w:val="center"/>
            </w:pPr>
            <w:r>
              <w:t>‘Grigore Alexandrescu’ Emergency University Hospital”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Pr="006A22AB" w:rsidRDefault="00BB28A3" w:rsidP="00301180">
            <w:pPr>
              <w:rPr>
                <w:lang w:val="it-IT"/>
              </w:rPr>
            </w:pPr>
          </w:p>
          <w:p w:rsidR="00BB28A3" w:rsidRPr="006A22AB" w:rsidRDefault="00BB28A3" w:rsidP="00E37199">
            <w:pPr>
              <w:rPr>
                <w:lang w:val="it-IT"/>
              </w:rPr>
            </w:pPr>
            <w:r w:rsidRPr="006A22AB">
              <w:rPr>
                <w:lang w:val="it-IT"/>
              </w:rPr>
              <w:t xml:space="preserve">- </w:t>
            </w:r>
            <w:r>
              <w:rPr>
                <w:lang w:val="it-IT"/>
              </w:rPr>
              <w:t>Every student has 2 patients allocated every day.</w:t>
            </w:r>
            <w:r w:rsidR="00E37199">
              <w:rPr>
                <w:lang w:val="it-IT"/>
              </w:rPr>
              <w:t xml:space="preserve"> </w:t>
            </w:r>
            <w:r>
              <w:rPr>
                <w:lang w:val="it-IT"/>
              </w:rPr>
              <w:t>A</w:t>
            </w:r>
            <w:r w:rsidR="00E37199">
              <w:rPr>
                <w:lang w:val="it-IT"/>
              </w:rPr>
              <w:t>naesthesia and Intensive C</w:t>
            </w:r>
            <w:r>
              <w:rPr>
                <w:lang w:val="it-IT"/>
              </w:rPr>
              <w:t xml:space="preserve">are-Toxicology </w:t>
            </w:r>
            <w:r w:rsidR="00E37199">
              <w:rPr>
                <w:lang w:val="it-IT"/>
              </w:rPr>
              <w:t xml:space="preserve">unit </w:t>
            </w:r>
            <w:r>
              <w:rPr>
                <w:lang w:val="it-IT"/>
              </w:rPr>
              <w:t>has 30 beds to whom only Faculty of Dental Medicine students have access.</w:t>
            </w:r>
            <w:r w:rsidRPr="006A22AB">
              <w:rPr>
                <w:lang w:val="it-IT"/>
              </w:rPr>
              <w:t>.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10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E37199" w:rsidP="00301180">
            <w:pPr>
              <w:jc w:val="center"/>
            </w:pPr>
            <w:r>
              <w:t>Fixed Dental P</w:t>
            </w:r>
            <w:r w:rsidR="00BB28A3">
              <w:t>rosthetics and Occlusology</w:t>
            </w:r>
          </w:p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-56 dental units for the practical stage and for clinical demonstrations, for 3</w:t>
            </w:r>
            <w:r w:rsidRPr="005A3A77">
              <w:rPr>
                <w:vertAlign w:val="superscript"/>
              </w:rPr>
              <w:t>rd</w:t>
            </w:r>
            <w:r>
              <w:t>, 4</w:t>
            </w:r>
            <w:r w:rsidRPr="005A3A77">
              <w:rPr>
                <w:vertAlign w:val="superscript"/>
              </w:rPr>
              <w:t>th</w:t>
            </w:r>
            <w:r>
              <w:t>, 5</w:t>
            </w:r>
            <w:r w:rsidRPr="005A3A77">
              <w:rPr>
                <w:vertAlign w:val="superscript"/>
              </w:rPr>
              <w:t>th</w:t>
            </w:r>
            <w:r>
              <w:t>, 6</w:t>
            </w:r>
            <w:r w:rsidRPr="005A3A77">
              <w:rPr>
                <w:vertAlign w:val="superscript"/>
              </w:rPr>
              <w:t>th</w:t>
            </w:r>
            <w:r>
              <w:t xml:space="preserve"> year students and for residents</w:t>
            </w:r>
          </w:p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11</w:t>
            </w:r>
          </w:p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Oral and Maxillo-Facial Surgery Clinic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 xml:space="preserve">- </w:t>
            </w:r>
            <w:r w:rsidR="00C55DAD">
              <w:t xml:space="preserve">The number of hospital beds </w:t>
            </w:r>
            <w:r w:rsidR="00E37199">
              <w:t>to</w:t>
            </w:r>
            <w:r w:rsidR="00C55DAD">
              <w:t xml:space="preserve"> which </w:t>
            </w:r>
            <w:r>
              <w:t>the students have access in the practical stage are situated on the 3</w:t>
            </w:r>
            <w:r w:rsidRPr="00AB7319">
              <w:rPr>
                <w:vertAlign w:val="superscript"/>
              </w:rPr>
              <w:t>rd</w:t>
            </w:r>
            <w:r>
              <w:t xml:space="preserve"> floor of the building from Calea Plevnei, no.19, in spaces that belong to “Dr. Dan Theodorescu” Clinical Oral and Maxillo-Facial Surgery Hospital</w:t>
            </w:r>
          </w:p>
          <w:p w:rsidR="00BB28A3" w:rsidRDefault="00BB28A3" w:rsidP="00301180"/>
        </w:tc>
      </w:tr>
      <w:tr w:rsidR="00BB28A3" w:rsidTr="00301180"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12</w:t>
            </w:r>
          </w:p>
        </w:tc>
        <w:tc>
          <w:tcPr>
            <w:tcW w:w="3960" w:type="dxa"/>
          </w:tcPr>
          <w:p w:rsidR="00BB28A3" w:rsidRDefault="00BB28A3" w:rsidP="00301180"/>
          <w:p w:rsidR="00BB28A3" w:rsidRDefault="00BB28A3" w:rsidP="00301180">
            <w:pPr>
              <w:jc w:val="center"/>
            </w:pPr>
            <w:r>
              <w:t>Mobile Dental Prosthetics</w:t>
            </w: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>-56 dental units for the practical stage and for clinical demonstrations, for 3</w:t>
            </w:r>
            <w:r w:rsidRPr="005A3A77">
              <w:rPr>
                <w:vertAlign w:val="superscript"/>
              </w:rPr>
              <w:t>rd</w:t>
            </w:r>
            <w:r>
              <w:t>, 4</w:t>
            </w:r>
            <w:r w:rsidRPr="005A3A77">
              <w:rPr>
                <w:vertAlign w:val="superscript"/>
              </w:rPr>
              <w:t>th</w:t>
            </w:r>
            <w:r>
              <w:t>, 5</w:t>
            </w:r>
            <w:r w:rsidRPr="005A3A77">
              <w:rPr>
                <w:vertAlign w:val="superscript"/>
              </w:rPr>
              <w:t>th</w:t>
            </w:r>
            <w:r>
              <w:t>, 6</w:t>
            </w:r>
            <w:r w:rsidRPr="005A3A77">
              <w:rPr>
                <w:vertAlign w:val="superscript"/>
              </w:rPr>
              <w:t>th</w:t>
            </w:r>
            <w:r>
              <w:t xml:space="preserve"> year students and for residents</w:t>
            </w:r>
          </w:p>
          <w:p w:rsidR="00BB28A3" w:rsidRDefault="00BB28A3" w:rsidP="00301180"/>
        </w:tc>
      </w:tr>
      <w:tr w:rsidR="00BB28A3" w:rsidTr="00301180">
        <w:trPr>
          <w:trHeight w:val="70"/>
        </w:trPr>
        <w:tc>
          <w:tcPr>
            <w:tcW w:w="648" w:type="dxa"/>
          </w:tcPr>
          <w:p w:rsidR="00BB28A3" w:rsidRDefault="00BB28A3" w:rsidP="00301180"/>
          <w:p w:rsidR="00BB28A3" w:rsidRDefault="00BB28A3" w:rsidP="00301180">
            <w:r>
              <w:t>13</w:t>
            </w:r>
          </w:p>
          <w:p w:rsidR="00BB28A3" w:rsidRDefault="00BB28A3" w:rsidP="00301180"/>
          <w:p w:rsidR="00BB28A3" w:rsidRDefault="00BB28A3" w:rsidP="00301180"/>
        </w:tc>
        <w:tc>
          <w:tcPr>
            <w:tcW w:w="3960" w:type="dxa"/>
          </w:tcPr>
          <w:p w:rsidR="00BB28A3" w:rsidRDefault="00BB28A3" w:rsidP="00301180">
            <w:pPr>
              <w:jc w:val="center"/>
            </w:pPr>
          </w:p>
          <w:p w:rsidR="00BB28A3" w:rsidRDefault="00BB28A3" w:rsidP="00301180">
            <w:pPr>
              <w:jc w:val="center"/>
            </w:pPr>
            <w:r>
              <w:t>Internal Medicine</w:t>
            </w:r>
          </w:p>
          <w:p w:rsidR="00BB28A3" w:rsidRDefault="00BB28A3" w:rsidP="00301180">
            <w:pPr>
              <w:jc w:val="center"/>
            </w:pPr>
            <w:r>
              <w:t>Ilfov Emergency University Hospital</w:t>
            </w:r>
          </w:p>
          <w:p w:rsidR="00BB28A3" w:rsidRDefault="00BB28A3" w:rsidP="00301180">
            <w:pPr>
              <w:jc w:val="center"/>
            </w:pPr>
          </w:p>
        </w:tc>
        <w:tc>
          <w:tcPr>
            <w:tcW w:w="9180" w:type="dxa"/>
          </w:tcPr>
          <w:p w:rsidR="00BB28A3" w:rsidRDefault="00BB28A3" w:rsidP="00301180"/>
          <w:p w:rsidR="00BB28A3" w:rsidRDefault="00BB28A3" w:rsidP="00301180">
            <w:r>
              <w:t xml:space="preserve">-6 </w:t>
            </w:r>
            <w:r w:rsidR="00E37199">
              <w:t>4-bed wards</w:t>
            </w:r>
            <w:r>
              <w:t xml:space="preserve"> and 2 </w:t>
            </w:r>
            <w:r w:rsidR="00E37199">
              <w:t>2-bed wards</w:t>
            </w:r>
            <w:r>
              <w:t>:</w:t>
            </w:r>
            <w:r w:rsidR="00E37199">
              <w:t xml:space="preserve"> </w:t>
            </w:r>
            <w:r>
              <w:t xml:space="preserve">first and second floor, </w:t>
            </w:r>
            <w:r w:rsidR="00E37199">
              <w:t>A wing</w:t>
            </w:r>
            <w:r>
              <w:t>, Ilfov Emergency University Hospital</w:t>
            </w:r>
            <w:r w:rsidR="00E37199">
              <w:t xml:space="preserve"> </w:t>
            </w:r>
            <w:r>
              <w:t>Boulevard, no. 49-52,</w:t>
            </w:r>
          </w:p>
          <w:p w:rsidR="00BB28A3" w:rsidRDefault="00BB28A3" w:rsidP="00301180"/>
        </w:tc>
      </w:tr>
    </w:tbl>
    <w:p w:rsidR="00BB28A3" w:rsidRDefault="00BB28A3" w:rsidP="00BB28A3">
      <w:pPr>
        <w:rPr>
          <w:sz w:val="28"/>
          <w:szCs w:val="28"/>
        </w:rPr>
      </w:pPr>
    </w:p>
    <w:p w:rsidR="00BB28A3" w:rsidRDefault="00BB28A3"/>
    <w:sectPr w:rsidR="00BB28A3" w:rsidSect="003F19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648F8"/>
    <w:multiLevelType w:val="hybridMultilevel"/>
    <w:tmpl w:val="67FA7728"/>
    <w:lvl w:ilvl="0" w:tplc="3C863E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E1"/>
    <w:rsid w:val="000308AF"/>
    <w:rsid w:val="0005528E"/>
    <w:rsid w:val="000C1516"/>
    <w:rsid w:val="00247B78"/>
    <w:rsid w:val="00301180"/>
    <w:rsid w:val="003E0FED"/>
    <w:rsid w:val="003F19E1"/>
    <w:rsid w:val="00431158"/>
    <w:rsid w:val="005142DD"/>
    <w:rsid w:val="007C7662"/>
    <w:rsid w:val="0080367B"/>
    <w:rsid w:val="008309FF"/>
    <w:rsid w:val="00946371"/>
    <w:rsid w:val="00A00202"/>
    <w:rsid w:val="00AE30EF"/>
    <w:rsid w:val="00B552A5"/>
    <w:rsid w:val="00B95321"/>
    <w:rsid w:val="00BB28A3"/>
    <w:rsid w:val="00C407DB"/>
    <w:rsid w:val="00C55DAD"/>
    <w:rsid w:val="00E37199"/>
    <w:rsid w:val="00EB76C9"/>
    <w:rsid w:val="00E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516"/>
    <w:pPr>
      <w:ind w:left="720"/>
      <w:contextualSpacing/>
    </w:pPr>
  </w:style>
  <w:style w:type="paragraph" w:styleId="BodyText">
    <w:name w:val="Body Text"/>
    <w:basedOn w:val="Normal"/>
    <w:link w:val="BodyTextChar"/>
    <w:rsid w:val="00BB28A3"/>
    <w:pPr>
      <w:spacing w:after="0" w:line="240" w:lineRule="auto"/>
    </w:pPr>
    <w:rPr>
      <w:rFonts w:ascii="Arial Narrow" w:eastAsia="Times New Roman" w:hAnsi="Arial Narrow" w:cs="Times New Roman"/>
      <w:b/>
      <w:sz w:val="26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BB28A3"/>
    <w:rPr>
      <w:rFonts w:ascii="Arial Narrow" w:eastAsia="Times New Roman" w:hAnsi="Arial Narrow" w:cs="Times New Roman"/>
      <w:b/>
      <w:sz w:val="26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516"/>
    <w:pPr>
      <w:ind w:left="720"/>
      <w:contextualSpacing/>
    </w:pPr>
  </w:style>
  <w:style w:type="paragraph" w:styleId="BodyText">
    <w:name w:val="Body Text"/>
    <w:basedOn w:val="Normal"/>
    <w:link w:val="BodyTextChar"/>
    <w:rsid w:val="00BB28A3"/>
    <w:pPr>
      <w:spacing w:after="0" w:line="240" w:lineRule="auto"/>
    </w:pPr>
    <w:rPr>
      <w:rFonts w:ascii="Arial Narrow" w:eastAsia="Times New Roman" w:hAnsi="Arial Narrow" w:cs="Times New Roman"/>
      <w:b/>
      <w:sz w:val="26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BB28A3"/>
    <w:rPr>
      <w:rFonts w:ascii="Arial Narrow" w:eastAsia="Times New Roman" w:hAnsi="Arial Narrow" w:cs="Times New Roman"/>
      <w:b/>
      <w:sz w:val="26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16</Pages>
  <Words>2129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Matilda Aștefanei</dc:creator>
  <cp:keywords/>
  <dc:description/>
  <cp:lastModifiedBy>Mihai</cp:lastModifiedBy>
  <cp:revision>4</cp:revision>
  <dcterms:created xsi:type="dcterms:W3CDTF">2016-10-17T21:15:00Z</dcterms:created>
  <dcterms:modified xsi:type="dcterms:W3CDTF">2016-10-22T09:48:00Z</dcterms:modified>
</cp:coreProperties>
</file>