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04542" w14:textId="77777777" w:rsidR="0028399E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TEMATICA</w:t>
      </w:r>
      <w:r w:rsidR="009E470A">
        <w:rPr>
          <w:rFonts w:ascii="Times" w:hAnsi="Times" w:cs="Times"/>
          <w:b/>
          <w:bCs/>
          <w:sz w:val="32"/>
          <w:szCs w:val="32"/>
        </w:rPr>
        <w:t xml:space="preserve"> </w:t>
      </w:r>
    </w:p>
    <w:p w14:paraId="133DBB0A" w14:textId="77777777" w:rsidR="009E470A" w:rsidRDefault="009E470A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bookmarkStart w:id="0" w:name="_GoBack"/>
      <w:bookmarkEnd w:id="0"/>
      <w:r>
        <w:rPr>
          <w:rFonts w:ascii="Times" w:hAnsi="Times" w:cs="Times"/>
          <w:b/>
          <w:bCs/>
          <w:sz w:val="32"/>
          <w:szCs w:val="32"/>
        </w:rPr>
        <w:t> </w:t>
      </w:r>
      <w:proofErr w:type="gramStart"/>
      <w:r>
        <w:rPr>
          <w:rFonts w:ascii="Times" w:hAnsi="Times" w:cs="Times"/>
          <w:b/>
          <w:bCs/>
          <w:sz w:val="32"/>
          <w:szCs w:val="32"/>
        </w:rPr>
        <w:t>pentru</w:t>
      </w:r>
      <w:proofErr w:type="gram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ocuparea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postului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de</w:t>
      </w:r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asistent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universitar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pozitia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14</w:t>
      </w:r>
      <w:r>
        <w:rPr>
          <w:rFonts w:ascii="Times" w:hAnsi="Times" w:cs="Times"/>
          <w:b/>
          <w:bCs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Discipli</w:t>
      </w:r>
      <w:r w:rsidR="0028399E">
        <w:rPr>
          <w:rFonts w:ascii="Times" w:hAnsi="Times" w:cs="Times"/>
          <w:b/>
          <w:bCs/>
          <w:sz w:val="32"/>
          <w:szCs w:val="32"/>
        </w:rPr>
        <w:t>na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Oftalmologie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Spitalul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Universitar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de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Urgență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București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Departamentul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12 Oftalmologie-ORL</w:t>
      </w:r>
    </w:p>
    <w:p w14:paraId="423D1BBD" w14:textId="77777777" w:rsidR="009E470A" w:rsidRDefault="009E470A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</w:p>
    <w:p w14:paraId="3D5E08D6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 </w:t>
      </w:r>
    </w:p>
    <w:p w14:paraId="5B85D827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I. Proba scrisa </w:t>
      </w:r>
    </w:p>
    <w:p w14:paraId="38C224EA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Anatomia si fiziologia analizatorului vizual.  </w:t>
      </w:r>
    </w:p>
    <w:p w14:paraId="0B0EE932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Simtul cromatic, fiziopatologia si metode de examen.  </w:t>
      </w:r>
    </w:p>
    <w:p w14:paraId="5614E1E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Refractia oculara si ametropiile.  </w:t>
      </w:r>
    </w:p>
    <w:p w14:paraId="7A2A4FD9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Fiziologia si fiziopatologia vederii binoculare; strabismul concomitent si heteroforiile.  </w:t>
      </w:r>
    </w:p>
    <w:p w14:paraId="4446333D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Paraliziile oculomotorii; nistagmusul.  </w:t>
      </w:r>
    </w:p>
    <w:p w14:paraId="54288B4B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pleoapelor.  </w:t>
      </w:r>
    </w:p>
    <w:p w14:paraId="327497CF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aparatului lacrimal.  </w:t>
      </w:r>
    </w:p>
    <w:p w14:paraId="3DF0B8B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conjunctivei.  </w:t>
      </w:r>
    </w:p>
    <w:p w14:paraId="56EA25A2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orbitei.  </w:t>
      </w:r>
    </w:p>
    <w:p w14:paraId="6FB28EB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corneei si sclerei.  </w:t>
      </w:r>
    </w:p>
    <w:p w14:paraId="30190A26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uveei.  </w:t>
      </w:r>
    </w:p>
    <w:p w14:paraId="4BA7125F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cristalinului.  </w:t>
      </w:r>
    </w:p>
    <w:p w14:paraId="637893B0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Boli vasculare ale polului posterior.  </w:t>
      </w:r>
    </w:p>
    <w:p w14:paraId="23C6A43A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lastRenderedPageBreak/>
        <w:t>Decolarea de retina si patologia vitrosului.  </w:t>
      </w:r>
    </w:p>
    <w:p w14:paraId="1696FE05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Degenerescente corioretiniene si maculare.  </w:t>
      </w:r>
    </w:p>
    <w:p w14:paraId="399BBB17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Boala glaucomatoasa.  </w:t>
      </w:r>
    </w:p>
    <w:p w14:paraId="266540D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Neurooftalmologia.  </w:t>
      </w:r>
    </w:p>
    <w:p w14:paraId="15745524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Traumatologia globului si anexelor oculare.  </w:t>
      </w:r>
    </w:p>
    <w:p w14:paraId="2AF2F6EF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Neoformatiile globului si anexelor oculare.  </w:t>
      </w:r>
    </w:p>
    <w:p w14:paraId="45F7F2C9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Expertiza in oftalmologie.  </w:t>
      </w:r>
    </w:p>
    <w:p w14:paraId="5429D93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Anomalii congenitale ale ochiului si anexelor.  </w:t>
      </w:r>
    </w:p>
    <w:p w14:paraId="647E1446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Manifestari oftalmologice in bolile generale.  </w:t>
      </w:r>
      <w:r>
        <w:rPr>
          <w:rFonts w:ascii="Times" w:hAnsi="Times" w:cs="Times"/>
          <w:b/>
          <w:bCs/>
          <w:sz w:val="32"/>
          <w:szCs w:val="32"/>
        </w:rPr>
        <w:t xml:space="preserve">II. Proba clinica </w:t>
      </w:r>
      <w:r>
        <w:rPr>
          <w:rFonts w:ascii="Times" w:hAnsi="Times" w:cs="Times"/>
          <w:sz w:val="32"/>
          <w:szCs w:val="32"/>
        </w:rPr>
        <w:t> </w:t>
      </w:r>
    </w:p>
    <w:p w14:paraId="53DCBBB6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Cazurile clinice se vor alege din tematica probei scrise de specialitate. </w:t>
      </w:r>
    </w:p>
    <w:p w14:paraId="561A1FBD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III. Proba practica A. </w:t>
      </w:r>
    </w:p>
    <w:p w14:paraId="434081B5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Determinarea refractiei.  </w:t>
      </w:r>
    </w:p>
    <w:p w14:paraId="1CBCD3C0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Corectia cu lentile aeriene si de contact in ametropii.  </w:t>
      </w:r>
    </w:p>
    <w:p w14:paraId="13141BCF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campului vizual.  </w:t>
      </w:r>
    </w:p>
    <w:p w14:paraId="057B8A60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biomicroscopic al polului anterior.  </w:t>
      </w:r>
    </w:p>
    <w:p w14:paraId="6F7844DC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tensiunii intraoculare (aplanotonometrie de contact Goldmann; metoda prin  indentatie Schotz).  </w:t>
      </w:r>
    </w:p>
    <w:p w14:paraId="73F6B0C4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Diafanoscopia.  </w:t>
      </w:r>
    </w:p>
    <w:p w14:paraId="59E8515A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vederii binoculare (determinarea unghiului kappa la sinoptofor; proba Worth).  </w:t>
      </w:r>
    </w:p>
    <w:p w14:paraId="4085D72A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unei paralizii oculomotorii (proba cu sticla rosie).  </w:t>
      </w:r>
    </w:p>
    <w:p w14:paraId="699C4E8E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fundului de ochi (oftalmolscopie directa, indirecta, biomicroscopia fundului de  ochi).  </w:t>
      </w:r>
    </w:p>
    <w:p w14:paraId="2C7E97CC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10. Gonioscopia. 11. Explorarea simtului cromatic. 12. Interpretarea unei radiografii p;entru localizarea corpilor straini intraoculari. 13. Interpretarea ERG, PEV. 14. Interpretarea unei ecografii oculo-orbitare. </w:t>
      </w:r>
    </w:p>
    <w:p w14:paraId="0F922A67" w14:textId="77777777" w:rsidR="00D6627B" w:rsidRDefault="00D6627B" w:rsidP="00D6627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4A9F312D" wp14:editId="582E5573">
            <wp:extent cx="1007110" cy="22860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04910F46" wp14:editId="4C039286">
            <wp:extent cx="115570" cy="22860"/>
            <wp:effectExtent l="0" t="0" r="1143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75717B38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-2- </w:t>
      </w:r>
    </w:p>
    <w:p w14:paraId="1D911054" w14:textId="77777777" w:rsidR="00D6627B" w:rsidRDefault="00D6627B" w:rsidP="00D6627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Biometria.  </w:t>
      </w:r>
    </w:p>
    <w:p w14:paraId="612C1917" w14:textId="77777777" w:rsidR="00D6627B" w:rsidRDefault="00D6627B" w:rsidP="00D6627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Interpretarea unei angiofluorografii.  </w:t>
      </w:r>
    </w:p>
    <w:p w14:paraId="73CB787F" w14:textId="77777777" w:rsidR="00D6627B" w:rsidRDefault="00D6627B" w:rsidP="00D6627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Interpretarea unei tomografii computerizate oculo-orbitare.  </w:t>
      </w:r>
      <w:r>
        <w:rPr>
          <w:rFonts w:ascii="Times" w:hAnsi="Times" w:cs="Times"/>
          <w:b/>
          <w:bCs/>
          <w:sz w:val="32"/>
          <w:szCs w:val="32"/>
        </w:rPr>
        <w:t xml:space="preserve">B. </w:t>
      </w:r>
      <w:r>
        <w:rPr>
          <w:rFonts w:ascii="Times" w:hAnsi="Times" w:cs="Times"/>
          <w:sz w:val="32"/>
          <w:szCs w:val="32"/>
        </w:rPr>
        <w:t> </w:t>
      </w:r>
    </w:p>
    <w:p w14:paraId="5FDA849D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Corectarea ectropionului.  </w:t>
      </w:r>
    </w:p>
    <w:p w14:paraId="5D1E6B34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Corectarea entropionului.  </w:t>
      </w:r>
    </w:p>
    <w:p w14:paraId="73038081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ptozei palpebrale.  </w:t>
      </w:r>
    </w:p>
    <w:p w14:paraId="6865D42A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cailor lacrimale.  </w:t>
      </w:r>
    </w:p>
    <w:p w14:paraId="2589407A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strabismului.  </w:t>
      </w:r>
    </w:p>
    <w:p w14:paraId="1D7B4D68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pterigionului.  </w:t>
      </w:r>
    </w:p>
    <w:p w14:paraId="1E555464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Sutura unei plagi sclero-corneene.  </w:t>
      </w:r>
    </w:p>
    <w:p w14:paraId="4A93505A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Trabeculectomia antiglaucomatoasa.  </w:t>
      </w:r>
    </w:p>
    <w:p w14:paraId="107E663D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Interventii antiglaucomatoase laser.  </w:t>
      </w:r>
    </w:p>
    <w:p w14:paraId="5C24E7F5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Interventii cicloanemizante.  </w:t>
      </w:r>
    </w:p>
    <w:p w14:paraId="0EE38BE2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Extractia de corp strain intraocular.  </w:t>
      </w:r>
    </w:p>
    <w:p w14:paraId="4A7A0377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cristalinului.  </w:t>
      </w:r>
    </w:p>
    <w:p w14:paraId="45E3C612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Capsulotomia laser YAG-Nd.  </w:t>
      </w:r>
    </w:p>
    <w:p w14:paraId="4E327236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Evisceratia globului ocular.  </w:t>
      </w:r>
    </w:p>
    <w:p w14:paraId="00545B03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Enucleatia globului ocular.  </w:t>
      </w:r>
    </w:p>
    <w:p w14:paraId="3F3429F4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Exenteratia orbitei.  </w:t>
      </w:r>
    </w:p>
    <w:p w14:paraId="4F3A4165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viciilor de refractie.  </w:t>
      </w:r>
    </w:p>
    <w:p w14:paraId="08EB9A0F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Grefele cutanate libere si pediculate.  </w:t>
      </w:r>
    </w:p>
    <w:p w14:paraId="5181E72C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Keratoplastia perforanta si lamelara.  </w:t>
      </w:r>
    </w:p>
    <w:p w14:paraId="7F8E65E3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vitreoretiniana.  </w:t>
      </w:r>
    </w:p>
    <w:p w14:paraId="14E7ACAE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Fotocoagularea retiniana.  </w:t>
      </w:r>
    </w:p>
    <w:p w14:paraId="16D84264" w14:textId="77777777" w:rsidR="00D6627B" w:rsidRDefault="00D6627B" w:rsidP="00D662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0177AC21" w14:textId="77777777" w:rsidR="00D6627B" w:rsidRDefault="00D6627B" w:rsidP="00D662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BIBLIOGRAFIE:</w:t>
      </w:r>
    </w:p>
    <w:p w14:paraId="6713317F" w14:textId="77777777" w:rsidR="00D6627B" w:rsidRP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 w:rsidRPr="00D6627B">
        <w:rPr>
          <w:rFonts w:ascii="Times" w:hAnsi="Times" w:cs="Times"/>
          <w:sz w:val="32"/>
          <w:szCs w:val="32"/>
        </w:rPr>
        <w:t>Tratat de Oftalmologie, M. Dumitrache, 2012, Ed. Carol Davila</w:t>
      </w:r>
    </w:p>
    <w:p w14:paraId="665EC83A" w14:textId="77777777" w:rsid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Clinical Ophthalmology 6</w:t>
      </w:r>
      <w:r w:rsidRPr="00D6627B">
        <w:rPr>
          <w:rFonts w:ascii="Times" w:hAnsi="Times" w:cs="Times"/>
          <w:sz w:val="32"/>
          <w:szCs w:val="32"/>
          <w:vertAlign w:val="superscript"/>
        </w:rPr>
        <w:t>th</w:t>
      </w:r>
      <w:r>
        <w:rPr>
          <w:rFonts w:ascii="Times" w:hAnsi="Times" w:cs="Times"/>
          <w:sz w:val="32"/>
          <w:szCs w:val="32"/>
        </w:rPr>
        <w:t xml:space="preserve"> Edition, J. Kanski, 2011</w:t>
      </w:r>
    </w:p>
    <w:p w14:paraId="5D343E5F" w14:textId="77777777" w:rsid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American Academy of Ophthalmology, 2012-2013, vol 1-12</w:t>
      </w:r>
    </w:p>
    <w:p w14:paraId="3849B288" w14:textId="77777777" w:rsidR="00D6627B" w:rsidRP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Explorari functionale in oftalmologie, sub redactia L. Voinea, A. Popa Cherecheanu, 2015, Ed. Carol Davila </w:t>
      </w:r>
    </w:p>
    <w:p w14:paraId="7E52D415" w14:textId="77777777" w:rsidR="00A93128" w:rsidRDefault="00A93128"/>
    <w:sectPr w:rsidR="00A93128" w:rsidSect="00D662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D803B48"/>
    <w:multiLevelType w:val="hybridMultilevel"/>
    <w:tmpl w:val="B07E3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B"/>
    <w:rsid w:val="0028399E"/>
    <w:rsid w:val="009E470A"/>
    <w:rsid w:val="00A93128"/>
    <w:rsid w:val="00D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FA8F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447</Words>
  <Characters>2551</Characters>
  <Application>Microsoft Macintosh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Popa Cherecheanu</dc:creator>
  <cp:keywords/>
  <dc:description/>
  <cp:lastModifiedBy>Alina Popa Cherecheanu</cp:lastModifiedBy>
  <cp:revision>3</cp:revision>
  <dcterms:created xsi:type="dcterms:W3CDTF">2016-07-21T16:08:00Z</dcterms:created>
  <dcterms:modified xsi:type="dcterms:W3CDTF">2017-12-05T18:11:00Z</dcterms:modified>
</cp:coreProperties>
</file>