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10F7" w14:textId="77777777" w:rsidR="00FA25CA" w:rsidRDefault="00FA25CA" w:rsidP="00FA25CA">
      <w:pPr>
        <w:rPr>
          <w:b/>
          <w:bCs/>
          <w:sz w:val="24"/>
          <w:szCs w:val="24"/>
        </w:rPr>
      </w:pPr>
      <w:r w:rsidRPr="007D19F5">
        <w:rPr>
          <w:b/>
          <w:bCs/>
          <w:sz w:val="24"/>
          <w:szCs w:val="24"/>
        </w:rPr>
        <w:t>PROGRAMĂ PENTRU EXAMEN</w:t>
      </w:r>
    </w:p>
    <w:p w14:paraId="1D32CBD8" w14:textId="77777777" w:rsidR="00FA25CA" w:rsidRPr="007D19F5" w:rsidRDefault="00FA25CA" w:rsidP="00FA25CA">
      <w:pPr>
        <w:rPr>
          <w:b/>
          <w:bCs/>
          <w:sz w:val="24"/>
          <w:szCs w:val="24"/>
        </w:rPr>
      </w:pPr>
    </w:p>
    <w:p w14:paraId="40C2D78A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ENTAMOEBA HISTOLITYCA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0DD39A35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NAEGLERIA FOWLERI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09CFAB43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ACHANTAMOEBA</w:t>
      </w:r>
      <w:r w:rsidRPr="00205AB8">
        <w:rPr>
          <w:sz w:val="24"/>
          <w:szCs w:val="24"/>
        </w:rPr>
        <w:t xml:space="preserve"> SPP.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  <w:r>
        <w:rPr>
          <w:sz w:val="24"/>
          <w:szCs w:val="24"/>
        </w:rPr>
        <w:t xml:space="preserve"> </w:t>
      </w:r>
    </w:p>
    <w:p w14:paraId="7EE9F22B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GIARDIA LAMBLIA/DUODENALIS/INTESTINALIS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  <w:r>
        <w:rPr>
          <w:sz w:val="24"/>
          <w:szCs w:val="24"/>
        </w:rPr>
        <w:t xml:space="preserve"> </w:t>
      </w:r>
    </w:p>
    <w:p w14:paraId="6FFC4ABD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047E">
        <w:rPr>
          <w:i/>
          <w:iCs/>
          <w:sz w:val="24"/>
          <w:szCs w:val="24"/>
        </w:rPr>
        <w:t>TRICHOMONAS VAGINAL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3CCC1CE3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LEISHMANIA</w:t>
      </w:r>
      <w:r w:rsidRPr="00205AB8">
        <w:rPr>
          <w:sz w:val="24"/>
          <w:szCs w:val="24"/>
        </w:rPr>
        <w:t xml:space="preserve"> SPP</w:t>
      </w:r>
      <w:r>
        <w:rPr>
          <w:sz w:val="24"/>
          <w:szCs w:val="24"/>
        </w:rPr>
        <w:t xml:space="preserve">.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7D7CFD6A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TOXOPLASMA GONDI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3F12BA41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PLASMODIUM</w:t>
      </w:r>
      <w:r w:rsidRPr="00205AB8">
        <w:rPr>
          <w:sz w:val="24"/>
          <w:szCs w:val="24"/>
        </w:rPr>
        <w:t xml:space="preserve"> SPP.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4C801512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CRYPTOSPORIDIUM HOMINIS</w:t>
      </w:r>
      <w:r>
        <w:rPr>
          <w:i/>
          <w:iCs/>
          <w:sz w:val="24"/>
          <w:szCs w:val="24"/>
        </w:rPr>
        <w:t xml:space="preserve"> </w:t>
      </w:r>
      <w:r w:rsidRPr="001E2C43">
        <w:rPr>
          <w:sz w:val="24"/>
          <w:szCs w:val="24"/>
        </w:rPr>
        <w:t>și</w:t>
      </w:r>
      <w:r>
        <w:rPr>
          <w:i/>
          <w:iCs/>
          <w:sz w:val="24"/>
          <w:szCs w:val="24"/>
        </w:rPr>
        <w:t xml:space="preserve"> C.</w:t>
      </w:r>
      <w:r w:rsidRPr="001E2C43">
        <w:rPr>
          <w:i/>
          <w:iCs/>
          <w:sz w:val="24"/>
          <w:szCs w:val="24"/>
        </w:rPr>
        <w:t xml:space="preserve"> PARVUM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68B53BFD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PNEUMOCYSTIS JIROVECII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0BCB3AB2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TAENIA SAGINATA/ SOLIUM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0E9773B7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ECHINOCOCCUS GRANULOSUS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633EFE08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ECHINOCOCCUS MULTILOCULARIS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02A46ED9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FASCIOLA HEPATICA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793D2A8F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lastRenderedPageBreak/>
        <w:t>PARAGONIMUS</w:t>
      </w:r>
      <w:r w:rsidRPr="00205AB8">
        <w:rPr>
          <w:sz w:val="24"/>
          <w:szCs w:val="24"/>
        </w:rPr>
        <w:t xml:space="preserve"> SPP.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3A96A4D7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ASCARIS LUMBRICOIDES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403EA472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TOXOCARA CANIS/CATI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3E37892C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TRICHURIS TRICHIURA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73963C11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ANCYLOSTOMA CANINUM/BRASILIENSE/CEYLANICUM</w:t>
      </w:r>
      <w:r w:rsidRPr="00205AB8">
        <w:rPr>
          <w:sz w:val="24"/>
          <w:szCs w:val="24"/>
        </w:rPr>
        <w:t xml:space="preserve"> 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658B4545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STRONGYLOIDES STERCORALIS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2AED53E4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ENTEROBIUS VERMICULARIS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6DB813EA" w14:textId="77777777" w:rsidR="00FA25CA" w:rsidRPr="00205AB8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TRICHINELLA SPIRALIS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</w:p>
    <w:p w14:paraId="49E0D9CA" w14:textId="77777777" w:rsidR="00FA25CA" w:rsidRPr="001E2C43" w:rsidRDefault="00FA25CA" w:rsidP="00FA25CA">
      <w:pPr>
        <w:pStyle w:val="ListParagraph"/>
        <w:numPr>
          <w:ilvl w:val="0"/>
          <w:numId w:val="5"/>
        </w:numPr>
        <w:spacing w:after="200" w:line="276" w:lineRule="auto"/>
        <w:contextualSpacing w:val="0"/>
        <w:rPr>
          <w:sz w:val="24"/>
          <w:szCs w:val="24"/>
        </w:rPr>
      </w:pPr>
      <w:r w:rsidRPr="001E2C43">
        <w:rPr>
          <w:i/>
          <w:iCs/>
          <w:sz w:val="24"/>
          <w:szCs w:val="24"/>
        </w:rPr>
        <w:t>ONCHOCERCA VOLVULUS</w:t>
      </w:r>
      <w:r>
        <w:rPr>
          <w:sz w:val="24"/>
          <w:szCs w:val="24"/>
        </w:rPr>
        <w:t xml:space="preserve"> </w:t>
      </w:r>
      <w:r w:rsidRPr="00205AB8">
        <w:rPr>
          <w:sz w:val="24"/>
          <w:szCs w:val="24"/>
        </w:rPr>
        <w:t>- caractere generale, morfologie,</w:t>
      </w:r>
      <w:r>
        <w:rPr>
          <w:sz w:val="24"/>
          <w:szCs w:val="24"/>
        </w:rPr>
        <w:t xml:space="preserve"> ciclul de viață,</w:t>
      </w:r>
      <w:r w:rsidRPr="00205AB8">
        <w:rPr>
          <w:sz w:val="24"/>
          <w:szCs w:val="24"/>
        </w:rPr>
        <w:t xml:space="preserve"> manifest</w:t>
      </w:r>
      <w:r>
        <w:rPr>
          <w:sz w:val="24"/>
          <w:szCs w:val="24"/>
        </w:rPr>
        <w:t>ă</w:t>
      </w:r>
      <w:r w:rsidRPr="00205AB8">
        <w:rPr>
          <w:sz w:val="24"/>
          <w:szCs w:val="24"/>
        </w:rPr>
        <w:t xml:space="preserve">ri clinice, diagnostic,  epidemiologie, profilaxie </w:t>
      </w:r>
      <w:r>
        <w:rPr>
          <w:sz w:val="24"/>
          <w:szCs w:val="24"/>
        </w:rPr>
        <w:t>ș</w:t>
      </w:r>
      <w:r w:rsidRPr="00205AB8">
        <w:rPr>
          <w:sz w:val="24"/>
          <w:szCs w:val="24"/>
        </w:rPr>
        <w:t>i control</w:t>
      </w:r>
      <w:r>
        <w:rPr>
          <w:sz w:val="24"/>
          <w:szCs w:val="24"/>
        </w:rPr>
        <w:t>.</w:t>
      </w:r>
    </w:p>
    <w:p w14:paraId="072A6410" w14:textId="62817C51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1C8B20CB" w14:textId="2075DEC5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64EFE8EE" w14:textId="62C7E998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2A596514" w14:textId="42878995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64B5E062" w14:textId="306E05D7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07E2D4B6" w14:textId="24070829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3CD0CFA8" w14:textId="31BB33CD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75BF1C28" w14:textId="3FA81ED2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2FB33488" w14:textId="08F321DF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72672108" w14:textId="796B1282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1BB206EE" w14:textId="17C09C20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53322BED" w14:textId="46CBF4B2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19772316" w14:textId="0A89D558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64CA35FB" w14:textId="3C85D40C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75249F7B" w14:textId="19072AB2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42FDAFA1" w14:textId="19477979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660BE375" w14:textId="7121EACC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3D399882" w14:textId="77777777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007D397D" w14:textId="77777777" w:rsidR="00FA25CA" w:rsidRDefault="00FA25CA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004D644D" w14:textId="3CD2DD36" w:rsidR="00684107" w:rsidRDefault="00684107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 w:rsidRPr="006841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BIBLIOGRAFIE</w:t>
      </w:r>
    </w:p>
    <w:p w14:paraId="340D9113" w14:textId="77777777" w:rsidR="002E323B" w:rsidRPr="00684107" w:rsidRDefault="002E323B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14:paraId="07835B1A" w14:textId="77777777" w:rsidR="00684107" w:rsidRDefault="00684107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14:paraId="554AA419" w14:textId="77777777" w:rsidR="00684107" w:rsidRPr="00F82832" w:rsidRDefault="00684107" w:rsidP="002E323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Rădulescu S. Parazitologie medicală. Ex. All. 2000</w:t>
      </w:r>
    </w:p>
    <w:p w14:paraId="2B864101" w14:textId="77777777" w:rsidR="00684107" w:rsidRPr="00F82832" w:rsidRDefault="00684107" w:rsidP="002E32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Crețu CM, Mastalier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B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Popa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GL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Codreanu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RR. 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Hidatidoza umană; clinic</w:t>
      </w:r>
      <w:r w:rsid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ă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epidemiologie, supraveghere și control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Ed.Renaissance Bucureşti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 2011</w:t>
      </w:r>
    </w:p>
    <w:p w14:paraId="587888BF" w14:textId="77777777" w:rsidR="00684107" w:rsidRPr="00F82832" w:rsidRDefault="00684107" w:rsidP="002E32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Popa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GL.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Parazitologie medicală (ediția a doua)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Ed. Renaissance Bucureşti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 2014</w:t>
      </w:r>
    </w:p>
    <w:p w14:paraId="2322E8DF" w14:textId="77777777" w:rsidR="00684107" w:rsidRPr="00F82832" w:rsidRDefault="00F82832" w:rsidP="002E323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Jeremy Farrar, Peter J. Hotez, Thomas Junghanss, Gagandeep Kang, David Lalloo, Nicholas J. White. Manson's Tropical Diseases, 23rd Edition. Sauders. Elsevier. 2014</w:t>
      </w:r>
    </w:p>
    <w:p w14:paraId="0D4C728E" w14:textId="77777777" w:rsidR="00800E20" w:rsidRDefault="00800E20" w:rsidP="002E323B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333333"/>
          <w:kern w:val="0"/>
          <w:sz w:val="24"/>
          <w:szCs w:val="24"/>
        </w:rPr>
      </w:pPr>
      <w:r w:rsidRPr="00800E20">
        <w:rPr>
          <w:b w:val="0"/>
          <w:bCs w:val="0"/>
          <w:color w:val="333333"/>
          <w:kern w:val="0"/>
          <w:sz w:val="24"/>
          <w:szCs w:val="24"/>
        </w:rPr>
        <w:t>Mandell, Douglas, and Bennett's Principles and Practice of Infectious Diseases</w:t>
      </w:r>
      <w:r>
        <w:rPr>
          <w:b w:val="0"/>
          <w:bCs w:val="0"/>
          <w:color w:val="333333"/>
          <w:kern w:val="0"/>
          <w:sz w:val="24"/>
          <w:szCs w:val="24"/>
        </w:rPr>
        <w:t xml:space="preserve">, </w:t>
      </w:r>
      <w:r w:rsidRPr="00800E20">
        <w:rPr>
          <w:b w:val="0"/>
          <w:bCs w:val="0"/>
          <w:color w:val="333333"/>
          <w:kern w:val="0"/>
          <w:sz w:val="24"/>
          <w:szCs w:val="24"/>
        </w:rPr>
        <w:t>9th Edition. Elsevier. 2020</w:t>
      </w:r>
    </w:p>
    <w:p w14:paraId="48D36643" w14:textId="77777777" w:rsidR="00F82832" w:rsidRPr="00F82832" w:rsidRDefault="00F82832" w:rsidP="002E323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Patrick R. Murray &amp; Ken Rosenthal &amp; Michael A. Pfaller. Medical Microbiology, 9th Edition. Elsevier. 2020</w:t>
      </w:r>
    </w:p>
    <w:p w14:paraId="7106E66A" w14:textId="77777777" w:rsidR="00684107" w:rsidRPr="00F82832" w:rsidRDefault="00684107" w:rsidP="002E323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Lazar L, Cilievici S, Neagoe I, Codreanu R. Esențialul în parazitologia medicală. Ed. UMF Carol 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avila. 2022</w:t>
      </w:r>
    </w:p>
    <w:sectPr w:rsidR="00684107" w:rsidRPr="00F82832" w:rsidSect="0023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7D33"/>
    <w:multiLevelType w:val="multilevel"/>
    <w:tmpl w:val="C53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D2DA8"/>
    <w:multiLevelType w:val="hybridMultilevel"/>
    <w:tmpl w:val="7A941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F487D"/>
    <w:multiLevelType w:val="hybridMultilevel"/>
    <w:tmpl w:val="44B06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4439F"/>
    <w:multiLevelType w:val="multilevel"/>
    <w:tmpl w:val="DBC8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C11CF"/>
    <w:multiLevelType w:val="hybridMultilevel"/>
    <w:tmpl w:val="BD9CB8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20"/>
    <w:rsid w:val="0023712F"/>
    <w:rsid w:val="002E323B"/>
    <w:rsid w:val="00322205"/>
    <w:rsid w:val="005A0A88"/>
    <w:rsid w:val="00684107"/>
    <w:rsid w:val="00800E20"/>
    <w:rsid w:val="00F82832"/>
    <w:rsid w:val="00F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39689"/>
  <w15:chartTrackingRefBased/>
  <w15:docId w15:val="{25697BC6-7871-4B82-B4D7-134E441E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2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Strong">
    <w:name w:val="Strong"/>
    <w:basedOn w:val="DefaultParagraphFont"/>
    <w:uiPriority w:val="22"/>
    <w:qFormat/>
    <w:rsid w:val="00800E20"/>
    <w:rPr>
      <w:b/>
      <w:bCs/>
    </w:rPr>
  </w:style>
  <w:style w:type="character" w:customStyle="1" w:styleId="article-headersub-title">
    <w:name w:val="article-header__sub-title"/>
    <w:basedOn w:val="DefaultParagraphFont"/>
    <w:rsid w:val="00800E20"/>
  </w:style>
  <w:style w:type="paragraph" w:customStyle="1" w:styleId="nova-legacy-e-listitem">
    <w:name w:val="nova-legacy-e-list__item"/>
    <w:basedOn w:val="Normal"/>
    <w:rsid w:val="0032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82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0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0632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46026">
                      <w:marLeft w:val="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4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3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09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Microbiologie II</dc:creator>
  <cp:keywords/>
  <dc:description/>
  <cp:lastModifiedBy>Edit</cp:lastModifiedBy>
  <cp:revision>4</cp:revision>
  <dcterms:created xsi:type="dcterms:W3CDTF">2024-05-26T19:10:00Z</dcterms:created>
  <dcterms:modified xsi:type="dcterms:W3CDTF">2024-05-28T08:21:00Z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6998e961-7bbd-408c-8051-295f49ed6989</vt:lpwstr>
  </property>
</Properties>
</file>