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4BBF" w14:textId="77777777" w:rsidR="00216751" w:rsidRPr="00216751" w:rsidRDefault="00216751" w:rsidP="00216751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1D0D2449" w14:textId="15A03CC0" w:rsidR="00D26016" w:rsidRPr="00216751" w:rsidRDefault="00D26016" w:rsidP="00D26016">
      <w:pPr>
        <w:spacing w:after="0"/>
        <w:rPr>
          <w:rFonts w:ascii="Times New Roman" w:hAnsi="Times New Roman"/>
          <w:b/>
          <w:bCs/>
          <w:sz w:val="24"/>
        </w:rPr>
      </w:pPr>
      <w:r w:rsidRPr="00216751">
        <w:rPr>
          <w:rFonts w:ascii="Times New Roman" w:hAnsi="Times New Roman"/>
          <w:b/>
          <w:bCs/>
          <w:sz w:val="24"/>
        </w:rPr>
        <w:t>DEPARTAMENTUL FARMACIE II – ȘTIINȚE DE PROFIL (DE SPECIALITATE)</w:t>
      </w:r>
    </w:p>
    <w:p w14:paraId="562DC8CC" w14:textId="410BCB41" w:rsidR="00D26016" w:rsidRPr="00216751" w:rsidRDefault="00D26016" w:rsidP="005C0BCA">
      <w:pPr>
        <w:spacing w:after="0"/>
        <w:rPr>
          <w:rFonts w:ascii="Times New Roman" w:hAnsi="Times New Roman"/>
          <w:b/>
          <w:bCs/>
          <w:sz w:val="24"/>
        </w:rPr>
      </w:pPr>
      <w:r w:rsidRPr="00216751">
        <w:rPr>
          <w:rFonts w:ascii="Times New Roman" w:hAnsi="Times New Roman"/>
          <w:b/>
          <w:bCs/>
          <w:sz w:val="24"/>
        </w:rPr>
        <w:t>DISCIPLINA: FARMACOGNOZIE, FITOCHIMIE ŞI FITOTERAPIE</w:t>
      </w:r>
    </w:p>
    <w:p w14:paraId="7B639586" w14:textId="337CC47D" w:rsidR="00D26016" w:rsidRPr="00216751" w:rsidRDefault="00D26016" w:rsidP="002C7CA7">
      <w:pPr>
        <w:spacing w:after="0" w:line="360" w:lineRule="auto"/>
        <w:rPr>
          <w:rFonts w:ascii="Times New Roman" w:hAnsi="Times New Roman"/>
          <w:sz w:val="20"/>
          <w:szCs w:val="18"/>
        </w:rPr>
      </w:pPr>
    </w:p>
    <w:p w14:paraId="76A4F004" w14:textId="65FCC290" w:rsidR="00302E17" w:rsidRPr="00C94F6A" w:rsidRDefault="00302E17" w:rsidP="00B533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4F6A">
        <w:rPr>
          <w:rFonts w:ascii="Times New Roman" w:hAnsi="Times New Roman"/>
          <w:b/>
          <w:sz w:val="24"/>
          <w:szCs w:val="24"/>
          <w:lang w:val="en-US"/>
        </w:rPr>
        <w:t xml:space="preserve">TEMATICA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C94F6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94F6A">
        <w:rPr>
          <w:rFonts w:ascii="Times New Roman" w:hAnsi="Times New Roman"/>
          <w:b/>
          <w:sz w:val="24"/>
          <w:szCs w:val="24"/>
        </w:rPr>
        <w:t xml:space="preserve">CONCURS </w:t>
      </w:r>
      <w:r>
        <w:rPr>
          <w:rFonts w:ascii="Times New Roman" w:hAnsi="Times New Roman"/>
          <w:b/>
          <w:sz w:val="24"/>
          <w:szCs w:val="24"/>
        </w:rPr>
        <w:t>PENTRU</w:t>
      </w:r>
      <w:r w:rsidRPr="00C94F6A">
        <w:rPr>
          <w:rFonts w:ascii="Times New Roman" w:hAnsi="Times New Roman"/>
          <w:b/>
          <w:sz w:val="24"/>
          <w:szCs w:val="24"/>
        </w:rPr>
        <w:t xml:space="preserve"> POSTUL DE ASISTENT UNIVERSITAR</w:t>
      </w:r>
      <w:r w:rsidR="00216751">
        <w:rPr>
          <w:rFonts w:ascii="Times New Roman" w:hAnsi="Times New Roman"/>
          <w:b/>
          <w:sz w:val="24"/>
          <w:szCs w:val="24"/>
        </w:rPr>
        <w:t xml:space="preserve"> POZITIA 6</w:t>
      </w:r>
    </w:p>
    <w:p w14:paraId="3098C2B0" w14:textId="77777777" w:rsidR="00302E17" w:rsidRPr="00F66C80" w:rsidRDefault="00302E17" w:rsidP="002C7CA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F71AFE1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Poliholozide</w:t>
      </w:r>
      <w:proofErr w:type="spellEnd"/>
      <w:r>
        <w:rPr>
          <w:rFonts w:ascii="Times New Roman" w:hAnsi="Times New Roman"/>
          <w:sz w:val="24"/>
        </w:rPr>
        <w:t xml:space="preserve"> omogene și mixte. Surse vegetale cu asociere în terapeutică.</w:t>
      </w:r>
    </w:p>
    <w:p w14:paraId="777531B0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Acizi grași esențiali. Importanță terapeutică.</w:t>
      </w:r>
    </w:p>
    <w:p w14:paraId="66001CF4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Lipide cu asociere în terapeutică/industria farmaceutică.</w:t>
      </w:r>
    </w:p>
    <w:p w14:paraId="2D63ABC3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Lectine</w:t>
      </w:r>
      <w:proofErr w:type="spellEnd"/>
      <w:r>
        <w:rPr>
          <w:rFonts w:ascii="Times New Roman" w:hAnsi="Times New Roman"/>
          <w:sz w:val="24"/>
        </w:rPr>
        <w:t>, importanță terapeutică. Surse vegetale.</w:t>
      </w:r>
    </w:p>
    <w:p w14:paraId="63C119A0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Arbutozidă</w:t>
      </w:r>
      <w:proofErr w:type="spellEnd"/>
      <w:r>
        <w:rPr>
          <w:rFonts w:ascii="Times New Roman" w:hAnsi="Times New Roman"/>
          <w:sz w:val="24"/>
        </w:rPr>
        <w:t xml:space="preserve"> și derivați. Surse vegetale cu asociere în terapeutică.</w:t>
      </w:r>
    </w:p>
    <w:p w14:paraId="0200FB67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Heterozide</w:t>
      </w:r>
      <w:proofErr w:type="spellEnd"/>
      <w:r>
        <w:rPr>
          <w:rFonts w:ascii="Times New Roman" w:hAnsi="Times New Roman"/>
          <w:sz w:val="24"/>
        </w:rPr>
        <w:t xml:space="preserve"> derivate de la </w:t>
      </w:r>
      <w:proofErr w:type="spellStart"/>
      <w:r>
        <w:rPr>
          <w:rFonts w:ascii="Times New Roman" w:hAnsi="Times New Roman"/>
          <w:sz w:val="24"/>
        </w:rPr>
        <w:t>saligenol</w:t>
      </w:r>
      <w:proofErr w:type="spellEnd"/>
      <w:r>
        <w:rPr>
          <w:rFonts w:ascii="Times New Roman" w:hAnsi="Times New Roman"/>
          <w:sz w:val="24"/>
        </w:rPr>
        <w:t>, salicilat de metil, aldehida salicilică. Surse vegetale cu asociere în terapeutică.</w:t>
      </w:r>
    </w:p>
    <w:p w14:paraId="7AB93D96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Acizi </w:t>
      </w:r>
      <w:proofErr w:type="spellStart"/>
      <w:r>
        <w:rPr>
          <w:rFonts w:ascii="Times New Roman" w:hAnsi="Times New Roman"/>
          <w:sz w:val="24"/>
        </w:rPr>
        <w:t>fenolcarboxilici</w:t>
      </w:r>
      <w:proofErr w:type="spellEnd"/>
      <w:r>
        <w:rPr>
          <w:rFonts w:ascii="Times New Roman" w:hAnsi="Times New Roman"/>
          <w:sz w:val="24"/>
        </w:rPr>
        <w:t xml:space="preserve"> cu relevanță terapeutică. Surse vegetale cu asociere în terapeutică.</w:t>
      </w:r>
    </w:p>
    <w:p w14:paraId="2F7C92EA" w14:textId="77777777" w:rsidR="00302E17" w:rsidRPr="007432B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Gingeroli</w:t>
      </w:r>
      <w:proofErr w:type="spellEnd"/>
      <w:r>
        <w:rPr>
          <w:rFonts w:ascii="Times New Roman" w:hAnsi="Times New Roman"/>
          <w:sz w:val="24"/>
        </w:rPr>
        <w:t xml:space="preserve"> și </w:t>
      </w:r>
      <w:proofErr w:type="spellStart"/>
      <w:r>
        <w:rPr>
          <w:rFonts w:ascii="Times New Roman" w:hAnsi="Times New Roman"/>
          <w:sz w:val="24"/>
        </w:rPr>
        <w:t>curcuminoide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591CE94F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Derivați </w:t>
      </w:r>
      <w:proofErr w:type="spellStart"/>
      <w:r>
        <w:rPr>
          <w:rFonts w:ascii="Times New Roman" w:hAnsi="Times New Roman"/>
          <w:sz w:val="24"/>
        </w:rPr>
        <w:t>cumarinici</w:t>
      </w:r>
      <w:proofErr w:type="spellEnd"/>
      <w:r>
        <w:rPr>
          <w:rFonts w:ascii="Times New Roman" w:hAnsi="Times New Roman"/>
          <w:sz w:val="24"/>
        </w:rPr>
        <w:t xml:space="preserve"> și </w:t>
      </w:r>
      <w:proofErr w:type="spellStart"/>
      <w:r>
        <w:rPr>
          <w:rFonts w:ascii="Times New Roman" w:hAnsi="Times New Roman"/>
          <w:sz w:val="24"/>
        </w:rPr>
        <w:t>furanocromonici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452F4E6C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Derivați </w:t>
      </w:r>
      <w:proofErr w:type="spellStart"/>
      <w:r>
        <w:rPr>
          <w:rFonts w:ascii="Times New Roman" w:hAnsi="Times New Roman"/>
          <w:sz w:val="24"/>
        </w:rPr>
        <w:t>lignanici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42E04D17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Flavonozide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31FA4C9D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Antocianozide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6A59F408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Proantocianozide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17F3BE4F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Taninuri. Surse vegetale cu asociere în terapeutică.</w:t>
      </w:r>
    </w:p>
    <w:p w14:paraId="7CD8A9A6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Naftochinone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Antracenozide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Naftodiantrone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1EF1340D" w14:textId="77777777" w:rsidR="00302E17" w:rsidRPr="007432B4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Derivați </w:t>
      </w:r>
      <w:proofErr w:type="spellStart"/>
      <w:r>
        <w:rPr>
          <w:rFonts w:ascii="Times New Roman" w:hAnsi="Times New Roman"/>
          <w:sz w:val="24"/>
        </w:rPr>
        <w:t>terpenici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Iridoide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Secoiridoide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Diterpene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Sesquiterpene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26669C2F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Saponozide</w:t>
      </w:r>
      <w:proofErr w:type="spellEnd"/>
      <w:r>
        <w:rPr>
          <w:rFonts w:ascii="Times New Roman" w:hAnsi="Times New Roman"/>
          <w:sz w:val="24"/>
        </w:rPr>
        <w:t xml:space="preserve"> sterolice și </w:t>
      </w:r>
      <w:proofErr w:type="spellStart"/>
      <w:r>
        <w:rPr>
          <w:rFonts w:ascii="Times New Roman" w:hAnsi="Times New Roman"/>
          <w:sz w:val="24"/>
        </w:rPr>
        <w:t>triterpenice</w:t>
      </w:r>
      <w:proofErr w:type="spellEnd"/>
      <w:r>
        <w:rPr>
          <w:rFonts w:ascii="Times New Roman" w:hAnsi="Times New Roman"/>
          <w:sz w:val="24"/>
        </w:rPr>
        <w:t>. Surse vegetale cu asociere în terapeutică.</w:t>
      </w:r>
    </w:p>
    <w:p w14:paraId="49827929" w14:textId="38945FBC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Heterozide</w:t>
      </w:r>
      <w:proofErr w:type="spellEnd"/>
      <w:r>
        <w:rPr>
          <w:rFonts w:ascii="Times New Roman" w:hAnsi="Times New Roman"/>
          <w:sz w:val="24"/>
        </w:rPr>
        <w:t xml:space="preserve"> cardiotonice.</w:t>
      </w:r>
    </w:p>
    <w:p w14:paraId="2D6EFBAD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Vitamine din regnul vegetal și animal.</w:t>
      </w:r>
    </w:p>
    <w:p w14:paraId="15B9F743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Produse vegetale/uleiuri volatile cu </w:t>
      </w:r>
      <w:proofErr w:type="spellStart"/>
      <w:r>
        <w:rPr>
          <w:rFonts w:ascii="Times New Roman" w:hAnsi="Times New Roman"/>
          <w:sz w:val="24"/>
        </w:rPr>
        <w:t>monoterpene</w:t>
      </w:r>
      <w:proofErr w:type="spellEnd"/>
      <w:r>
        <w:rPr>
          <w:rFonts w:ascii="Times New Roman" w:hAnsi="Times New Roman"/>
          <w:sz w:val="24"/>
        </w:rPr>
        <w:t>.</w:t>
      </w:r>
    </w:p>
    <w:p w14:paraId="1A4F8FE5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Produse vegetale/uleiuri volatile cu </w:t>
      </w:r>
      <w:proofErr w:type="spellStart"/>
      <w:r>
        <w:rPr>
          <w:rFonts w:ascii="Times New Roman" w:hAnsi="Times New Roman"/>
          <w:sz w:val="24"/>
        </w:rPr>
        <w:t>sesquiterpene</w:t>
      </w:r>
      <w:proofErr w:type="spellEnd"/>
      <w:r>
        <w:rPr>
          <w:rFonts w:ascii="Times New Roman" w:hAnsi="Times New Roman"/>
          <w:sz w:val="24"/>
        </w:rPr>
        <w:t>.</w:t>
      </w:r>
    </w:p>
    <w:p w14:paraId="795013C3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Produse vegetale/uleiuri volatile cu derivați aromatici.</w:t>
      </w:r>
    </w:p>
    <w:p w14:paraId="10131C4D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Rezine cu importanță terapeutică.</w:t>
      </w:r>
    </w:p>
    <w:p w14:paraId="48315E35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Alcaloizi </w:t>
      </w:r>
      <w:proofErr w:type="spellStart"/>
      <w:r>
        <w:rPr>
          <w:rFonts w:ascii="Times New Roman" w:hAnsi="Times New Roman"/>
          <w:sz w:val="24"/>
        </w:rPr>
        <w:t>tropanici</w:t>
      </w:r>
      <w:proofErr w:type="spellEnd"/>
      <w:r>
        <w:rPr>
          <w:rFonts w:ascii="Times New Roman" w:hAnsi="Times New Roman"/>
          <w:sz w:val="24"/>
        </w:rPr>
        <w:t xml:space="preserve"> cu utilizare terapeutică.</w:t>
      </w:r>
    </w:p>
    <w:p w14:paraId="28F805DA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Alcaloizi </w:t>
      </w:r>
      <w:proofErr w:type="spellStart"/>
      <w:r>
        <w:rPr>
          <w:rFonts w:ascii="Times New Roman" w:hAnsi="Times New Roman"/>
          <w:sz w:val="24"/>
        </w:rPr>
        <w:t>izochinolinici</w:t>
      </w:r>
      <w:proofErr w:type="spellEnd"/>
      <w:r>
        <w:rPr>
          <w:rFonts w:ascii="Times New Roman" w:hAnsi="Times New Roman"/>
          <w:sz w:val="24"/>
        </w:rPr>
        <w:t xml:space="preserve"> cu utilizare terapeutică.</w:t>
      </w:r>
    </w:p>
    <w:p w14:paraId="4E053391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Alcaloizi </w:t>
      </w:r>
      <w:proofErr w:type="spellStart"/>
      <w:r>
        <w:rPr>
          <w:rFonts w:ascii="Times New Roman" w:hAnsi="Times New Roman"/>
          <w:sz w:val="24"/>
        </w:rPr>
        <w:t>indolici</w:t>
      </w:r>
      <w:proofErr w:type="spellEnd"/>
      <w:r>
        <w:rPr>
          <w:rFonts w:ascii="Times New Roman" w:hAnsi="Times New Roman"/>
          <w:sz w:val="24"/>
        </w:rPr>
        <w:t xml:space="preserve"> cu utilizare terapeutică.</w:t>
      </w:r>
    </w:p>
    <w:p w14:paraId="3898246F" w14:textId="77777777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Alcaloizi </w:t>
      </w:r>
      <w:proofErr w:type="spellStart"/>
      <w:r>
        <w:rPr>
          <w:rFonts w:ascii="Times New Roman" w:hAnsi="Times New Roman"/>
          <w:sz w:val="24"/>
        </w:rPr>
        <w:t>purinici</w:t>
      </w:r>
      <w:proofErr w:type="spellEnd"/>
      <w:r>
        <w:rPr>
          <w:rFonts w:ascii="Times New Roman" w:hAnsi="Times New Roman"/>
          <w:sz w:val="24"/>
        </w:rPr>
        <w:t xml:space="preserve"> cu utilizare terapeutică.</w:t>
      </w:r>
    </w:p>
    <w:p w14:paraId="3FBA793C" w14:textId="548AC401" w:rsidR="00302E17" w:rsidRDefault="00302E17" w:rsidP="00302E17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Protoalcaloizi</w:t>
      </w:r>
      <w:proofErr w:type="spellEnd"/>
      <w:r>
        <w:rPr>
          <w:rFonts w:ascii="Times New Roman" w:hAnsi="Times New Roman"/>
          <w:sz w:val="24"/>
        </w:rPr>
        <w:t xml:space="preserve"> cu utilizare terapeutică.</w:t>
      </w:r>
    </w:p>
    <w:p w14:paraId="6A8E36F9" w14:textId="77777777" w:rsidR="00216751" w:rsidRPr="00216751" w:rsidRDefault="00216751" w:rsidP="00216751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FC9D480" w14:textId="2F298863" w:rsidR="00302E17" w:rsidRDefault="00302E17" w:rsidP="00302E17">
      <w:pPr>
        <w:spacing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NB. La produsele vegetale/animale se prezintă compoziția chimică (cu exemplificări de structuri chimice), acțiunile terapeutice, mecanismul/mecanismele de acțiune (acolo unde este cazul), întrebuințările, modul de administrare, reacțiile adverse (dacă este cazul), contraindicațiile (dacă este cazul), interacțiunea medicamentoasă (dacă este cazul), 1-2 </w:t>
      </w:r>
      <w:proofErr w:type="spellStart"/>
      <w:r>
        <w:rPr>
          <w:rFonts w:ascii="Times New Roman" w:hAnsi="Times New Roman"/>
          <w:sz w:val="24"/>
        </w:rPr>
        <w:t>fitomedicamente</w:t>
      </w:r>
      <w:proofErr w:type="spellEnd"/>
      <w:r>
        <w:rPr>
          <w:rFonts w:ascii="Times New Roman" w:hAnsi="Times New Roman"/>
          <w:sz w:val="24"/>
        </w:rPr>
        <w:t>/suplimente/ dispozitive medicale.</w:t>
      </w:r>
    </w:p>
    <w:p w14:paraId="62FF3BA8" w14:textId="77777777" w:rsidR="00216751" w:rsidRPr="00216751" w:rsidRDefault="00216751" w:rsidP="00216751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4B32B98B" w14:textId="3149DB2E" w:rsidR="00216751" w:rsidRDefault="00216751" w:rsidP="00216751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796A4FA5" w14:textId="77777777" w:rsidR="00B53313" w:rsidRPr="00216751" w:rsidRDefault="00B53313" w:rsidP="00216751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2CEA2D4F" w14:textId="74A07844" w:rsidR="00302E17" w:rsidRDefault="00302E17" w:rsidP="00302E17">
      <w:pPr>
        <w:spacing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fiecare clasă de compuși se prezintă toate structurile chimice aferente, acțiunea terapeutică generală a clasei și specifică pentru anumiți compuși, mecanismul de acțiune, întrebuințările, exemple de </w:t>
      </w:r>
      <w:proofErr w:type="spellStart"/>
      <w:r>
        <w:rPr>
          <w:rFonts w:ascii="Times New Roman" w:hAnsi="Times New Roman"/>
          <w:sz w:val="24"/>
        </w:rPr>
        <w:t>fitomedicamente</w:t>
      </w:r>
      <w:proofErr w:type="spellEnd"/>
      <w:r>
        <w:rPr>
          <w:rFonts w:ascii="Times New Roman" w:hAnsi="Times New Roman"/>
          <w:sz w:val="24"/>
        </w:rPr>
        <w:t>/suplimente, modul de administrare, reacțiile adverse (dacă este cazul), contraindicațiile (dacă este cazul), interacțiunea medicamentoasă (dacă este cazul).</w:t>
      </w:r>
    </w:p>
    <w:p w14:paraId="2ED8FE73" w14:textId="77777777" w:rsidR="00302E17" w:rsidRPr="00216751" w:rsidRDefault="00302E17" w:rsidP="00216751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55A657F2" w14:textId="77777777" w:rsidR="00302E17" w:rsidRPr="00455334" w:rsidRDefault="00302E17" w:rsidP="00216751">
      <w:pPr>
        <w:spacing w:after="0" w:line="360" w:lineRule="auto"/>
        <w:rPr>
          <w:rFonts w:ascii="Times New Roman" w:hAnsi="Times New Roman"/>
          <w:b/>
          <w:bCs/>
          <w:sz w:val="24"/>
        </w:rPr>
      </w:pPr>
      <w:r w:rsidRPr="00455334">
        <w:rPr>
          <w:rFonts w:ascii="Times New Roman" w:hAnsi="Times New Roman"/>
          <w:b/>
          <w:bCs/>
          <w:sz w:val="24"/>
        </w:rPr>
        <w:t>Bibliografie:</w:t>
      </w:r>
    </w:p>
    <w:p w14:paraId="6988B468" w14:textId="676216AE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1. Istudor V, Farmacognozie, Fitochimie, Fitoterapie, Editura Medicală,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Bucureşti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>, 1998, vol. I</w:t>
      </w:r>
    </w:p>
    <w:p w14:paraId="3C7DDD49" w14:textId="390CED73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2. Istudor V, Farmacognozie, Fitochimie, Fitoterapie, Editura Medicală,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Bucureşti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>, 2001, vol. II</w:t>
      </w:r>
    </w:p>
    <w:p w14:paraId="439F1BC0" w14:textId="3FFE1F42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3. Istudor V, Farmacognozie, Fitochimie, Fitoterapie, Editura Medicală,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Bucureşti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>, 2005, vol. III</w:t>
      </w:r>
    </w:p>
    <w:p w14:paraId="49F8739C" w14:textId="1301EF96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4. Gîrd CE, Curs de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farmacognozie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fitochimie, fitoterapie, Editura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Printech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Bucureşti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2013, vol. I,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ediţia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 a II-a</w:t>
      </w:r>
    </w:p>
    <w:p w14:paraId="5B77FFDC" w14:textId="4C510158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5. Gîrd CE, Curs de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farmacognozie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fitochimie, fitoterapie, Editura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Printech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Bucureşti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, 2014, vol. II,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ediţia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 a II-a</w:t>
      </w:r>
    </w:p>
    <w:p w14:paraId="259F931C" w14:textId="77777777" w:rsidR="00302E17" w:rsidRPr="00CE0626" w:rsidRDefault="00302E17" w:rsidP="00302E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626">
        <w:rPr>
          <w:rFonts w:ascii="Times New Roman" w:hAnsi="Times New Roman"/>
          <w:color w:val="000000"/>
          <w:sz w:val="24"/>
          <w:szCs w:val="24"/>
        </w:rPr>
        <w:t xml:space="preserve">6. Stănescu U,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Hăncianu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 M, </w:t>
      </w:r>
      <w:proofErr w:type="spellStart"/>
      <w:r w:rsidRPr="00CE0626">
        <w:rPr>
          <w:rFonts w:ascii="Times New Roman" w:hAnsi="Times New Roman"/>
          <w:color w:val="000000"/>
          <w:sz w:val="24"/>
          <w:szCs w:val="24"/>
        </w:rPr>
        <w:t>Gîrd</w:t>
      </w:r>
      <w:proofErr w:type="spellEnd"/>
      <w:r w:rsidRPr="00CE0626">
        <w:rPr>
          <w:rFonts w:ascii="Times New Roman" w:hAnsi="Times New Roman"/>
          <w:color w:val="000000"/>
          <w:sz w:val="24"/>
          <w:szCs w:val="24"/>
        </w:rPr>
        <w:t xml:space="preserve"> CE, Farmacognozie: produse vegetale cu substanțe bioactive. Editura Polirom, Iași, 2020</w:t>
      </w:r>
    </w:p>
    <w:p w14:paraId="75DB5A22" w14:textId="5AAD5B1E" w:rsidR="00302E17" w:rsidRDefault="00302E17" w:rsidP="00302E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71669">
        <w:rPr>
          <w:rFonts w:ascii="Times New Roman" w:hAnsi="Times New Roman"/>
          <w:sz w:val="24"/>
          <w:szCs w:val="24"/>
        </w:rPr>
        <w:t>Gîrd CE, Duțu LE, Popescu M</w:t>
      </w:r>
      <w:r>
        <w:rPr>
          <w:rFonts w:ascii="Times New Roman" w:hAnsi="Times New Roman"/>
          <w:sz w:val="24"/>
          <w:szCs w:val="24"/>
        </w:rPr>
        <w:t>L</w:t>
      </w:r>
      <w:r w:rsidRPr="00071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1669">
        <w:rPr>
          <w:rFonts w:ascii="Times New Roman" w:hAnsi="Times New Roman"/>
          <w:sz w:val="24"/>
          <w:szCs w:val="24"/>
        </w:rPr>
        <w:t>Nencu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I, Costea T, Analiza </w:t>
      </w:r>
      <w:proofErr w:type="spellStart"/>
      <w:r w:rsidRPr="00071669">
        <w:rPr>
          <w:rFonts w:ascii="Times New Roman" w:hAnsi="Times New Roman"/>
          <w:sz w:val="24"/>
          <w:szCs w:val="24"/>
        </w:rPr>
        <w:t>farmacognostică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a produselor vegetale cu metaboliți primari și secundari, vol. I, Editura Universitară ,,Carol Davila“, București, 2020</w:t>
      </w:r>
    </w:p>
    <w:p w14:paraId="7B1DB6B2" w14:textId="478D790C" w:rsidR="00302E17" w:rsidRDefault="00302E17" w:rsidP="00302E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16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1669">
        <w:rPr>
          <w:rFonts w:ascii="Times New Roman" w:hAnsi="Times New Roman"/>
          <w:sz w:val="24"/>
          <w:szCs w:val="24"/>
        </w:rPr>
        <w:t>Gîrd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CE, Duțu LE</w:t>
      </w:r>
      <w:r w:rsidR="00F66C80">
        <w:rPr>
          <w:rFonts w:ascii="Times New Roman" w:hAnsi="Times New Roman"/>
          <w:sz w:val="24"/>
          <w:szCs w:val="24"/>
        </w:rPr>
        <w:t xml:space="preserve">, </w:t>
      </w:r>
      <w:r w:rsidRPr="00071669">
        <w:rPr>
          <w:rFonts w:ascii="Times New Roman" w:hAnsi="Times New Roman"/>
          <w:sz w:val="24"/>
          <w:szCs w:val="24"/>
        </w:rPr>
        <w:t>Popescu ML</w:t>
      </w:r>
      <w:r w:rsidR="00F66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1669">
        <w:rPr>
          <w:rFonts w:ascii="Times New Roman" w:hAnsi="Times New Roman"/>
          <w:sz w:val="24"/>
          <w:szCs w:val="24"/>
        </w:rPr>
        <w:t>Nencu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I, Costea T, Farmacognozie practică, vol. I, Editura Universitară ,,Carol Davila“, București, 2020</w:t>
      </w:r>
    </w:p>
    <w:p w14:paraId="3DF6BDAE" w14:textId="19699176" w:rsidR="00302E17" w:rsidRDefault="00302E17" w:rsidP="00302E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71669">
        <w:rPr>
          <w:rFonts w:ascii="Times New Roman" w:hAnsi="Times New Roman"/>
          <w:sz w:val="24"/>
          <w:szCs w:val="24"/>
        </w:rPr>
        <w:t xml:space="preserve"> Gîrd </w:t>
      </w:r>
      <w:r>
        <w:rPr>
          <w:rFonts w:ascii="Times New Roman" w:hAnsi="Times New Roman"/>
          <w:sz w:val="24"/>
          <w:szCs w:val="24"/>
        </w:rPr>
        <w:t>CE</w:t>
      </w:r>
      <w:r w:rsidRPr="00071669">
        <w:rPr>
          <w:rFonts w:ascii="Times New Roman" w:hAnsi="Times New Roman"/>
          <w:sz w:val="24"/>
          <w:szCs w:val="24"/>
        </w:rPr>
        <w:t xml:space="preserve">, Duțu </w:t>
      </w:r>
      <w:r>
        <w:rPr>
          <w:rFonts w:ascii="Times New Roman" w:hAnsi="Times New Roman"/>
          <w:sz w:val="24"/>
          <w:szCs w:val="24"/>
        </w:rPr>
        <w:t>LE</w:t>
      </w:r>
      <w:r w:rsidRPr="00071669">
        <w:rPr>
          <w:rFonts w:ascii="Times New Roman" w:hAnsi="Times New Roman"/>
          <w:sz w:val="24"/>
          <w:szCs w:val="24"/>
        </w:rPr>
        <w:t xml:space="preserve">, Popescu </w:t>
      </w:r>
      <w:r>
        <w:rPr>
          <w:rFonts w:ascii="Times New Roman" w:hAnsi="Times New Roman"/>
          <w:sz w:val="24"/>
          <w:szCs w:val="24"/>
        </w:rPr>
        <w:t>ML</w:t>
      </w:r>
      <w:r w:rsidRPr="00071669">
        <w:rPr>
          <w:rFonts w:ascii="Times New Roman" w:hAnsi="Times New Roman"/>
          <w:sz w:val="24"/>
          <w:szCs w:val="24"/>
        </w:rPr>
        <w:t xml:space="preserve">, Costea </w:t>
      </w:r>
      <w:r>
        <w:rPr>
          <w:rFonts w:ascii="Times New Roman" w:hAnsi="Times New Roman"/>
          <w:sz w:val="24"/>
          <w:szCs w:val="24"/>
        </w:rPr>
        <w:t>T</w:t>
      </w:r>
      <w:r w:rsidRPr="00071669">
        <w:rPr>
          <w:rFonts w:ascii="Times New Roman" w:hAnsi="Times New Roman"/>
          <w:sz w:val="24"/>
          <w:szCs w:val="24"/>
        </w:rPr>
        <w:t xml:space="preserve">, Ioniță </w:t>
      </w:r>
      <w:r>
        <w:rPr>
          <w:rFonts w:ascii="Times New Roman" w:hAnsi="Times New Roman"/>
          <w:sz w:val="24"/>
          <w:szCs w:val="24"/>
        </w:rPr>
        <w:t>EI</w:t>
      </w:r>
      <w:r w:rsidRPr="00071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1669">
        <w:rPr>
          <w:rFonts w:ascii="Times New Roman" w:hAnsi="Times New Roman"/>
          <w:sz w:val="24"/>
          <w:szCs w:val="24"/>
        </w:rPr>
        <w:t>Luță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Pr="00071669">
        <w:rPr>
          <w:rFonts w:ascii="Times New Roman" w:hAnsi="Times New Roman"/>
          <w:sz w:val="24"/>
          <w:szCs w:val="24"/>
        </w:rPr>
        <w:t xml:space="preserve">, Costea </w:t>
      </w:r>
      <w:r>
        <w:rPr>
          <w:rFonts w:ascii="Times New Roman" w:hAnsi="Times New Roman"/>
          <w:sz w:val="24"/>
          <w:szCs w:val="24"/>
        </w:rPr>
        <w:t>L</w:t>
      </w:r>
      <w:r w:rsidRPr="00071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1669">
        <w:rPr>
          <w:rFonts w:ascii="Times New Roman" w:hAnsi="Times New Roman"/>
          <w:sz w:val="24"/>
          <w:szCs w:val="24"/>
        </w:rPr>
        <w:t>Farmacognozie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practică, vol</w:t>
      </w:r>
      <w:r w:rsidR="00F66C80">
        <w:rPr>
          <w:rFonts w:ascii="Times New Roman" w:hAnsi="Times New Roman"/>
          <w:sz w:val="24"/>
          <w:szCs w:val="24"/>
        </w:rPr>
        <w:t>.</w:t>
      </w:r>
      <w:r w:rsidRPr="00071669">
        <w:rPr>
          <w:rFonts w:ascii="Times New Roman" w:hAnsi="Times New Roman"/>
          <w:sz w:val="24"/>
          <w:szCs w:val="24"/>
        </w:rPr>
        <w:t xml:space="preserve"> II, Editura Universitară ,,Carol Davila“, București, 2021</w:t>
      </w:r>
    </w:p>
    <w:p w14:paraId="6A72774B" w14:textId="1C7B12FE" w:rsidR="0091799B" w:rsidRPr="00F66C80" w:rsidRDefault="00302E17" w:rsidP="00F66C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71669">
        <w:rPr>
          <w:rFonts w:ascii="Times New Roman" w:hAnsi="Times New Roman"/>
          <w:sz w:val="24"/>
          <w:szCs w:val="24"/>
        </w:rPr>
        <w:t xml:space="preserve">. Gîrd </w:t>
      </w:r>
      <w:r>
        <w:rPr>
          <w:rFonts w:ascii="Times New Roman" w:hAnsi="Times New Roman"/>
          <w:sz w:val="24"/>
          <w:szCs w:val="24"/>
        </w:rPr>
        <w:t>CE</w:t>
      </w:r>
      <w:r w:rsidRPr="00071669">
        <w:rPr>
          <w:rFonts w:ascii="Times New Roman" w:hAnsi="Times New Roman"/>
          <w:sz w:val="24"/>
          <w:szCs w:val="24"/>
        </w:rPr>
        <w:t xml:space="preserve">, Duțu </w:t>
      </w:r>
      <w:r>
        <w:rPr>
          <w:rFonts w:ascii="Times New Roman" w:hAnsi="Times New Roman"/>
          <w:sz w:val="24"/>
          <w:szCs w:val="24"/>
        </w:rPr>
        <w:t>LE</w:t>
      </w:r>
      <w:r w:rsidRPr="00071669">
        <w:rPr>
          <w:rFonts w:ascii="Times New Roman" w:hAnsi="Times New Roman"/>
          <w:sz w:val="24"/>
          <w:szCs w:val="24"/>
        </w:rPr>
        <w:t xml:space="preserve">, Popescu </w:t>
      </w:r>
      <w:r>
        <w:rPr>
          <w:rFonts w:ascii="Times New Roman" w:hAnsi="Times New Roman"/>
          <w:sz w:val="24"/>
          <w:szCs w:val="24"/>
        </w:rPr>
        <w:t>ML</w:t>
      </w:r>
      <w:r w:rsidRPr="00071669">
        <w:rPr>
          <w:rFonts w:ascii="Times New Roman" w:hAnsi="Times New Roman"/>
          <w:sz w:val="24"/>
          <w:szCs w:val="24"/>
        </w:rPr>
        <w:t xml:space="preserve">, Costea </w:t>
      </w:r>
      <w:r>
        <w:rPr>
          <w:rFonts w:ascii="Times New Roman" w:hAnsi="Times New Roman"/>
          <w:sz w:val="24"/>
          <w:szCs w:val="24"/>
        </w:rPr>
        <w:t>T</w:t>
      </w:r>
      <w:r w:rsidRPr="00071669">
        <w:rPr>
          <w:rFonts w:ascii="Times New Roman" w:hAnsi="Times New Roman"/>
          <w:sz w:val="24"/>
          <w:szCs w:val="24"/>
        </w:rPr>
        <w:t xml:space="preserve">, Ioniță </w:t>
      </w:r>
      <w:r>
        <w:rPr>
          <w:rFonts w:ascii="Times New Roman" w:hAnsi="Times New Roman"/>
          <w:sz w:val="24"/>
          <w:szCs w:val="24"/>
        </w:rPr>
        <w:t>EI</w:t>
      </w:r>
      <w:r w:rsidRPr="00071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1669">
        <w:rPr>
          <w:rFonts w:ascii="Times New Roman" w:hAnsi="Times New Roman"/>
          <w:sz w:val="24"/>
          <w:szCs w:val="24"/>
        </w:rPr>
        <w:t>Luță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Pr="00071669">
        <w:rPr>
          <w:rFonts w:ascii="Times New Roman" w:hAnsi="Times New Roman"/>
          <w:sz w:val="24"/>
          <w:szCs w:val="24"/>
        </w:rPr>
        <w:t xml:space="preserve">, Costea </w:t>
      </w:r>
      <w:r>
        <w:rPr>
          <w:rFonts w:ascii="Times New Roman" w:hAnsi="Times New Roman"/>
          <w:sz w:val="24"/>
          <w:szCs w:val="24"/>
        </w:rPr>
        <w:t>L</w:t>
      </w:r>
      <w:r w:rsidRPr="00071669">
        <w:rPr>
          <w:rFonts w:ascii="Times New Roman" w:hAnsi="Times New Roman"/>
          <w:sz w:val="24"/>
          <w:szCs w:val="24"/>
        </w:rPr>
        <w:t xml:space="preserve">, Analiza </w:t>
      </w:r>
      <w:proofErr w:type="spellStart"/>
      <w:r w:rsidRPr="00071669">
        <w:rPr>
          <w:rFonts w:ascii="Times New Roman" w:hAnsi="Times New Roman"/>
          <w:sz w:val="24"/>
          <w:szCs w:val="24"/>
        </w:rPr>
        <w:t>farmacognostică</w:t>
      </w:r>
      <w:proofErr w:type="spellEnd"/>
      <w:r w:rsidRPr="00071669">
        <w:rPr>
          <w:rFonts w:ascii="Times New Roman" w:hAnsi="Times New Roman"/>
          <w:sz w:val="24"/>
          <w:szCs w:val="24"/>
        </w:rPr>
        <w:t xml:space="preserve"> a produselor vegetale cu metaboliți primari și secundari, vol. II, Editura Universitară ,,Carol Davila“, București, 2021</w:t>
      </w:r>
    </w:p>
    <w:sectPr w:rsidR="0091799B" w:rsidRPr="00F66C80" w:rsidSect="00B53313">
      <w:headerReference w:type="default" r:id="rId7"/>
      <w:footerReference w:type="default" r:id="rId8"/>
      <w:pgSz w:w="11906" w:h="16838"/>
      <w:pgMar w:top="851" w:right="851" w:bottom="851" w:left="117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1C4A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2199A85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702F" w14:textId="77777777" w:rsidR="0082408C" w:rsidRPr="0082408C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</w:t>
    </w:r>
    <w:r w:rsidR="0082408C" w:rsidRPr="0082408C">
      <w:rPr>
        <w:rFonts w:ascii="Times New Roman" w:hAnsi="Times New Roman"/>
        <w:i/>
        <w:sz w:val="18"/>
        <w:szCs w:val="18"/>
        <w:shd w:val="clear" w:color="auto" w:fill="FAFAFA"/>
      </w:rPr>
      <w:t>s</w:t>
    </w:r>
    <w:r w:rsidR="00645402">
      <w:rPr>
        <w:rFonts w:ascii="Times New Roman" w:eastAsia="Times New Roman" w:hAnsi="Times New Roman"/>
        <w:i/>
        <w:sz w:val="18"/>
        <w:szCs w:val="18"/>
      </w:rPr>
      <w:t>tr. Dionisie Lupu 37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,</w:t>
    </w:r>
    <w:r w:rsidR="00645402">
      <w:rPr>
        <w:rFonts w:ascii="Times New Roman" w:eastAsia="Times New Roman" w:hAnsi="Times New Roman"/>
        <w:i/>
        <w:sz w:val="18"/>
        <w:szCs w:val="18"/>
      </w:rPr>
      <w:t xml:space="preserve"> 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sector 2</w:t>
    </w:r>
    <w:r w:rsidR="00645402">
      <w:rPr>
        <w:rFonts w:ascii="Times New Roman" w:eastAsia="Times New Roman" w:hAnsi="Times New Roman"/>
        <w:i/>
        <w:sz w:val="18"/>
        <w:szCs w:val="18"/>
      </w:rPr>
      <w:t>, București,</w:t>
    </w:r>
    <w:r w:rsidR="0082408C"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="0082408C" w:rsidRPr="0082408C">
      <w:rPr>
        <w:rFonts w:ascii="Times New Roman" w:hAnsi="Times New Roman"/>
        <w:i/>
        <w:sz w:val="18"/>
        <w:szCs w:val="18"/>
      </w:rPr>
      <w:t xml:space="preserve"> </w:t>
    </w:r>
  </w:p>
  <w:p w14:paraId="698288B3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od fiscal: 4192910</w:t>
    </w:r>
    <w:r w:rsidR="0082408C" w:rsidRPr="0082408C">
      <w:rPr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ont: RO57TREZ70220F330500XXXX</w:t>
    </w:r>
    <w:r w:rsidR="00416C6C"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="00416C6C"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="00416C6C"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="00416C6C" w:rsidRPr="0082408C">
      <w:rPr>
        <w:rFonts w:ascii="Times New Roman" w:hAnsi="Times New Roman"/>
        <w:i/>
        <w:sz w:val="18"/>
        <w:szCs w:val="18"/>
      </w:rPr>
      <w:t xml:space="preserve"> 2</w:t>
    </w:r>
  </w:p>
  <w:p w14:paraId="4FC31BC2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="00416C6C"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82E5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A688E5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7B5" w14:textId="77777777" w:rsidR="00416C6C" w:rsidRPr="00D52814" w:rsidRDefault="00E5638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7B0E698" wp14:editId="788B0FE2">
          <wp:extent cx="6119495" cy="9639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B85"/>
    <w:multiLevelType w:val="hybridMultilevel"/>
    <w:tmpl w:val="1A8A7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C7DC1"/>
    <w:rsid w:val="00216751"/>
    <w:rsid w:val="002168B2"/>
    <w:rsid w:val="00233B04"/>
    <w:rsid w:val="00236A38"/>
    <w:rsid w:val="00257831"/>
    <w:rsid w:val="00273C12"/>
    <w:rsid w:val="00286756"/>
    <w:rsid w:val="00292CC1"/>
    <w:rsid w:val="002B5950"/>
    <w:rsid w:val="002C0B2B"/>
    <w:rsid w:val="002C7CA7"/>
    <w:rsid w:val="002D3446"/>
    <w:rsid w:val="002E3DBC"/>
    <w:rsid w:val="002F2772"/>
    <w:rsid w:val="00302E17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0BCA"/>
    <w:rsid w:val="005C18C6"/>
    <w:rsid w:val="005D18A3"/>
    <w:rsid w:val="005D3B29"/>
    <w:rsid w:val="005E057A"/>
    <w:rsid w:val="005F62CE"/>
    <w:rsid w:val="00602880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408C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62"/>
    <w:rsid w:val="008D6D37"/>
    <w:rsid w:val="008F62DE"/>
    <w:rsid w:val="008F6B68"/>
    <w:rsid w:val="009123B7"/>
    <w:rsid w:val="00913E9B"/>
    <w:rsid w:val="0091799B"/>
    <w:rsid w:val="00934D68"/>
    <w:rsid w:val="009505D9"/>
    <w:rsid w:val="0095750C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3313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C100A"/>
    <w:rsid w:val="00BD0744"/>
    <w:rsid w:val="00BE1437"/>
    <w:rsid w:val="00BE4E4A"/>
    <w:rsid w:val="00BF4A49"/>
    <w:rsid w:val="00C03B54"/>
    <w:rsid w:val="00C11D6A"/>
    <w:rsid w:val="00C40DB9"/>
    <w:rsid w:val="00C4472F"/>
    <w:rsid w:val="00C616A3"/>
    <w:rsid w:val="00C750BA"/>
    <w:rsid w:val="00C80D60"/>
    <w:rsid w:val="00C87DD7"/>
    <w:rsid w:val="00C92842"/>
    <w:rsid w:val="00CA1601"/>
    <w:rsid w:val="00CB0C61"/>
    <w:rsid w:val="00CB62F7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6016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638B"/>
    <w:rsid w:val="00E577AA"/>
    <w:rsid w:val="00E70B59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66C80"/>
    <w:rsid w:val="00F7691A"/>
    <w:rsid w:val="00F820E9"/>
    <w:rsid w:val="00F833DA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F094A49"/>
  <w15:docId w15:val="{CACD7BBD-A6B2-4A88-87BC-9F32800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00A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BC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8</cp:revision>
  <cp:lastPrinted>2022-09-30T14:36:00Z</cp:lastPrinted>
  <dcterms:created xsi:type="dcterms:W3CDTF">2024-05-28T11:09:00Z</dcterms:created>
  <dcterms:modified xsi:type="dcterms:W3CDTF">2024-06-06T08:58:00Z</dcterms:modified>
</cp:coreProperties>
</file>