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2"/>
        <w:id w:val="216706770"/>
      </w:sdtPr>
      <w:sdtEndPr/>
      <w:sdtContent>
        <w:p w:rsidR="00BD57F4" w:rsidRDefault="003C26ED" w:rsidP="00782434">
          <w:pPr>
            <w:jc w:val="both"/>
            <w:rPr>
              <w:rFonts w:ascii="Times New Roman" w:eastAsia="Times New Roman" w:hAnsi="Times New Roman" w:cs="Times New Roman"/>
              <w:b/>
              <w:sz w:val="24"/>
              <w:szCs w:val="24"/>
            </w:rPr>
          </w:pPr>
          <w:sdt>
            <w:sdtPr>
              <w:tag w:val="goog_rdk_1"/>
              <w:id w:val="-1938978274"/>
            </w:sdtPr>
            <w:sdtEndPr/>
            <w:sdtContent/>
          </w:sdt>
        </w:p>
      </w:sdtContent>
    </w:sdt>
    <w:p w:rsidR="00BD57F4" w:rsidRDefault="001125E7" w:rsidP="00782434">
      <w:pPr>
        <w:jc w:val="both"/>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PRORECTORAT INVĂȚĂMÂNT UNIVERSITAR DE LICENȚĂ ȘI DE MASTER</w:t>
      </w:r>
    </w:p>
    <w:p w:rsidR="00BD57F4" w:rsidRDefault="001125E7" w:rsidP="007824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BD57F4" w:rsidRDefault="00BD57F4" w:rsidP="00782434">
      <w:pPr>
        <w:pStyle w:val="Heading1"/>
        <w:shd w:val="clear" w:color="auto" w:fill="FFFFFF"/>
        <w:spacing w:before="75" w:after="60"/>
        <w:jc w:val="both"/>
        <w:rPr>
          <w:sz w:val="24"/>
          <w:szCs w:val="24"/>
        </w:rPr>
      </w:pPr>
    </w:p>
    <w:p w:rsidR="00BD57F4" w:rsidRDefault="001125E7" w:rsidP="008074FB">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Metodologia proprie de concurs pentru ocuparea</w:t>
      </w:r>
    </w:p>
    <w:p w:rsidR="00BD57F4" w:rsidRDefault="001125E7" w:rsidP="008074FB">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posturilor didactice și de cercetare din Universitatea de Medicină și Farmacie „Carol Davila” din București</w:t>
      </w:r>
    </w:p>
    <w:p w:rsidR="00BD57F4" w:rsidRPr="008074FB" w:rsidRDefault="008074FB" w:rsidP="008074F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8074FB">
        <w:rPr>
          <w:rFonts w:ascii="Times New Roman" w:eastAsia="Times New Roman" w:hAnsi="Times New Roman" w:cs="Times New Roman"/>
          <w:color w:val="000000"/>
          <w:sz w:val="24"/>
          <w:szCs w:val="24"/>
        </w:rPr>
        <w:t>(Aprobată în ședința Senatului Universitar al UMFCD din 26.10.2022)</w:t>
      </w:r>
    </w:p>
    <w:p w:rsidR="00BD57F4" w:rsidRDefault="00BD57F4" w:rsidP="00782434">
      <w:pPr>
        <w:pBdr>
          <w:top w:val="nil"/>
          <w:left w:val="nil"/>
          <w:bottom w:val="nil"/>
          <w:right w:val="nil"/>
          <w:between w:val="nil"/>
        </w:pBdr>
        <w:shd w:val="clear" w:color="auto" w:fill="FFFFFF"/>
        <w:spacing w:after="0" w:line="240" w:lineRule="auto"/>
        <w:jc w:val="both"/>
        <w:rPr>
          <w:rFonts w:ascii="Helvetica Neue" w:eastAsia="Helvetica Neue" w:hAnsi="Helvetica Neue" w:cs="Helvetica Neue"/>
          <w:color w:val="1D2228"/>
        </w:rPr>
      </w:pPr>
    </w:p>
    <w:p w:rsidR="00BD57F4" w:rsidRDefault="00BD57F4" w:rsidP="00782434">
      <w:pPr>
        <w:spacing w:after="0"/>
        <w:jc w:val="both"/>
        <w:rPr>
          <w:rFonts w:ascii="Times New Roman" w:eastAsia="Times New Roman" w:hAnsi="Times New Roman" w:cs="Times New Roman"/>
          <w:b/>
          <w:sz w:val="24"/>
          <w:szCs w:val="24"/>
          <w:highlight w:val="yellow"/>
          <w:u w:val="single"/>
        </w:rPr>
      </w:pPr>
    </w:p>
    <w:p w:rsidR="00BD57F4" w:rsidRDefault="001125E7" w:rsidP="00A41E90">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Capitolul I</w:t>
      </w:r>
    </w:p>
    <w:p w:rsidR="00BD57F4" w:rsidRDefault="001125E7" w:rsidP="00A41E90">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Dispoziții generale</w:t>
      </w:r>
    </w:p>
    <w:p w:rsidR="00BD57F4" w:rsidRDefault="001125E7" w:rsidP="00782434">
      <w:pPr>
        <w:spacing w:after="0" w:line="240"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Metodologia proprie de concurs pentru ocuparea posturilor didactice și de cercetare în Universitatea de Medicină și Farmacie „Carol Davila” din București numită în continuare UMFCD este elaborată în conformitate cu prevederile Legii nr.1/2011, cu modificările și completările ulterioare, Hotărârea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Ordinul MENCS nr. 6129/20.12.2016 privind aprobarea standardelor minimale necesare și obligatorii pentru conferirea titlurilor didactice din învățământul superior, a gradelor profesionale de cercetare-dezvoltare, a calității de conducător de doctorat și a atestatului de abilitare, publicat în Monitorul Oficial nr. 123 bis din 15 februarie 2017.</w:t>
      </w:r>
    </w:p>
    <w:p w:rsidR="00BD57F4" w:rsidRDefault="001125E7" w:rsidP="00782434">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Art. 1</w:t>
      </w:r>
      <w:r>
        <w:rPr>
          <w:rFonts w:ascii="Times New Roman" w:eastAsia="Times New Roman" w:hAnsi="Times New Roman" w:cs="Times New Roman"/>
          <w:sz w:val="24"/>
          <w:szCs w:val="24"/>
        </w:rPr>
        <w:tab/>
        <w:t xml:space="preserve"> (1)  </w:t>
      </w:r>
      <w:r>
        <w:rPr>
          <w:rFonts w:ascii="Times New Roman" w:eastAsia="Times New Roman" w:hAnsi="Times New Roman" w:cs="Times New Roman"/>
          <w:sz w:val="24"/>
          <w:szCs w:val="24"/>
          <w:highlight w:val="white"/>
        </w:rPr>
        <w:t>Pentru ocuparea posturilor didactice și de cercetare din învățământul superior pot candida numai persoane care îndeplinesc standardele minime și obligatorii pentru înscrierea la concursul de ocupare a posturilor didactice și de cercetare din învățământul superior, aprobate prin Ordin al Ministrului Educației, Cercetării, Tineretului și Sportului, potrivit art. 219 alin. (1) lit. a) si art. 295 alin. (1) din Legea educației naționale nr. 1/2011, denumite în continuare standarde minimale naționale</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b/>
          <w:i/>
          <w:sz w:val="24"/>
          <w:szCs w:val="24"/>
          <w:highlight w:val="white"/>
        </w:rPr>
        <w:t>(art.1/alin. 1 din M-C).</w:t>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  Metodologia proprie de concurs pentru ocuparea posturilor vacante în UMFCD prevede standarde minime de ocupare a posturilor didactice și de cercetare pentru următoarele funcții didactice și de cercetare:</w:t>
      </w:r>
    </w:p>
    <w:p w:rsidR="00BD57F4" w:rsidRDefault="001125E7" w:rsidP="00782434">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asistent universitar angajat pe perioadă nedeterminată</w:t>
      </w:r>
    </w:p>
    <w:p w:rsidR="00BD57F4" w:rsidRDefault="001125E7" w:rsidP="00782434">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șef de lucrări/lector universitar</w:t>
      </w:r>
    </w:p>
    <w:p w:rsidR="00BD57F4" w:rsidRDefault="001125E7" w:rsidP="00782434">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conferențiar universitar</w:t>
      </w:r>
    </w:p>
    <w:p w:rsidR="00BD57F4" w:rsidRDefault="001125E7" w:rsidP="00782434">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 universitar</w:t>
      </w:r>
    </w:p>
    <w:p w:rsidR="00BD57F4" w:rsidRDefault="001125E7" w:rsidP="00782434">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asistent de cercetare angajat pe perioadă nedeterminată </w:t>
      </w:r>
    </w:p>
    <w:p w:rsidR="00BD57F4" w:rsidRDefault="001125E7" w:rsidP="00782434">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cercetător științific</w:t>
      </w:r>
    </w:p>
    <w:p w:rsidR="009F1791" w:rsidRDefault="009F1791" w:rsidP="009F1791">
      <w:pPr>
        <w:spacing w:after="0"/>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9F1791" w:rsidRPr="009F1791" w:rsidRDefault="001125E7" w:rsidP="009F1791">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cercetător științific gr. III</w:t>
      </w:r>
    </w:p>
    <w:p w:rsidR="00BD57F4" w:rsidRDefault="001125E7" w:rsidP="00782434">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cercetător științific gr. II</w:t>
      </w:r>
    </w:p>
    <w:p w:rsidR="00BD57F4" w:rsidRDefault="001125E7" w:rsidP="00782434">
      <w:pPr>
        <w:numPr>
          <w:ilvl w:val="0"/>
          <w:numId w:val="16"/>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cercetător științific gr. I </w:t>
      </w:r>
      <w:r>
        <w:rPr>
          <w:rFonts w:ascii="Times New Roman" w:eastAsia="Times New Roman" w:hAnsi="Times New Roman" w:cs="Times New Roman"/>
          <w:b/>
          <w:i/>
          <w:sz w:val="24"/>
          <w:szCs w:val="24"/>
        </w:rPr>
        <w:t>(art. 1/alin. 2</w:t>
      </w:r>
      <w:r>
        <w:rPr>
          <w:rFonts w:ascii="Times New Roman" w:eastAsia="Times New Roman" w:hAnsi="Times New Roman" w:cs="Times New Roman"/>
          <w:b/>
          <w:i/>
          <w:sz w:val="24"/>
          <w:szCs w:val="24"/>
          <w:highlight w:val="white"/>
        </w:rPr>
        <w:t xml:space="preserve"> din M-C)</w:t>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(3) Standardele aferente funcțiilor prevăzute la alin. (2) sunt cerințe minime și obligatorii pentru înscrierea la concursul pentru ocuparea funcțiilor respective și sunt denumite în continuare standardele universității</w:t>
      </w:r>
      <w:r>
        <w:rPr>
          <w:rFonts w:ascii="Times New Roman" w:eastAsia="Times New Roman" w:hAnsi="Times New Roman" w:cs="Times New Roman"/>
          <w:b/>
          <w:i/>
          <w:sz w:val="24"/>
          <w:szCs w:val="24"/>
        </w:rPr>
        <w:t xml:space="preserve"> (art. 1/alin. 3</w:t>
      </w:r>
      <w:r>
        <w:rPr>
          <w:rFonts w:ascii="Times New Roman" w:eastAsia="Times New Roman" w:hAnsi="Times New Roman" w:cs="Times New Roman"/>
          <w:b/>
          <w:i/>
          <w:sz w:val="24"/>
          <w:szCs w:val="24"/>
          <w:highlight w:val="white"/>
        </w:rPr>
        <w:t xml:space="preserve"> din M-C</w:t>
      </w:r>
      <w:r>
        <w:rPr>
          <w:rFonts w:ascii="Times New Roman" w:eastAsia="Times New Roman" w:hAnsi="Times New Roman" w:cs="Times New Roman"/>
          <w:b/>
          <w:i/>
          <w:sz w:val="24"/>
          <w:szCs w:val="24"/>
        </w:rPr>
        <w:t>).</w:t>
      </w:r>
    </w:p>
    <w:p w:rsidR="00BD57F4" w:rsidRDefault="001125E7" w:rsidP="00782434">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Metodologia și standardele proprii ale UMFCD sunt stabilite de către Consiliul de Administrație, în conformitate cu actele normative ante menționate și aprobate de Senatul universității. Standardele UMFCD nu pot fi derogate de la standardele minimale naționale definite la alin. (1), aprobate prin Ordin al Ministrului Educației, Cercetării, Tineretului și Sportului, potrivit art. 219 alin. (1) lit. a din Legea 1/2011. Standardele UMFCD sunt superioare sau egale standardelor minimale naționale, aprobate prin Ordin al  Ministrului Educației Naționale și Cercetării Științifice, nr.6129/20.12.2016</w:t>
      </w: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 xml:space="preserve"> (art. 1/alin. 4</w:t>
      </w:r>
      <w:r>
        <w:rPr>
          <w:rFonts w:ascii="Times New Roman" w:eastAsia="Times New Roman" w:hAnsi="Times New Roman" w:cs="Times New Roman"/>
          <w:b/>
          <w:i/>
          <w:color w:val="000000"/>
          <w:sz w:val="24"/>
          <w:szCs w:val="24"/>
          <w:highlight w:val="white"/>
        </w:rPr>
        <w:t xml:space="preserve"> din M-C</w:t>
      </w:r>
      <w:r>
        <w:rPr>
          <w:rFonts w:ascii="Times New Roman" w:eastAsia="Times New Roman" w:hAnsi="Times New Roman" w:cs="Times New Roman"/>
          <w:b/>
          <w:i/>
          <w:color w:val="000000"/>
          <w:sz w:val="24"/>
          <w:szCs w:val="24"/>
        </w:rPr>
        <w:t>).</w:t>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UMFCD nu poate stabili prin metodologia proprie sau prin alte documente, echivalarea îndeplinirii de către un candidat a standardelor minimale naționale prevăzute la alin. (1) prin standarde, criterii sau indicatori diferiți de cei prevăzuți de standardele minimale naționale, aprobate prin Ordin al Ministrului Educației, Cercetării, Tineretului și Sportului, potrivit art.219 alin.(1) lit. a din Legea 1/2011</w:t>
      </w:r>
      <w:r>
        <w:rPr>
          <w:rFonts w:ascii="Times New Roman" w:eastAsia="Times New Roman" w:hAnsi="Times New Roman" w:cs="Times New Roman"/>
          <w:b/>
          <w:i/>
          <w:sz w:val="24"/>
          <w:szCs w:val="24"/>
        </w:rPr>
        <w:t xml:space="preserve"> (art.1/alin. 5</w:t>
      </w:r>
      <w:r>
        <w:rPr>
          <w:rFonts w:ascii="Times New Roman" w:eastAsia="Times New Roman" w:hAnsi="Times New Roman" w:cs="Times New Roman"/>
          <w:b/>
          <w:i/>
          <w:sz w:val="24"/>
          <w:szCs w:val="24"/>
          <w:highlight w:val="white"/>
        </w:rPr>
        <w:t xml:space="preserve"> din M-C</w:t>
      </w:r>
      <w:r>
        <w:rPr>
          <w:rFonts w:ascii="Times New Roman" w:eastAsia="Times New Roman" w:hAnsi="Times New Roman" w:cs="Times New Roman"/>
          <w:b/>
          <w:i/>
          <w:sz w:val="24"/>
          <w:szCs w:val="24"/>
        </w:rPr>
        <w:t>).</w:t>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Ocuparea posturilor didactice și de cercetare pe perioadă nedeterminată se realizează prin concurs public, organizat de UMFCD în conformitate cu prevederile Hotărârii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ale metodologiei proprii și cu respectarea prevederilor Legii nr. 1/2011, cu modificările și completările ulterioare." (</w:t>
      </w:r>
      <w:r>
        <w:rPr>
          <w:rFonts w:ascii="Times New Roman" w:eastAsia="Times New Roman" w:hAnsi="Times New Roman" w:cs="Times New Roman"/>
          <w:b/>
          <w:i/>
          <w:sz w:val="24"/>
          <w:szCs w:val="24"/>
        </w:rPr>
        <w:t>art. 8 din M-C</w:t>
      </w:r>
      <w:r>
        <w:rPr>
          <w:rFonts w:ascii="Times New Roman" w:eastAsia="Times New Roman" w:hAnsi="Times New Roman" w:cs="Times New Roman"/>
          <w:sz w:val="24"/>
          <w:szCs w:val="24"/>
        </w:rPr>
        <w:t>).</w:t>
      </w:r>
    </w:p>
    <w:p w:rsidR="00BD57F4" w:rsidRDefault="001125E7" w:rsidP="0078243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 2 </w:t>
      </w:r>
      <w:r>
        <w:rPr>
          <w:rFonts w:ascii="Times New Roman" w:eastAsia="Times New Roman" w:hAnsi="Times New Roman" w:cs="Times New Roman"/>
          <w:sz w:val="24"/>
          <w:szCs w:val="24"/>
        </w:rPr>
        <w:t>(1) Anunțul privind organizarea concursului pentru ocuparea posturilor didactice și de cercetare în UMFCD se publică cu cel puțin 2 luni înaintea desfășurării primei probe de concurs, la loc vizibil, pe pagina principala a site-ului web a UMFCD, pe un site web specializat administrat de Ministerul educației, numit în continuare ME, în Monitorul Oficial al României, partea a III-a. Pagina web a concursului de pe site-ul UMFCD prezintă informațiile complete despre concurs, ca și informațiile de pe site-ul specializat administrat de ME</w:t>
      </w:r>
      <w:r>
        <w:rPr>
          <w:rFonts w:ascii="Times New Roman" w:eastAsia="Times New Roman" w:hAnsi="Times New Roman" w:cs="Times New Roman"/>
          <w:b/>
          <w:i/>
          <w:sz w:val="24"/>
          <w:szCs w:val="24"/>
        </w:rPr>
        <w:t xml:space="preserve"> (art. 3/alin. 1</w:t>
      </w:r>
      <w:r>
        <w:rPr>
          <w:rFonts w:ascii="Times New Roman" w:eastAsia="Times New Roman" w:hAnsi="Times New Roman" w:cs="Times New Roman"/>
          <w:b/>
          <w:i/>
          <w:sz w:val="24"/>
          <w:szCs w:val="24"/>
          <w:highlight w:val="white"/>
        </w:rPr>
        <w:t xml:space="preserve"> din M-C</w:t>
      </w:r>
      <w:r>
        <w:rPr>
          <w:rFonts w:ascii="Times New Roman" w:eastAsia="Times New Roman" w:hAnsi="Times New Roman" w:cs="Times New Roman"/>
          <w:b/>
          <w:i/>
          <w:sz w:val="24"/>
          <w:szCs w:val="24"/>
        </w:rPr>
        <w:t>).</w:t>
      </w:r>
    </w:p>
    <w:p w:rsidR="00BD57F4" w:rsidRDefault="001125E7" w:rsidP="0078243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(2) Pe pagina web a concursului, vor fi publicate în termenul prevăzut la alin. (1) următoarele informații</w:t>
      </w:r>
      <w:r>
        <w:rPr>
          <w:rFonts w:ascii="Times New Roman" w:eastAsia="Times New Roman" w:hAnsi="Times New Roman" w:cs="Times New Roman"/>
          <w:b/>
          <w:i/>
          <w:sz w:val="24"/>
          <w:szCs w:val="24"/>
        </w:rPr>
        <w:t xml:space="preserve"> (art. 3/alin. 5</w:t>
      </w:r>
      <w:r>
        <w:rPr>
          <w:rFonts w:ascii="Times New Roman" w:eastAsia="Times New Roman" w:hAnsi="Times New Roman" w:cs="Times New Roman"/>
          <w:b/>
          <w:i/>
          <w:sz w:val="24"/>
          <w:szCs w:val="24"/>
          <w:highlight w:val="white"/>
        </w:rPr>
        <w:t xml:space="preserve"> din M-C</w:t>
      </w:r>
      <w:r>
        <w:rPr>
          <w:rFonts w:ascii="Times New Roman" w:eastAsia="Times New Roman" w:hAnsi="Times New Roman" w:cs="Times New Roman"/>
          <w:b/>
          <w:i/>
          <w:sz w:val="24"/>
          <w:szCs w:val="24"/>
        </w:rPr>
        <w:t>):</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descrierea postului scos la concurs; </w:t>
      </w:r>
    </w:p>
    <w:p w:rsidR="00BD57F4" w:rsidRDefault="001125E7" w:rsidP="00782434">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atribuțiile/activitățile aferente postului scos la concurs, incluzând norma didactică și tipurile de activități incluse în norma didactică și respectiv în norma de cercetare;</w:t>
      </w:r>
    </w:p>
    <w:p w:rsidR="00BD57F4" w:rsidRDefault="001125E7" w:rsidP="00782434">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salariul minim de încadrare a postului în momentul angajării;</w:t>
      </w:r>
    </w:p>
    <w:p w:rsidR="00BD57F4" w:rsidRDefault="001125E7" w:rsidP="00782434">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calendarul concursului; </w:t>
      </w:r>
    </w:p>
    <w:p w:rsidR="009F1791" w:rsidRDefault="009F1791" w:rsidP="009F1791">
      <w:pPr>
        <w:spacing w:after="0"/>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BD57F4" w:rsidRDefault="001125E7" w:rsidP="00782434">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tematicile din care comisia de concurs poate alege tematica probelor susținute de candidați (inclusiv tematica prelegerilor și cursurilor) precum și bibliografia aferentă;</w:t>
      </w:r>
    </w:p>
    <w:p w:rsidR="00BD57F4" w:rsidRDefault="001125E7" w:rsidP="00782434">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descrierea procedurii de concurs;</w:t>
      </w:r>
    </w:p>
    <w:p w:rsidR="00BD57F4" w:rsidRDefault="001125E7" w:rsidP="00782434">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lista completă a documentelor pe care candidații trebuie să le includă în dosarul de concurs;</w:t>
      </w:r>
    </w:p>
    <w:p w:rsidR="00BD57F4" w:rsidRDefault="001125E7" w:rsidP="00782434">
      <w:pPr>
        <w:numPr>
          <w:ilvl w:val="0"/>
          <w:numId w:val="1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adresa la care trebuie depus dosarul de concurs (Rectoratul UMFCD din București, Str. Dionisie Lupu, nr.37, sector 2, București).</w:t>
      </w:r>
    </w:p>
    <w:p w:rsidR="00BD57F4" w:rsidRDefault="001125E7" w:rsidP="007824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Anunțurile referitoare la posturile de conferențiar universitar, profesor universitar, cercetător științific gr. II și I vor fi publicate și în limba engleză.</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3 </w:t>
      </w:r>
      <w:r>
        <w:rPr>
          <w:rFonts w:ascii="Times New Roman" w:eastAsia="Times New Roman" w:hAnsi="Times New Roman" w:cs="Times New Roman"/>
          <w:sz w:val="24"/>
          <w:szCs w:val="24"/>
        </w:rPr>
        <w:t>(1) Concursul pentru ocuparea posturilor didactice și de cercetare din UMFCD  are caracter deschis. La concurs pot participa persoanele care îndeplinesc condițiile de înscriere în temeiul legii, fără nici o discriminare legată de sex, origine etnică sau socială, cetățenie, religie sau credință, dizabilități, opinii politice, condiție socială sau economică. Metodologia de concurs nu poate face referire la vechimea candidatului, iar descrierea postului scos la concurs nu limitează numărul candidaților.</w:t>
      </w:r>
    </w:p>
    <w:p w:rsidR="00BD57F4" w:rsidRDefault="001125E7" w:rsidP="00782434">
      <w:pPr>
        <w:spacing w:after="0"/>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(2) Înscrierea la concurs începe în ziua publicării postului scos la concurs în Monitorul Oficial al României Partea a III-a și se încheie cu 15 zile calendaristice înaintea desfășurării primei probe de concurs.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Pe site-ul web al UMFCD vor fi publicate, pentru fiecare dintre candidații înscriși, cu respectarea legii privind protecția datelor cu caracter personal, cel mai târziu în termen de 5 zile lucrătoare de la data limită pentru înscrierea la concurs, următoarele:</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Curriculum vitae;</w:t>
      </w:r>
    </w:p>
    <w:p w:rsidR="00BD57F4" w:rsidRDefault="001125E7" w:rsidP="007824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b. Fișa de </w:t>
      </w:r>
      <w:sdt>
        <w:sdtPr>
          <w:tag w:val="goog_rdk_3"/>
          <w:id w:val="187728190"/>
        </w:sdtPr>
        <w:sdtEndPr/>
        <w:sdtContent>
          <w:r>
            <w:rPr>
              <w:rFonts w:ascii="Times New Roman" w:eastAsia="Times New Roman" w:hAnsi="Times New Roman" w:cs="Times New Roman"/>
              <w:sz w:val="24"/>
              <w:szCs w:val="24"/>
            </w:rPr>
            <w:t xml:space="preserve">verificare </w:t>
          </w:r>
        </w:sdtContent>
      </w:sdt>
      <w:r>
        <w:rPr>
          <w:rFonts w:ascii="Times New Roman" w:eastAsia="Times New Roman" w:hAnsi="Times New Roman" w:cs="Times New Roman"/>
          <w:sz w:val="24"/>
          <w:szCs w:val="24"/>
        </w:rPr>
        <w:t>a candidatului</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al cărei format standard este prevăzut în actuala Metodologie proprie (Anexa II.</w:t>
      </w:r>
      <w:sdt>
        <w:sdtPr>
          <w:tag w:val="goog_rdk_5"/>
          <w:id w:val="1685787162"/>
        </w:sdtPr>
        <w:sdtEndPr/>
        <w:sdtContent>
          <w:r>
            <w:rPr>
              <w:rFonts w:ascii="Times New Roman" w:eastAsia="Times New Roman" w:hAnsi="Times New Roman" w:cs="Times New Roman"/>
              <w:sz w:val="24"/>
              <w:szCs w:val="24"/>
            </w:rPr>
            <w:t>A</w:t>
          </w:r>
        </w:sdtContent>
      </w:sdt>
      <w:r>
        <w:rPr>
          <w:rFonts w:ascii="Times New Roman" w:eastAsia="Times New Roman" w:hAnsi="Times New Roman" w:cs="Times New Roman"/>
          <w:i/>
          <w:sz w:val="24"/>
          <w:szCs w:val="24"/>
        </w:rPr>
        <w:t>) (</w:t>
      </w:r>
      <w:r>
        <w:rPr>
          <w:rFonts w:ascii="Times New Roman" w:eastAsia="Times New Roman" w:hAnsi="Times New Roman" w:cs="Times New Roman"/>
          <w:b/>
          <w:i/>
          <w:sz w:val="24"/>
          <w:szCs w:val="24"/>
        </w:rPr>
        <w:t>art. 4</w:t>
      </w:r>
      <w:sdt>
        <w:sdtPr>
          <w:tag w:val="goog_rdk_6"/>
          <w:id w:val="-1350182894"/>
        </w:sdtPr>
        <w:sdtEndPr/>
        <w:sdtContent>
          <w:r>
            <w:rPr>
              <w:rFonts w:ascii="Times New Roman" w:eastAsia="Times New Roman" w:hAnsi="Times New Roman" w:cs="Times New Roman"/>
              <w:b/>
              <w:i/>
              <w:sz w:val="24"/>
              <w:szCs w:val="24"/>
            </w:rPr>
            <w:t xml:space="preserve"> </w:t>
          </w:r>
        </w:sdtContent>
      </w:sdt>
      <w:r>
        <w:rPr>
          <w:rFonts w:ascii="Times New Roman" w:eastAsia="Times New Roman" w:hAnsi="Times New Roman" w:cs="Times New Roman"/>
          <w:b/>
          <w:i/>
          <w:sz w:val="24"/>
          <w:szCs w:val="24"/>
        </w:rPr>
        <w:t>din M-C).</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4 </w:t>
      </w:r>
      <w:r>
        <w:rPr>
          <w:rFonts w:ascii="Times New Roman" w:eastAsia="Times New Roman" w:hAnsi="Times New Roman" w:cs="Times New Roman"/>
          <w:sz w:val="24"/>
          <w:szCs w:val="24"/>
        </w:rPr>
        <w:t>(1) În procedura de concurs pentru ocuparea posturilor didactice și de cercetare din UMFCD se consideră a fi implicate persoanele care</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art. 6/alin. 1 si 2 din M-C):</w:t>
      </w:r>
    </w:p>
    <w:p w:rsidR="00BD57F4" w:rsidRDefault="001125E7" w:rsidP="00782434">
      <w:pPr>
        <w:numPr>
          <w:ilvl w:val="0"/>
          <w:numId w:val="4"/>
        </w:numPr>
        <w:spacing w:after="0"/>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participă în procesul de decizie referitor la numirea comisiei de concurs;</w:t>
      </w:r>
    </w:p>
    <w:p w:rsidR="00BD57F4" w:rsidRDefault="001125E7" w:rsidP="00782434">
      <w:pPr>
        <w:numPr>
          <w:ilvl w:val="0"/>
          <w:numId w:val="4"/>
        </w:numPr>
        <w:spacing w:after="0"/>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sunt membri sau membri supleanți ai comisiei de concurs;</w:t>
      </w:r>
    </w:p>
    <w:p w:rsidR="00BD57F4" w:rsidRDefault="001125E7" w:rsidP="00782434">
      <w:pPr>
        <w:numPr>
          <w:ilvl w:val="0"/>
          <w:numId w:val="4"/>
        </w:numPr>
        <w:spacing w:after="0"/>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sunt implicate în decizii de evaluare profesională sau administrativă în cadrul concursului; </w:t>
      </w:r>
    </w:p>
    <w:p w:rsidR="00BD57F4" w:rsidRDefault="001125E7" w:rsidP="00782434">
      <w:pPr>
        <w:numPr>
          <w:ilvl w:val="0"/>
          <w:numId w:val="4"/>
        </w:numPr>
        <w:spacing w:after="0"/>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sunt implicate în soluționarea contestațiilor.</w:t>
      </w:r>
    </w:p>
    <w:p w:rsidR="00BD57F4" w:rsidRDefault="001125E7" w:rsidP="00782434">
      <w:pPr>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(2) Nu pot fi implicate în procedura de concurs persoane care:</w:t>
      </w:r>
    </w:p>
    <w:p w:rsidR="00BD57F4" w:rsidRDefault="001125E7" w:rsidP="00782434">
      <w:pPr>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sunt soți, afini și rude până la gradul al III-lea inclusiv cu unul sau mai mulți candidați;</w:t>
      </w:r>
    </w:p>
    <w:p w:rsidR="00BD57F4" w:rsidRDefault="001125E7" w:rsidP="00782434">
      <w:pPr>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sunt angajate în aceeași instituție cu un candidat care deține o funcție de conducere și sunt subordonate ierarhic candidatului.</w:t>
      </w:r>
    </w:p>
    <w:p w:rsidR="00BD57F4" w:rsidRDefault="001125E7" w:rsidP="00782434">
      <w:pPr>
        <w:ind w:left="-57" w:firstLine="5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Membrii comisiei de concurs vor face o declarație pe proprie răspundere referitoare la conflictul de interese.</w:t>
      </w:r>
    </w:p>
    <w:p w:rsidR="009F1791" w:rsidRDefault="009F1791" w:rsidP="00782434">
      <w:pPr>
        <w:ind w:left="-57" w:firstLine="507"/>
        <w:jc w:val="both"/>
        <w:rPr>
          <w:rFonts w:ascii="Times New Roman" w:eastAsia="Times New Roman" w:hAnsi="Times New Roman" w:cs="Times New Roman"/>
          <w:sz w:val="24"/>
          <w:szCs w:val="24"/>
        </w:rPr>
      </w:pPr>
    </w:p>
    <w:p w:rsidR="009F1791" w:rsidRDefault="009F1791" w:rsidP="009F1791">
      <w:pPr>
        <w:ind w:left="-57" w:firstLine="5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BD57F4" w:rsidRDefault="001125E7" w:rsidP="0078243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 5</w:t>
      </w:r>
      <w:r>
        <w:rPr>
          <w:rFonts w:ascii="Times New Roman" w:eastAsia="Times New Roman" w:hAnsi="Times New Roman" w:cs="Times New Roman"/>
          <w:sz w:val="24"/>
          <w:szCs w:val="24"/>
        </w:rPr>
        <w:t xml:space="preserve"> În situația în care un candidat deține elemente care pot demonstra nerespectarea procedurilor legale de concurs, candidatul poate formula contestație în termen de 3 zile lucrătoare de la comunicarea rezultatului. Contestația se formulează în scris, se înregistrează la registratura Rectoratului UMFCD și se soluționează de comisia de soluționare a contestațiilor. (</w:t>
      </w:r>
      <w:r>
        <w:rPr>
          <w:rFonts w:ascii="Times New Roman" w:eastAsia="Times New Roman" w:hAnsi="Times New Roman" w:cs="Times New Roman"/>
          <w:b/>
          <w:i/>
          <w:sz w:val="24"/>
          <w:szCs w:val="24"/>
        </w:rPr>
        <w:t>art. 1/alin. 7 din M-C</w:t>
      </w:r>
      <w:r>
        <w:rPr>
          <w:rFonts w:ascii="Times New Roman" w:eastAsia="Times New Roman" w:hAnsi="Times New Roman" w:cs="Times New Roman"/>
          <w:sz w:val="24"/>
          <w:szCs w:val="24"/>
        </w:rPr>
        <w:t>).</w:t>
      </w:r>
    </w:p>
    <w:p w:rsidR="00BD57F4" w:rsidRDefault="001125E7" w:rsidP="007824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 6</w:t>
      </w:r>
      <w:r>
        <w:rPr>
          <w:rFonts w:ascii="Times New Roman" w:eastAsia="Times New Roman" w:hAnsi="Times New Roman" w:cs="Times New Roman"/>
          <w:sz w:val="24"/>
          <w:szCs w:val="24"/>
        </w:rPr>
        <w:t xml:space="preserve"> Nerespectarea prevederilor Metodologiei proprii de concurs a UMFCD de către persoanele cu atribuții în organizarea și desfășurarea concursurilor constituie abatere disciplinară și se sancționează în conformitate cu prevederile Legii nr.1/2011 precum și a altor prevederi legale în vigoare, după caz</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art. 1/alin. 8 din M-C).</w:t>
      </w:r>
      <w:r>
        <w:rPr>
          <w:rFonts w:ascii="Times New Roman" w:eastAsia="Times New Roman" w:hAnsi="Times New Roman" w:cs="Times New Roman"/>
          <w:b/>
          <w:sz w:val="24"/>
          <w:szCs w:val="24"/>
        </w:rPr>
        <w:t xml:space="preserve">        </w:t>
      </w:r>
    </w:p>
    <w:p w:rsidR="00A41E90" w:rsidRDefault="001125E7" w:rsidP="00A41E9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7 </w:t>
      </w:r>
      <w:r>
        <w:rPr>
          <w:rFonts w:ascii="Times New Roman" w:eastAsia="Times New Roman" w:hAnsi="Times New Roman" w:cs="Times New Roman"/>
          <w:color w:val="000000"/>
          <w:sz w:val="24"/>
          <w:szCs w:val="24"/>
        </w:rPr>
        <w:t>În UMFCD, în situația în care, în urma câștigării unui concurs de către un candidat, una sau mai multe persoane urmează să se afle într-o situație de incompatibilitate conf. art. 295, alin. 4 din Legea nr. 1/2011, numirea pe post și acordarea titlului universitar sau al gradului profesional de cercetare poate avea loc numai după soluționarea situației/situațiilor de incompatibilitate. Modalitatea de soluționare a situației de incompatibilitate se comunică Ministerului Educației, în termen de 2 zile lucrătoare de la soluționare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color w:val="000000"/>
          <w:sz w:val="24"/>
          <w:szCs w:val="24"/>
        </w:rPr>
        <w:t>art. 7 din M-C).</w:t>
      </w:r>
    </w:p>
    <w:p w:rsidR="00A41E90" w:rsidRDefault="00A41E90" w:rsidP="00A41E90">
      <w:pPr>
        <w:pBdr>
          <w:top w:val="nil"/>
          <w:left w:val="nil"/>
          <w:bottom w:val="nil"/>
          <w:right w:val="nil"/>
          <w:between w:val="nil"/>
        </w:pBdr>
        <w:spacing w:after="0"/>
        <w:jc w:val="both"/>
        <w:rPr>
          <w:rFonts w:ascii="Times New Roman" w:eastAsia="Times New Roman" w:hAnsi="Times New Roman" w:cs="Times New Roman"/>
          <w:color w:val="000000"/>
          <w:sz w:val="24"/>
          <w:szCs w:val="24"/>
        </w:rPr>
      </w:pPr>
      <w:bookmarkStart w:id="1" w:name="_GoBack"/>
      <w:bookmarkEnd w:id="1"/>
    </w:p>
    <w:p w:rsidR="00BD57F4" w:rsidRPr="00A41E90" w:rsidRDefault="001125E7" w:rsidP="00A41E90">
      <w:pPr>
        <w:pBdr>
          <w:top w:val="nil"/>
          <w:left w:val="nil"/>
          <w:bottom w:val="nil"/>
          <w:right w:val="nil"/>
          <w:between w:val="nil"/>
        </w:pBdr>
        <w:spacing w:after="0"/>
        <w:jc w:val="center"/>
        <w:rPr>
          <w:rFonts w:ascii="Times New Roman" w:eastAsia="Times New Roman" w:hAnsi="Times New Roman" w:cs="Times New Roman"/>
          <w:color w:val="000000"/>
          <w:sz w:val="24"/>
          <w:szCs w:val="24"/>
          <w:u w:val="single"/>
        </w:rPr>
      </w:pPr>
      <w:r w:rsidRPr="00A41E90">
        <w:rPr>
          <w:rFonts w:ascii="Times New Roman" w:eastAsia="Times New Roman" w:hAnsi="Times New Roman" w:cs="Times New Roman"/>
          <w:b/>
          <w:sz w:val="24"/>
          <w:szCs w:val="24"/>
          <w:u w:val="single"/>
        </w:rPr>
        <w:t>CAPITOLUL II</w:t>
      </w:r>
    </w:p>
    <w:p w:rsidR="00BD57F4" w:rsidRPr="00A41E90" w:rsidRDefault="001125E7" w:rsidP="00A41E90">
      <w:pPr>
        <w:spacing w:after="0"/>
        <w:jc w:val="center"/>
        <w:rPr>
          <w:rFonts w:ascii="Times New Roman" w:eastAsia="Times New Roman" w:hAnsi="Times New Roman" w:cs="Times New Roman"/>
          <w:b/>
          <w:sz w:val="24"/>
          <w:szCs w:val="24"/>
          <w:u w:val="single"/>
        </w:rPr>
      </w:pPr>
      <w:r w:rsidRPr="00A41E90">
        <w:rPr>
          <w:rFonts w:ascii="Times New Roman" w:eastAsia="Times New Roman" w:hAnsi="Times New Roman" w:cs="Times New Roman"/>
          <w:b/>
          <w:sz w:val="24"/>
          <w:szCs w:val="24"/>
          <w:u w:val="single"/>
        </w:rPr>
        <w:t>Reglementări specifice privind Concursurile de ocupare a posturilor didactice și de</w:t>
      </w:r>
    </w:p>
    <w:p w:rsidR="00BD57F4" w:rsidRDefault="001125E7" w:rsidP="00A41E90">
      <w:pPr>
        <w:jc w:val="center"/>
        <w:rPr>
          <w:rFonts w:ascii="Times New Roman" w:eastAsia="Times New Roman" w:hAnsi="Times New Roman" w:cs="Times New Roman"/>
          <w:b/>
          <w:sz w:val="24"/>
          <w:szCs w:val="24"/>
        </w:rPr>
      </w:pPr>
      <w:r w:rsidRPr="00A41E90">
        <w:rPr>
          <w:rFonts w:ascii="Times New Roman" w:eastAsia="Times New Roman" w:hAnsi="Times New Roman" w:cs="Times New Roman"/>
          <w:b/>
          <w:sz w:val="24"/>
          <w:szCs w:val="24"/>
          <w:u w:val="single"/>
        </w:rPr>
        <w:t>cercetare în UMFCD</w:t>
      </w:r>
    </w:p>
    <w:p w:rsidR="00BD57F4" w:rsidRDefault="001125E7" w:rsidP="00782434">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Art. 8</w:t>
      </w:r>
      <w:r>
        <w:rPr>
          <w:rFonts w:ascii="Times New Roman" w:eastAsia="Times New Roman" w:hAnsi="Times New Roman" w:cs="Times New Roman"/>
          <w:sz w:val="24"/>
          <w:szCs w:val="24"/>
        </w:rPr>
        <w:t xml:space="preserve"> În UMFCD ocuparea posturilor didactice sau de cercetare pe perioadă nedeterminată se realizează prin concurs public, în conformitate cu prevederile Hotărârii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ale metodologiei proprii, cu respectarea prevederilor Legii nr. 1/2011 cu modificările și completările ulterioare, si ale Ordinului MENCS nr. 6129/20 decembrie 2016 privind aprobarea standardelor minimale necesare și obligatorii pentru conferirea titlurilor didactice din învățământul superior, a gradelor profesionale de cercetare-dezvoltare, a calității de conducător de doctorat și a atestatului de abilitare, publicat în Monitorul Oficial nr. 123 bis din 15 februarie 2017.</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9</w:t>
      </w:r>
      <w:r>
        <w:rPr>
          <w:rFonts w:ascii="Times New Roman" w:eastAsia="Times New Roman" w:hAnsi="Times New Roman" w:cs="Times New Roman"/>
          <w:sz w:val="24"/>
          <w:szCs w:val="24"/>
        </w:rPr>
        <w:t xml:space="preserve"> (1) UMFCD organizează concurs pentru ocuparea unui post didactic sau de cercetare numai dacă acesta este declarat vacant. </w:t>
      </w:r>
    </w:p>
    <w:p w:rsidR="00BD57F4" w:rsidRDefault="001125E7" w:rsidP="00782434">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Un post se consideră vacant dacă este prevăzut astfel în statul de funcții al departamentului/clinicii sau disciplinei, întocmit anual, sau dacă este vacantat pe parcursul anului universitar.</w:t>
      </w:r>
      <w:r>
        <w:rPr>
          <w:rFonts w:ascii="Times New Roman" w:eastAsia="Times New Roman" w:hAnsi="Times New Roman" w:cs="Times New Roman"/>
          <w:b/>
          <w:sz w:val="24"/>
          <w:szCs w:val="24"/>
        </w:rPr>
        <w:t xml:space="preserve">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(3)  Postul se vacantează prin una din următoarele modalități: </w:t>
      </w:r>
    </w:p>
    <w:p w:rsidR="00BD57F4" w:rsidRDefault="001125E7" w:rsidP="00782434">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 încetarea contractului de munca, conform legii;</w:t>
      </w:r>
    </w:p>
    <w:p w:rsidR="009F1791" w:rsidRDefault="009F1791" w:rsidP="009F1791">
      <w:pPr>
        <w:spacing w:after="0"/>
        <w:jc w:val="both"/>
        <w:rPr>
          <w:rFonts w:ascii="Times New Roman" w:eastAsia="Times New Roman" w:hAnsi="Times New Roman" w:cs="Times New Roman"/>
          <w:sz w:val="24"/>
          <w:szCs w:val="24"/>
        </w:rPr>
      </w:pPr>
    </w:p>
    <w:p w:rsidR="009F1791" w:rsidRDefault="009F1791" w:rsidP="009F17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BD57F4" w:rsidRDefault="001125E7" w:rsidP="00782434">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prin transferul persoanei care ocupă postul pe un alt post din cadrul UMFCD ca urmare a câștigării unui concurs.</w:t>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Posturile didactice și de cercetare în UMFCD nu pot fi scoase la concurs prin transformarea unui post ocupat într-un post didactic/de cercetare de rang superior </w:t>
      </w:r>
      <w:r>
        <w:rPr>
          <w:rFonts w:ascii="Times New Roman" w:eastAsia="Times New Roman" w:hAnsi="Times New Roman" w:cs="Times New Roman"/>
          <w:b/>
          <w:i/>
          <w:sz w:val="24"/>
          <w:szCs w:val="24"/>
        </w:rPr>
        <w:t>(art. 9/alin. 1, 2, 3 și 4 din M-C).</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10</w:t>
      </w:r>
      <w:r>
        <w:rPr>
          <w:rFonts w:ascii="Times New Roman" w:eastAsia="Times New Roman" w:hAnsi="Times New Roman" w:cs="Times New Roman"/>
          <w:sz w:val="24"/>
          <w:szCs w:val="24"/>
        </w:rPr>
        <w:t xml:space="preserve"> (1) Concursul pentru ocuparea pe perioadă nedeterminată a unui post didactic sau de cercetare poate fi organizat numai după publicarea de către ME a postului scos la concurs în Monitorul Oficial al României, Partea a III-a.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(2) Propunerea de organizare a concursului pentru ocuparea unui post vacant se face de către directorul departamentului sau conducătorul Școlii Doctorale în structura căruia se află postul, prin referat avizat de către consiliul departamentului/Școlii Doctorale și de către consiliul facultății. Propunerea se adresează decanatului facultății.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(3) Lista posturilor propuse pentru ocuparea prin concurs este aprobată de decan și înaintată Consiliului de administrație în vederea aprobării, conform articolului 213, alin. (13), lit. c) din Legea nr. 1/2011.</w:t>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În vederea publicării în Monitorul Oficial al României, Partea a III-a, UMFCD va  trimite ME următoarele documente:</w:t>
      </w:r>
    </w:p>
    <w:p w:rsidR="00BD57F4" w:rsidRDefault="001125E7" w:rsidP="00782434">
      <w:pPr>
        <w:numPr>
          <w:ilvl w:val="0"/>
          <w:numId w:val="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lista posturilor propuse pentru scoaterea la concurs și structura acestora, semnată de rectorul UMFCD și ștampilată cu ștampila instituției;</w:t>
      </w:r>
    </w:p>
    <w:p w:rsidR="00BD57F4" w:rsidRDefault="001125E7" w:rsidP="00782434">
      <w:pPr>
        <w:numPr>
          <w:ilvl w:val="0"/>
          <w:numId w:val="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extrasul din statul 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funcții care conține posturile scoase la concurs, semnat de rectorul UMFCD, de decanul facultății și de directorul de departament sau conducătorul Școlii Doctorale; </w:t>
      </w:r>
    </w:p>
    <w:p w:rsidR="00BD57F4" w:rsidRDefault="001125E7" w:rsidP="00782434">
      <w:pPr>
        <w:numPr>
          <w:ilvl w:val="0"/>
          <w:numId w:val="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posturilor didactice, declarația pe proprie răspundere a rectorului UMFCD prin care acesta atestă că toate posturile didactice propuse a fi scoase la concurs sunt în structura disciplinelor din planurile de învățământ ale specializărilor/programelor de studii legal înființate, inclusiv ca formă de învățământ și localitatea de desfășurare;</w:t>
      </w:r>
    </w:p>
    <w:p w:rsidR="00BD57F4" w:rsidRDefault="001125E7" w:rsidP="00782434">
      <w:pPr>
        <w:numPr>
          <w:ilvl w:val="0"/>
          <w:numId w:val="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copie a Metodologiei proprii de organizare și desfășurare a concursurilor pentru ocuparea posturilor didactice/de cercetare în UMFCD. </w:t>
      </w:r>
    </w:p>
    <w:p w:rsidR="00BD57F4" w:rsidRDefault="001125E7" w:rsidP="0078243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(5) Transmiterea către ME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 solicitării în vederea publicării în Monitorul Oficial al României a posturilor scoase la concurs, se face în primele 30 de zile calendaristice de la începerea fiecărui semestru al anului universitar, urmând ca ME să verifice structura posturilor în raport cu prevederile legale.</w:t>
      </w:r>
    </w:p>
    <w:p w:rsidR="00BD57F4" w:rsidRDefault="001125E7" w:rsidP="00782434">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  (6) Declanșarea procedurilor de concurs poate fi demarată doar după publicarea în Monitorul Oficial al României, Partea a III-a, a postului scos la concurs. </w:t>
      </w:r>
      <w:r>
        <w:rPr>
          <w:rFonts w:ascii="Times New Roman" w:eastAsia="Times New Roman" w:hAnsi="Times New Roman" w:cs="Times New Roman"/>
          <w:b/>
          <w:i/>
          <w:sz w:val="24"/>
          <w:szCs w:val="24"/>
        </w:rPr>
        <w:t>(art. 10 integral din M-C</w:t>
      </w:r>
      <w:r>
        <w:rPr>
          <w:rFonts w:ascii="Times New Roman" w:eastAsia="Times New Roman" w:hAnsi="Times New Roman" w:cs="Times New Roman"/>
          <w:i/>
          <w:sz w:val="24"/>
          <w:szCs w:val="24"/>
        </w:rPr>
        <w:t>).</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11</w:t>
      </w:r>
      <w:r>
        <w:rPr>
          <w:rFonts w:ascii="Times New Roman" w:eastAsia="Times New Roman" w:hAnsi="Times New Roman" w:cs="Times New Roman"/>
          <w:sz w:val="24"/>
          <w:szCs w:val="24"/>
        </w:rPr>
        <w:t xml:space="preserve"> Condițiile pentru înscrierea la concursul pentru ocuparea unei funcții didactice sunt următoarele: </w:t>
      </w:r>
    </w:p>
    <w:p w:rsidR="00BD57F4" w:rsidRPr="009F1791" w:rsidRDefault="001125E7" w:rsidP="00782434">
      <w:pPr>
        <w:numPr>
          <w:ilvl w:val="0"/>
          <w:numId w:val="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funcția de </w:t>
      </w:r>
      <w:r>
        <w:rPr>
          <w:rFonts w:ascii="Times New Roman" w:eastAsia="Times New Roman" w:hAnsi="Times New Roman" w:cs="Times New Roman"/>
          <w:b/>
          <w:sz w:val="24"/>
          <w:szCs w:val="24"/>
        </w:rPr>
        <w:t>asistent universitar</w:t>
      </w:r>
      <w:r>
        <w:rPr>
          <w:rFonts w:ascii="Times New Roman" w:eastAsia="Times New Roman" w:hAnsi="Times New Roman" w:cs="Times New Roman"/>
          <w:sz w:val="24"/>
          <w:szCs w:val="24"/>
        </w:rPr>
        <w:t xml:space="preserve"> angajat pe perioadă nedeterminată sunt necesare cumulativ</w:t>
      </w:r>
      <w:r>
        <w:rPr>
          <w:rFonts w:ascii="Times New Roman" w:eastAsia="Times New Roman" w:hAnsi="Times New Roman" w:cs="Times New Roman"/>
          <w:b/>
          <w:i/>
          <w:sz w:val="24"/>
          <w:szCs w:val="24"/>
        </w:rPr>
        <w:t xml:space="preserve"> (art. 11/alin. 6 din M-C):</w:t>
      </w:r>
    </w:p>
    <w:p w:rsidR="009F1791" w:rsidRPr="009F1791" w:rsidRDefault="009F1791" w:rsidP="009F1791">
      <w:pPr>
        <w:spacing w:after="0"/>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BD57F4" w:rsidRDefault="001125E7" w:rsidP="00782434">
      <w:pPr>
        <w:numPr>
          <w:ilvl w:val="0"/>
          <w:numId w:val="1"/>
        </w:numPr>
        <w:spacing w:after="0"/>
        <w:ind w:left="144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deținerea diplomei de Doctor în Medicină/Stomatologie (Medicină Dentară)/Farmacie sau altă specialitate în funcție de specificul postului pentru care concurează;</w:t>
      </w:r>
    </w:p>
    <w:p w:rsidR="00BD57F4" w:rsidRDefault="001125E7" w:rsidP="00782434">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îndeplinirea standardelor minime de ocupare a posturilor didactice, specifice funcției didactice de asistent universitar angajat pe perioadă nedeterminată, precizate în Metodologia proprie a UMFCD (Anexa I);</w:t>
      </w:r>
    </w:p>
    <w:p w:rsidR="00BD57F4" w:rsidRDefault="001125E7" w:rsidP="00782434">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deținerea titlului de medic/medic dentist/farmacist rezident sau a unui titlu medical superior în specialitatea postului pentru care candidează.</w:t>
      </w:r>
    </w:p>
    <w:p w:rsidR="00BD57F4" w:rsidRDefault="001125E7" w:rsidP="00782434">
      <w:pPr>
        <w:numPr>
          <w:ilvl w:val="0"/>
          <w:numId w:val="1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funcția de </w:t>
      </w:r>
      <w:r>
        <w:rPr>
          <w:rFonts w:ascii="Times New Roman" w:eastAsia="Times New Roman" w:hAnsi="Times New Roman" w:cs="Times New Roman"/>
          <w:b/>
          <w:sz w:val="24"/>
          <w:szCs w:val="24"/>
        </w:rPr>
        <w:t>șef de lucrări/lector universitar</w:t>
      </w:r>
      <w:r>
        <w:rPr>
          <w:rFonts w:ascii="Times New Roman" w:eastAsia="Times New Roman" w:hAnsi="Times New Roman" w:cs="Times New Roman"/>
          <w:sz w:val="24"/>
          <w:szCs w:val="24"/>
        </w:rPr>
        <w:t xml:space="preserve"> sunt necesare cumulativ</w:t>
      </w:r>
      <w:r>
        <w:rPr>
          <w:rFonts w:ascii="Times New Roman" w:eastAsia="Times New Roman" w:hAnsi="Times New Roman" w:cs="Times New Roman"/>
          <w:b/>
          <w:i/>
          <w:sz w:val="24"/>
          <w:szCs w:val="24"/>
        </w:rPr>
        <w:t xml:space="preserve"> (art. 11/alin. 6 din M-C):</w:t>
      </w:r>
    </w:p>
    <w:p w:rsidR="00BD57F4" w:rsidRDefault="001125E7" w:rsidP="00782434">
      <w:pPr>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deținerea diplomei de Doctor în Medicină/Stomatologie (Medicină Dentară)/Farmacie sau altă specialitate în funcție de specificul postului pentru care concurează; </w:t>
      </w:r>
    </w:p>
    <w:p w:rsidR="00BD57F4" w:rsidRDefault="001125E7" w:rsidP="00782434">
      <w:pPr>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îndeplinirea standardelor minimale de ocupare a posturilor didactice, specifice funcției didactice de șef de lucrări/lector universitar precizate în Metodologia proprie a UMFCD (Anexa I);</w:t>
      </w:r>
    </w:p>
    <w:p w:rsidR="00BD57F4" w:rsidRDefault="001125E7" w:rsidP="00782434">
      <w:pPr>
        <w:numPr>
          <w:ilvl w:val="0"/>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deținerea titlului de medic/medic dentist/farmacist specialist în specialitatea postului pentru care candidează. </w:t>
      </w:r>
    </w:p>
    <w:p w:rsidR="00BD57F4" w:rsidRDefault="001125E7" w:rsidP="00782434">
      <w:pPr>
        <w:numPr>
          <w:ilvl w:val="0"/>
          <w:numId w:val="1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funcția de </w:t>
      </w:r>
      <w:r>
        <w:rPr>
          <w:rFonts w:ascii="Times New Roman" w:eastAsia="Times New Roman" w:hAnsi="Times New Roman" w:cs="Times New Roman"/>
          <w:b/>
          <w:sz w:val="24"/>
          <w:szCs w:val="24"/>
        </w:rPr>
        <w:t>conferențiar universitar</w:t>
      </w:r>
      <w:r>
        <w:rPr>
          <w:rFonts w:ascii="Times New Roman" w:eastAsia="Times New Roman" w:hAnsi="Times New Roman" w:cs="Times New Roman"/>
          <w:sz w:val="24"/>
          <w:szCs w:val="24"/>
        </w:rPr>
        <w:t xml:space="preserve"> sunt necesare cumulativ </w:t>
      </w:r>
      <w:r>
        <w:rPr>
          <w:rFonts w:ascii="Times New Roman" w:eastAsia="Times New Roman" w:hAnsi="Times New Roman" w:cs="Times New Roman"/>
          <w:b/>
          <w:i/>
          <w:sz w:val="24"/>
          <w:szCs w:val="24"/>
        </w:rPr>
        <w:t>(art. 11/alin. 6 din M-C):</w:t>
      </w:r>
    </w:p>
    <w:p w:rsidR="00BD57F4" w:rsidRDefault="001125E7" w:rsidP="00782434">
      <w:pPr>
        <w:numPr>
          <w:ilvl w:val="0"/>
          <w:numId w:val="1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deținerea diplomei de Doctor în Medicină/Stomatologie (Medicină Dentară)/Farmacie sau altă specialitate în funcție de specificul postului pentru care concurează;</w:t>
      </w:r>
    </w:p>
    <w:p w:rsidR="00BD57F4" w:rsidRDefault="001125E7" w:rsidP="00782434">
      <w:pPr>
        <w:numPr>
          <w:ilvl w:val="0"/>
          <w:numId w:val="1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îndeplinirea standardelor minimale naționale de ocupare a posturilor didactice, specifice funcției didactice de conferențiar universitar aprobate prin Ordin al Ministrului Educației, Cercetării, Tineretului și Sportului, potrivit art. 219, alin. (1), lit. a din Legea nr.1/2011;</w:t>
      </w:r>
    </w:p>
    <w:p w:rsidR="00BD57F4" w:rsidRDefault="001125E7" w:rsidP="00782434">
      <w:pPr>
        <w:numPr>
          <w:ilvl w:val="0"/>
          <w:numId w:val="1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îndeplinirea standardelor minimale de ocupare a posturilor didactice, specifice funcției didactice de conferențiar universitar prevăzute în Metodologia proprie a UMFCD (Anexa I) care trebuie să fie superioare sau egale standardelor minimale naționale aprobate prin Ordinul Ministrului, Educației, Cercetării, Tineretului și Sportului, conform art. 219, alin. (1), lit. a din Legea 1/2011;</w:t>
      </w:r>
    </w:p>
    <w:p w:rsidR="00BD57F4" w:rsidRDefault="001125E7" w:rsidP="00782434">
      <w:pPr>
        <w:numPr>
          <w:ilvl w:val="0"/>
          <w:numId w:val="11"/>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deținerea titlului de medic/medic dentist/farmacist specialist în specialitatea postului pentru care candidează</w:t>
      </w:r>
      <w:r>
        <w:rPr>
          <w:rFonts w:ascii="Times New Roman" w:eastAsia="Times New Roman" w:hAnsi="Times New Roman" w:cs="Times New Roman"/>
          <w:b/>
          <w:sz w:val="24"/>
          <w:szCs w:val="24"/>
        </w:rPr>
        <w:t xml:space="preserve">. </w:t>
      </w:r>
    </w:p>
    <w:p w:rsidR="00BD57F4" w:rsidRDefault="001125E7" w:rsidP="00782434">
      <w:pPr>
        <w:numPr>
          <w:ilvl w:val="0"/>
          <w:numId w:val="19"/>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funcția de </w:t>
      </w:r>
      <w:r>
        <w:rPr>
          <w:rFonts w:ascii="Times New Roman" w:eastAsia="Times New Roman" w:hAnsi="Times New Roman" w:cs="Times New Roman"/>
          <w:b/>
          <w:sz w:val="24"/>
          <w:szCs w:val="24"/>
        </w:rPr>
        <w:t>profesor universitar</w:t>
      </w:r>
      <w:r>
        <w:rPr>
          <w:rFonts w:ascii="Times New Roman" w:eastAsia="Times New Roman" w:hAnsi="Times New Roman" w:cs="Times New Roman"/>
          <w:sz w:val="24"/>
          <w:szCs w:val="24"/>
        </w:rPr>
        <w:t xml:space="preserve"> sunt necesare cumulativ </w:t>
      </w:r>
      <w:r>
        <w:rPr>
          <w:rFonts w:ascii="Times New Roman" w:eastAsia="Times New Roman" w:hAnsi="Times New Roman" w:cs="Times New Roman"/>
          <w:b/>
          <w:i/>
          <w:sz w:val="24"/>
          <w:szCs w:val="24"/>
        </w:rPr>
        <w:t>(art. 11/alin. 6 din M-C):</w:t>
      </w:r>
    </w:p>
    <w:p w:rsidR="00BD57F4" w:rsidRDefault="001125E7" w:rsidP="00782434">
      <w:pPr>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deținerea titlului de Doctor în Medicină/Stomatologie (Medicină Dentară)/Farmacie sau altă specialitate în funcție de specificul postului pentru care concurează;</w:t>
      </w:r>
    </w:p>
    <w:p w:rsidR="009F1791" w:rsidRDefault="009F1791" w:rsidP="009F1791">
      <w:pPr>
        <w:spacing w:after="0"/>
        <w:jc w:val="both"/>
        <w:rPr>
          <w:rFonts w:ascii="Times New Roman" w:eastAsia="Times New Roman" w:hAnsi="Times New Roman" w:cs="Times New Roman"/>
          <w:sz w:val="24"/>
          <w:szCs w:val="24"/>
        </w:rPr>
      </w:pPr>
    </w:p>
    <w:p w:rsidR="009F1791" w:rsidRDefault="009F1791" w:rsidP="009F17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BD57F4" w:rsidRDefault="001125E7" w:rsidP="00782434">
      <w:pPr>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îndeplinirea standardelor minimale naționale de ocupare a posturilor didactice, specific funcției didactice de profesor universitar, aprobate prin Ordin al Ministrului, Educației, Cercetării, Tineretului și Sportului, potrivit art. 219, alin. (1), lit. a din Legea nr. 1/2011;</w:t>
      </w:r>
    </w:p>
    <w:p w:rsidR="00BD57F4" w:rsidRDefault="001125E7" w:rsidP="00782434">
      <w:pPr>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îndeplinirea standardelor minimale de ocupare a postului didactic de profesor prevăzute în Metodologia proprie de concurs a (Anexa I). Aceste standarde trebuie să fie superioare sau egale standardelor minimale naționale aprobate prin Ordinul Ministrului, Educației, Cercetării, Tineretului și Sportului potrivit art. 219, alin. (1), lit. a din Legea nr.1/2011;</w:t>
      </w:r>
    </w:p>
    <w:p w:rsidR="00BD57F4" w:rsidRDefault="001125E7" w:rsidP="00782434">
      <w:pPr>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deținerea titlului de medic/medic dentist/farmacist primar în specialitatea postului scos la concurs.</w:t>
      </w:r>
    </w:p>
    <w:p w:rsidR="00BD57F4" w:rsidRDefault="001125E7" w:rsidP="00782434">
      <w:pPr>
        <w:numPr>
          <w:ilvl w:val="0"/>
          <w:numId w:val="1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deținerea calității de conducător de doctorat (art.301, alin. (5), lit. d, Legea 1/2011).</w:t>
      </w:r>
    </w:p>
    <w:p w:rsidR="00BD57F4" w:rsidRDefault="001125E7" w:rsidP="007824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Prevederile prezentului articol, cuprinse la alin. 1 și 2 lit. c, alin 3 și 4 lit. d se referă la posturile didactice care au corespondent în rețeaua Ministerului Sănătății. Sunt exceptate de la aceste prevederi posturile de la disciplinele care nu au corespondent în rețeaua Ministerului Sănătății și cele de la disciplinele preclinice.</w:t>
      </w:r>
      <w:r>
        <w:rPr>
          <w:rFonts w:ascii="Times New Roman" w:eastAsia="Times New Roman" w:hAnsi="Times New Roman" w:cs="Times New Roman"/>
          <w:b/>
          <w:i/>
          <w:sz w:val="24"/>
          <w:szCs w:val="24"/>
        </w:rPr>
        <w:t xml:space="preserve"> (art. 11/alin. 6 din    M-C).</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12</w:t>
      </w:r>
      <w:r>
        <w:rPr>
          <w:rFonts w:ascii="Times New Roman" w:eastAsia="Times New Roman" w:hAnsi="Times New Roman" w:cs="Times New Roman"/>
          <w:sz w:val="24"/>
          <w:szCs w:val="24"/>
        </w:rPr>
        <w:t xml:space="preserve"> Pentru înscrierea la concursul pentru ocuparea unei funcții de cercetare în UMFCD este necesară îndeplinirea condițiilor prevăzute de Legea nr. 319/2003 privind Statutul personalului de cercetare și dezvoltare și Legea nr. 1/2011, astfel:</w:t>
      </w:r>
    </w:p>
    <w:p w:rsidR="00BD57F4" w:rsidRDefault="001125E7" w:rsidP="00782434">
      <w:pPr>
        <w:numPr>
          <w:ilvl w:val="0"/>
          <w:numId w:val="1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posturile pe perioadă nedeterminată deținerea diplomei de doctor, conform art. 294, alin. (1) din Legea nr. 1/2011;</w:t>
      </w:r>
    </w:p>
    <w:p w:rsidR="00BD57F4" w:rsidRDefault="001125E7" w:rsidP="00782434">
      <w:pPr>
        <w:numPr>
          <w:ilvl w:val="0"/>
          <w:numId w:val="1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îndeplinirea standardelor minimale naționale de ocupare a posturilor de cercetare, specific funcției, prevăzute în Metodologia proprie a UMFCD, conform art. 1</w:t>
      </w:r>
      <w:r>
        <w:rPr>
          <w:rFonts w:ascii="Times New Roman" w:eastAsia="Times New Roman" w:hAnsi="Times New Roman" w:cs="Times New Roman"/>
          <w:b/>
          <w:i/>
          <w:sz w:val="24"/>
          <w:szCs w:val="24"/>
        </w:rPr>
        <w:t xml:space="preserve"> (art. 12 din M-C).</w:t>
      </w:r>
    </w:p>
    <w:p w:rsidR="00BD57F4" w:rsidRDefault="00BD57F4" w:rsidP="00782434">
      <w:pPr>
        <w:spacing w:after="0"/>
        <w:ind w:left="720"/>
        <w:jc w:val="both"/>
        <w:rPr>
          <w:rFonts w:ascii="Times New Roman" w:eastAsia="Times New Roman" w:hAnsi="Times New Roman" w:cs="Times New Roman"/>
          <w:sz w:val="24"/>
          <w:szCs w:val="24"/>
        </w:rPr>
      </w:pP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13</w:t>
      </w:r>
      <w:r>
        <w:rPr>
          <w:rFonts w:ascii="Times New Roman" w:eastAsia="Times New Roman" w:hAnsi="Times New Roman" w:cs="Times New Roman"/>
          <w:sz w:val="24"/>
          <w:szCs w:val="24"/>
        </w:rPr>
        <w:t xml:space="preserve"> (1) În vederea înscrierii la concursul pentru ocuparea unui post didactic sau de cercetare în UMFCD, candidatul va întocmi dosarul care va conține următoarele documente </w:t>
      </w:r>
      <w:r>
        <w:rPr>
          <w:rFonts w:ascii="Times New Roman" w:eastAsia="Times New Roman" w:hAnsi="Times New Roman" w:cs="Times New Roman"/>
          <w:b/>
          <w:i/>
          <w:sz w:val="24"/>
          <w:szCs w:val="24"/>
        </w:rPr>
        <w:t>(art. 13 din M-C):</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cererea de înscriere la concurs semnată de către candidat </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declarație pe proprie răspundere privind veridicitatea și corectitudinea informațiilor prezentate în dosarul fizic și în cel electronic;</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propunerea de dezvoltare a carierei universitare a candidatului atât din punct de vedere didactic, în cazul posturilor didactice, cât și din punctul de vedere al activităților de cercetare științifică; propunerea se redactează de către candidat pe maximum 10 pagini și este unul din principalele criterii de departajare; Pentru posturile de șef de lucrări, conferențiar universitar și profesor universitar, propunerea de dezvoltare a carierei didactice se va susține sub forma unei prelegeri publice.</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curriculum vitae, în format tipărit și electronic; </w:t>
      </w:r>
    </w:p>
    <w:p w:rsidR="009F1791" w:rsidRDefault="009F1791" w:rsidP="009F1791">
      <w:pPr>
        <w:spacing w:after="0"/>
        <w:jc w:val="both"/>
        <w:rPr>
          <w:rFonts w:ascii="Times New Roman" w:eastAsia="Times New Roman" w:hAnsi="Times New Roman" w:cs="Times New Roman"/>
          <w:sz w:val="24"/>
          <w:szCs w:val="24"/>
        </w:rPr>
      </w:pPr>
    </w:p>
    <w:p w:rsidR="009F1791" w:rsidRDefault="009F1791" w:rsidP="009F17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lista de lucrări, în format tipărit și electronic</w:t>
      </w:r>
      <w:r w:rsidR="005848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 precizarea DOI</w:t>
      </w:r>
      <w:r>
        <w:t xml:space="preserve"> (</w:t>
      </w:r>
      <w:r>
        <w:rPr>
          <w:rFonts w:ascii="Times New Roman" w:eastAsia="Times New Roman" w:hAnsi="Times New Roman" w:cs="Times New Roman"/>
          <w:sz w:val="24"/>
          <w:szCs w:val="24"/>
        </w:rPr>
        <w:t xml:space="preserve">Digital Object Identifier) sau linkului articolului; </w:t>
      </w:r>
    </w:p>
    <w:p w:rsidR="00BD57F4" w:rsidRDefault="0058480E"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125E7">
        <w:rPr>
          <w:rFonts w:ascii="Times New Roman" w:eastAsia="Times New Roman" w:hAnsi="Times New Roman" w:cs="Times New Roman"/>
          <w:sz w:val="24"/>
          <w:szCs w:val="24"/>
        </w:rPr>
        <w:t>ișa de verificare a îndeplinirii standardelor minimale pentru participarea la concursul de ocupare a posturilor didactice în cadrul UMFCD, al cărei format standard este prevăzut în actuala Metodologie proprie (Anexa II.A), completată și semnată de către candidat, inclusiv în format electronic (scanată în format PDF);</w:t>
      </w:r>
    </w:p>
    <w:p w:rsidR="00BD57F4" w:rsidRDefault="0058480E"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1125E7">
        <w:rPr>
          <w:rFonts w:ascii="Times New Roman" w:eastAsia="Times New Roman" w:hAnsi="Times New Roman" w:cs="Times New Roman"/>
          <w:sz w:val="24"/>
          <w:szCs w:val="24"/>
        </w:rPr>
        <w:t>ișa de autoevaluare a candidatului și evaluare de către comisiile de concurs pentru ocuparea posturilor didactice în cadrul UMFCD</w:t>
      </w:r>
      <w:r w:rsidR="001125E7">
        <w:rPr>
          <w:rFonts w:ascii="Times New Roman" w:eastAsia="Times New Roman" w:hAnsi="Times New Roman" w:cs="Times New Roman"/>
          <w:i/>
          <w:sz w:val="24"/>
          <w:szCs w:val="24"/>
        </w:rPr>
        <w:t>,</w:t>
      </w:r>
      <w:r w:rsidR="001125E7">
        <w:rPr>
          <w:rFonts w:ascii="Times New Roman" w:eastAsia="Times New Roman" w:hAnsi="Times New Roman" w:cs="Times New Roman"/>
          <w:sz w:val="24"/>
          <w:szCs w:val="24"/>
        </w:rPr>
        <w:t xml:space="preserve"> al cărei format standard este prevăzut în actuala Metodologie proprie (Anexa II.B), completată și semnată de către candidat, inclusiv în format electronic (scanată în format PDF); documentele justificative car</w:t>
      </w:r>
      <w:r>
        <w:rPr>
          <w:rFonts w:ascii="Times New Roman" w:eastAsia="Times New Roman" w:hAnsi="Times New Roman" w:cs="Times New Roman"/>
          <w:sz w:val="24"/>
          <w:szCs w:val="24"/>
        </w:rPr>
        <w:t>e stau la baza punctajului din f</w:t>
      </w:r>
      <w:r w:rsidR="001125E7">
        <w:rPr>
          <w:rFonts w:ascii="Times New Roman" w:eastAsia="Times New Roman" w:hAnsi="Times New Roman" w:cs="Times New Roman"/>
          <w:sz w:val="24"/>
          <w:szCs w:val="24"/>
        </w:rPr>
        <w:t>iș</w:t>
      </w:r>
      <w:r>
        <w:rPr>
          <w:rFonts w:ascii="Times New Roman" w:eastAsia="Times New Roman" w:hAnsi="Times New Roman" w:cs="Times New Roman"/>
          <w:sz w:val="24"/>
          <w:szCs w:val="24"/>
        </w:rPr>
        <w:t>a de autoevaluare</w:t>
      </w:r>
      <w:r w:rsidR="001125E7">
        <w:rPr>
          <w:rFonts w:ascii="Times New Roman" w:eastAsia="Times New Roman" w:hAnsi="Times New Roman" w:cs="Times New Roman"/>
          <w:sz w:val="24"/>
          <w:szCs w:val="24"/>
        </w:rPr>
        <w:t xml:space="preserve"> vor fi depuse exclusiv în format electronic; </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copia diplomei de doctor sau atestatul de recunoaștere sau echivalare a acesteia în cazul în care diploma de doctor originală nu este recunoscută în România;</w:t>
      </w:r>
      <w:sdt>
        <w:sdtPr>
          <w:tag w:val="goog_rdk_10"/>
          <w:id w:val="-224913081"/>
        </w:sdtPr>
        <w:sdtEndPr/>
        <w:sdtContent/>
      </w:sdt>
    </w:p>
    <w:p w:rsidR="00BD57F4" w:rsidRDefault="0058480E"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w:t>
      </w:r>
      <w:r w:rsidR="001125E7">
        <w:rPr>
          <w:rFonts w:ascii="Times New Roman" w:eastAsia="Times New Roman" w:hAnsi="Times New Roman" w:cs="Times New Roman"/>
          <w:sz w:val="24"/>
          <w:szCs w:val="24"/>
        </w:rPr>
        <w:t>postul de profesor universitar, copia atestatului de abilitare certificată de universitate contra prezentării originalului ori copia ordinului de ministru privind abilitarea pentru persoanele care au obținut calitatea de conducător de doctorat înainte de intrarea în vigoare a Legii1/2011.</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rezumatul tezei de doctorat sau după caz, a tezei de abilitare, în limba româna și într-o limbă de circulație internațională, pe maximum 1 pagină;</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declarație pe proprie răspundere a candidatului care indică situațiile de incompatibilitate prevăzute de Legea nr. 1/2011, în care s-ar afla în cazul câștigării concursului, sau lipsa acestor situații de incompatibilitate; </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copii care atestă deținerea titlurilor medicale/farmaceutice aferente postului pentru care candidează, recunoscute în România;</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copii ale altor diplome care atestă studiile candidatului;</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copia cărții de identitate/pașaportului sau a unui document echivalent acestora;</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copie de pe documentele care atestă schimbarea numelui în cazul în care candidatul și-a schimbat numele (certificat de căsătorie, actul juridic care atestă schimbarea numelui);</w:t>
      </w:r>
    </w:p>
    <w:p w:rsidR="00BD57F4" w:rsidRDefault="001125E7" w:rsidP="00782434">
      <w:pPr>
        <w:numPr>
          <w:ilvl w:val="0"/>
          <w:numId w:val="1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maxim 10 publicații, brevete sau alte lucrări ale candidatului, în format electronic, selecționate de acesta și considerate a fi cele mai relevante pentru realizările profesionale proprii;</w:t>
      </w:r>
    </w:p>
    <w:p w:rsidR="00BD57F4" w:rsidRDefault="001125E7" w:rsidP="00782434">
      <w:pPr>
        <w:numPr>
          <w:ilvl w:val="0"/>
          <w:numId w:val="9"/>
        </w:numPr>
        <w:spacing w:after="0" w:line="240" w:lineRule="auto"/>
        <w:ind w:hanging="4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lucrările candidatului nu sunt în format electronic (sub formă de link-uri către publicații web) documentele aferente se vor transmite tot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în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format electronic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(scanate in format PDF) </w:t>
      </w:r>
    </w:p>
    <w:p w:rsidR="00BD57F4" w:rsidRDefault="001125E7" w:rsidP="00782434">
      <w:pPr>
        <w:numPr>
          <w:ilvl w:val="0"/>
          <w:numId w:val="9"/>
        </w:numPr>
        <w:spacing w:after="0" w:line="240" w:lineRule="auto"/>
        <w:ind w:hanging="4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Dosarul de concurs prezentat la înscriere nu mai poate fi completat după depunere. </w:t>
      </w:r>
    </w:p>
    <w:p w:rsidR="00BD57F4" w:rsidRDefault="00BD57F4" w:rsidP="00782434">
      <w:pPr>
        <w:spacing w:after="0" w:line="240" w:lineRule="auto"/>
        <w:ind w:left="720"/>
        <w:jc w:val="both"/>
        <w:rPr>
          <w:rFonts w:ascii="Times New Roman" w:eastAsia="Times New Roman" w:hAnsi="Times New Roman" w:cs="Times New Roman"/>
          <w:sz w:val="24"/>
          <w:szCs w:val="24"/>
        </w:rPr>
      </w:pP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14</w:t>
      </w:r>
      <w:r>
        <w:rPr>
          <w:rFonts w:ascii="Times New Roman" w:eastAsia="Times New Roman" w:hAnsi="Times New Roman" w:cs="Times New Roman"/>
          <w:sz w:val="24"/>
          <w:szCs w:val="24"/>
        </w:rPr>
        <w:t xml:space="preserve"> Curriculum vitae al candidatului trebuie să includă: </w:t>
      </w:r>
    </w:p>
    <w:p w:rsidR="00BD57F4" w:rsidRDefault="001125E7" w:rsidP="00782434">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informații despre studiile efectuate și diplomele obținute;</w:t>
      </w:r>
    </w:p>
    <w:p w:rsidR="00BD57F4" w:rsidRDefault="001125E7" w:rsidP="00782434">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informații despre experiența profesională și locurile de muncă relevante;</w:t>
      </w:r>
    </w:p>
    <w:p w:rsidR="009F1791" w:rsidRDefault="009F1791" w:rsidP="009F1791">
      <w:pPr>
        <w:spacing w:after="0"/>
        <w:ind w:left="1440"/>
        <w:jc w:val="both"/>
        <w:rPr>
          <w:rFonts w:ascii="Times New Roman" w:eastAsia="Times New Roman" w:hAnsi="Times New Roman" w:cs="Times New Roman"/>
          <w:sz w:val="24"/>
          <w:szCs w:val="24"/>
        </w:rPr>
      </w:pPr>
    </w:p>
    <w:p w:rsidR="009F1791" w:rsidRDefault="009F1791" w:rsidP="009F1791">
      <w:pPr>
        <w:spacing w:after="0"/>
        <w:ind w:left="14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BD57F4" w:rsidRDefault="001125E7" w:rsidP="00782434">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informații despre proiectele de cercetare - dezvoltare pe care le-a condus ca director de proiect și granturile obținute, indicându-se pentru fiecare sursa de finanțare, volumul finanțării și principalele publicații sau brevete rezultate;</w:t>
      </w:r>
    </w:p>
    <w:p w:rsidR="00BD57F4" w:rsidRDefault="001125E7" w:rsidP="00782434">
      <w:pPr>
        <w:numPr>
          <w:ilvl w:val="0"/>
          <w:numId w:val="2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informații despre premii sau alte elemente de recunoaștere a contribuțiilor științifice ale candidatului.</w:t>
      </w:r>
    </w:p>
    <w:p w:rsidR="00BD57F4" w:rsidRDefault="00BD57F4" w:rsidP="00782434">
      <w:pPr>
        <w:spacing w:after="0"/>
        <w:ind w:left="1440"/>
        <w:jc w:val="both"/>
        <w:rPr>
          <w:rFonts w:ascii="Times New Roman" w:eastAsia="Times New Roman" w:hAnsi="Times New Roman" w:cs="Times New Roman"/>
          <w:sz w:val="24"/>
          <w:szCs w:val="24"/>
        </w:rPr>
      </w:pPr>
    </w:p>
    <w:p w:rsidR="00BD57F4" w:rsidRDefault="001125E7" w:rsidP="00782434">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Art. 15</w:t>
      </w:r>
      <w:r>
        <w:rPr>
          <w:rFonts w:ascii="Times New Roman" w:eastAsia="Times New Roman" w:hAnsi="Times New Roman" w:cs="Times New Roman"/>
          <w:sz w:val="24"/>
          <w:szCs w:val="24"/>
        </w:rPr>
        <w:t xml:space="preserve"> (1) Lista completă de lucrări a candidatului va fi întocmită conform structurii Fișei de autoevaluare</w:t>
      </w:r>
      <w:r>
        <w:rPr>
          <w:rFonts w:ascii="Times New Roman" w:eastAsia="Times New Roman" w:hAnsi="Times New Roman" w:cs="Times New Roman"/>
          <w:b/>
          <w:i/>
          <w:sz w:val="24"/>
          <w:szCs w:val="24"/>
        </w:rPr>
        <w:t xml:space="preserve"> (art. 15 din M-C):</w:t>
      </w:r>
    </w:p>
    <w:p w:rsidR="00BD57F4" w:rsidRDefault="001125E7" w:rsidP="00782434">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lista celor maxim 10 lucrări considerate de candidat a fi cele mai relevante pentru realizările profesionale proprii, incluse în format electronic în dosar;</w:t>
      </w:r>
    </w:p>
    <w:p w:rsidR="00BD57F4" w:rsidRDefault="001125E7" w:rsidP="00782434">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teza sau tezele de doctorat;</w:t>
      </w:r>
    </w:p>
    <w:p w:rsidR="00BD57F4" w:rsidRDefault="001125E7" w:rsidP="00782434">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cărți și capitole din cărți;</w:t>
      </w:r>
    </w:p>
    <w:p w:rsidR="00BD57F4" w:rsidRDefault="001125E7" w:rsidP="00782434">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articole/studii in extenso publicate în reviste cotate ISI, indexate PubMed sau alte BDI;</w:t>
      </w:r>
    </w:p>
    <w:p w:rsidR="00BD57F4" w:rsidRDefault="001125E7" w:rsidP="00782434">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publicații in extenso, apărute în lucrări ale principalelor conferințe internaționale de specialitate și rezumate ale lucrărilor prezentate la conferințe internaționale de specialitate, publicate în reviste cotate ISI;</w:t>
      </w:r>
    </w:p>
    <w:p w:rsidR="00BD57F4" w:rsidRDefault="001125E7" w:rsidP="00782434">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 lucrări și contribuții științifice. </w:t>
      </w:r>
    </w:p>
    <w:p w:rsidR="00BD57F4" w:rsidRDefault="001125E7" w:rsidP="00782434">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brevetele de invenții și alte titluri de proprietate industrială;</w:t>
      </w:r>
    </w:p>
    <w:p w:rsidR="00BD57F4" w:rsidRDefault="001125E7" w:rsidP="00782434">
      <w:pPr>
        <w:spacing w:after="0"/>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Lucrările menționate in Lista de lucrări se vor depune exclusiv în format electronic, în conformitate cu prevederile art. 13 alin. (2).</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16</w:t>
      </w:r>
      <w:r>
        <w:rPr>
          <w:rFonts w:ascii="Times New Roman" w:eastAsia="Times New Roman" w:hAnsi="Times New Roman" w:cs="Times New Roman"/>
          <w:sz w:val="24"/>
          <w:szCs w:val="24"/>
        </w:rPr>
        <w:t xml:space="preserve"> (1) Candidații la posturile de conferențiar universitar sau CS gr. II trebuie să includă în dosarul de concurs cel puțin 3 nume si adrese de contact ale unor personalități din domeniu, din afara UMFCD – din țară și/sau străinătate – care au acceptat să elaboreze scrisori de recomandare privitoare la calitățile profesionale ale candidatului. Recomandările fac parte integrantă din dosarul de concurs.</w:t>
      </w:r>
    </w:p>
    <w:p w:rsidR="00BD57F4" w:rsidRPr="0058480E" w:rsidRDefault="0058480E"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125E7">
        <w:rPr>
          <w:rFonts w:ascii="Times New Roman" w:eastAsia="Times New Roman" w:hAnsi="Times New Roman" w:cs="Times New Roman"/>
          <w:sz w:val="24"/>
          <w:szCs w:val="24"/>
        </w:rPr>
        <w:t>(2) Candidații la posturile de profesor universitar sau CS gr. I trebuie să includă în dosarul de concurs cel puțin 3 nume și adrese de contact ale unor personalități din domeniul respectiv din străinătate, care au acceptat să elaboreze scrisori de recomandare privitoare la calitățile profesionale ale candidatului.</w:t>
      </w:r>
      <w:sdt>
        <w:sdtPr>
          <w:rPr>
            <w:rFonts w:ascii="Times New Roman" w:eastAsia="Times New Roman" w:hAnsi="Times New Roman" w:cs="Times New Roman"/>
            <w:sz w:val="24"/>
            <w:szCs w:val="24"/>
          </w:rPr>
          <w:tag w:val="goog_rdk_15"/>
          <w:id w:val="-455806006"/>
        </w:sdtPr>
        <w:sdtEndPr/>
        <w:sdtContent>
          <w:r w:rsidR="001125E7">
            <w:rPr>
              <w:rFonts w:ascii="Times New Roman" w:eastAsia="Times New Roman" w:hAnsi="Times New Roman" w:cs="Times New Roman"/>
              <w:sz w:val="24"/>
              <w:szCs w:val="24"/>
            </w:rPr>
            <w:t xml:space="preserve"> Recomandările fac parte integrantă din dosarul de concurs.</w:t>
          </w:r>
        </w:sdtContent>
      </w:sdt>
    </w:p>
    <w:p w:rsidR="00BD57F4" w:rsidRDefault="001125E7" w:rsidP="00782434">
      <w:pPr>
        <w:ind w:firstLine="720"/>
        <w:jc w:val="both"/>
        <w:rPr>
          <w:sz w:val="24"/>
          <w:szCs w:val="24"/>
        </w:rPr>
      </w:pPr>
      <w:r w:rsidRPr="0058480E">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În cazul domeniilor științifice cu specific românesc, scrisorile de recomandare pentru candidații la posturile de profesor universitar sau cercetător științific gradul I pot proveni și din partea unor personalități din domeniul respectiv din România, exterioare instituției de învățământ superior al cărei post este scos la concurs</w:t>
      </w:r>
      <w:r>
        <w:rPr>
          <w:rFonts w:ascii="Times New Roman" w:eastAsia="Times New Roman" w:hAnsi="Times New Roman" w:cs="Times New Roman"/>
          <w:b/>
          <w:sz w:val="24"/>
          <w:szCs w:val="24"/>
        </w:rPr>
        <w:t xml:space="preserve"> ( art. 16 din M-C).</w:t>
      </w:r>
    </w:p>
    <w:p w:rsidR="009F1791"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Art.17</w:t>
      </w:r>
      <w:r>
        <w:rPr>
          <w:rFonts w:ascii="Times New Roman" w:eastAsia="Times New Roman" w:hAnsi="Times New Roman" w:cs="Times New Roman"/>
          <w:sz w:val="24"/>
          <w:szCs w:val="24"/>
        </w:rPr>
        <w:t xml:space="preserve"> (1) Dosarul de concurs este constituit în variantă fizică și în variantă electronică, cu numerotarea paginilor de către candidat  și se depune la secretariatul rectoratului UMFCD (specificat și pe pagina de web a concursului) direct sau prin intermediul serviciilor poștale sau de curierat care permit confirmarea primirii. </w:t>
      </w:r>
    </w:p>
    <w:p w:rsidR="009F1791" w:rsidRDefault="009F1791" w:rsidP="009F17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9F1791"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Dosarul fizic va conține documentele prevăzute la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art.13 , alin (1), lit. a-n,  cu precizarea că lucrările menționate în Lista de lucrări va fi transmisă doar în format electronic.</w:t>
      </w:r>
    </w:p>
    <w:p w:rsidR="0058480E" w:rsidRDefault="0058480E" w:rsidP="00782434">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r>
      <w:r w:rsidR="001125E7">
        <w:rPr>
          <w:rFonts w:ascii="Times New Roman" w:eastAsia="Times New Roman" w:hAnsi="Times New Roman" w:cs="Times New Roman"/>
          <w:sz w:val="24"/>
          <w:szCs w:val="24"/>
        </w:rPr>
        <w:t xml:space="preserve"> (2) Dosarul de concurs este transmis membrilor comisiei de concurs începând cu data încheierii procesului de depunere a dosarelor de concurs dar nu mai târziu de 5 zile lucrătoare înaintea desfășurării primei probe a concursului </w:t>
      </w:r>
      <w:r w:rsidR="001125E7">
        <w:rPr>
          <w:rFonts w:ascii="Times New Roman" w:eastAsia="Times New Roman" w:hAnsi="Times New Roman" w:cs="Times New Roman"/>
          <w:b/>
          <w:i/>
          <w:sz w:val="24"/>
          <w:szCs w:val="24"/>
        </w:rPr>
        <w:t>(art. 17 din M-C).</w:t>
      </w:r>
    </w:p>
    <w:p w:rsidR="00BD57F4" w:rsidRDefault="0058480E"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125E7">
        <w:rPr>
          <w:rFonts w:ascii="Times New Roman" w:eastAsia="Times New Roman" w:hAnsi="Times New Roman" w:cs="Times New Roman"/>
          <w:sz w:val="24"/>
          <w:szCs w:val="24"/>
        </w:rPr>
        <w:t>(3) Candidatul își asumă prin declarație pe proprie răspundere faptul că dosarul electronic este identic cu dosarul fizic.</w:t>
      </w:r>
    </w:p>
    <w:p w:rsidR="00BD57F4" w:rsidRDefault="001125E7" w:rsidP="00782434">
      <w:pPr>
        <w:spacing w:after="0"/>
        <w:jc w:val="both"/>
        <w:rPr>
          <w:rFonts w:ascii="Times New Roman" w:eastAsia="Times New Roman" w:hAnsi="Times New Roman" w:cs="Times New Roman"/>
          <w:b/>
          <w:i/>
          <w:strike/>
          <w:sz w:val="24"/>
          <w:szCs w:val="24"/>
        </w:rPr>
      </w:pPr>
      <w:r>
        <w:rPr>
          <w:rFonts w:ascii="Times New Roman" w:eastAsia="Times New Roman" w:hAnsi="Times New Roman" w:cs="Times New Roman"/>
          <w:b/>
          <w:sz w:val="24"/>
          <w:szCs w:val="24"/>
        </w:rPr>
        <w:t>Art.18</w:t>
      </w:r>
      <w:r>
        <w:rPr>
          <w:rFonts w:ascii="Times New Roman" w:eastAsia="Times New Roman" w:hAnsi="Times New Roman" w:cs="Times New Roman"/>
          <w:sz w:val="24"/>
          <w:szCs w:val="24"/>
        </w:rPr>
        <w:t xml:space="preserve"> (1) Pentru obținerea avizului compartimentului juridic al instituției de învățământ superior, fiecare dosar trebuie să cuprindă rezoluția cu privire la verificarea informațiilor din Fișa de verificare a îndeplinirii standardelor minimale pentru participarea la concursul de ocupare a posturilor didactice în cadrul UMFCD prevăzută la art. 13 alin. (1) lit. e). Această rezoluție este stabilită de către o comisie sau un consiliu științific numit(ă) prin decizie a rectorului, la propunerea consiliului de administrație.</w:t>
      </w:r>
    </w:p>
    <w:p w:rsidR="00BD57F4" w:rsidRDefault="001125E7" w:rsidP="00782434">
      <w:pPr>
        <w:spacing w:after="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Îndeplinirea de către un candidat a condițiilor legale de prezentare la concurs este certificată prin avizul compartimentului juridic al instituției de învățământ superior, în baza rezoluției de la alin. (1) și a altor documente necesare înscrierii la concurs.</w:t>
      </w:r>
    </w:p>
    <w:p w:rsidR="00BD57F4" w:rsidRDefault="001125E7" w:rsidP="00782434">
      <w:pPr>
        <w:spacing w:after="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Avizul este comunicat candidatului și se afișează la avizierul rectoratului și pe pagina web a UMFCD, în maximum 48 de ore de la emiterea sa, dar cu minimum 5 zile lucrătoare înaintea desfășurării primei probe a concursului. </w:t>
      </w:r>
      <w:r>
        <w:rPr>
          <w:rFonts w:ascii="Times New Roman" w:eastAsia="Times New Roman" w:hAnsi="Times New Roman" w:cs="Times New Roman"/>
          <w:b/>
          <w:i/>
          <w:sz w:val="24"/>
          <w:szCs w:val="24"/>
        </w:rPr>
        <w:t>(art. 18 din M.C.).</w:t>
      </w:r>
    </w:p>
    <w:p w:rsidR="00BD57F4" w:rsidRDefault="001125E7" w:rsidP="007824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Certificarea îndeplinirii condițiilor legale de prezentare la concurs, inclusiv îndeplinirea criteriilor minimale (analizate de către comisia de concurs), dă dreptul candidatului să participe la probele concursului, conform planificării afișate la avizierul rectoratului/decanatelor facultăților UMFCD și pe pagina web a UMFCD.</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19</w:t>
      </w:r>
      <w:r>
        <w:rPr>
          <w:rFonts w:ascii="Times New Roman" w:eastAsia="Times New Roman" w:hAnsi="Times New Roman" w:cs="Times New Roman"/>
          <w:sz w:val="24"/>
          <w:szCs w:val="24"/>
        </w:rPr>
        <w:t xml:space="preserve"> (1) Stabilirea componenței comisiei de concurs se face după publicarea anunțului de scoatere la concurs a postului, pentru fiecare post scos la concurs.</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(2) Consiliul Departamentului sau al Școlii Doctorale în structura căruia se află postul face propuneri pentru componența nominală a comisiei de concurs, pe care o înaintează Decanului Facultății.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Componența comisiei de concurs este propusă de decanul facultății pe baza propunerilor prevăzute la alin. (2) și este avizată de consiliul facultății/Școlii Doctorale.</w:t>
      </w:r>
      <w:r>
        <w:rPr>
          <w:rFonts w:ascii="Times New Roman" w:eastAsia="Times New Roman" w:hAnsi="Times New Roman" w:cs="Times New Roman"/>
          <w:sz w:val="24"/>
          <w:szCs w:val="24"/>
        </w:rPr>
        <w:tab/>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Componența nominală a comisiilor de concurs însoțită de avizul consiliului facultății/Școlii doctorale este transmisă Senatului UMFCD și supusă aprobării acestuia.</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 În urma aprobării de către Senatul UMFCD, comisiile de concurs sunt numite prin decizia rectorului UMFCD.</w:t>
      </w:r>
    </w:p>
    <w:p w:rsidR="00BD57F4" w:rsidRDefault="001125E7" w:rsidP="00782434">
      <w:pPr>
        <w:spacing w:after="0"/>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În vederea stabilirii componenței comisiilor de soluționare a contestațiilor se parcurge aceeași procedură ca la stabilirea componenței comisiei de concurs.</w:t>
      </w:r>
    </w:p>
    <w:p w:rsidR="00BD57F4" w:rsidRDefault="001125E7" w:rsidP="00782434">
      <w:pPr>
        <w:spacing w:after="0"/>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Membrii comisiei de concurs nu pot face parte din comisia de soluționare a contestațiilor.</w:t>
      </w:r>
    </w:p>
    <w:p w:rsidR="009F1791" w:rsidRDefault="009F1791" w:rsidP="00782434">
      <w:pPr>
        <w:spacing w:after="0"/>
        <w:ind w:firstLine="450"/>
        <w:jc w:val="both"/>
        <w:rPr>
          <w:rFonts w:ascii="Times New Roman" w:eastAsia="Times New Roman" w:hAnsi="Times New Roman" w:cs="Times New Roman"/>
          <w:sz w:val="24"/>
          <w:szCs w:val="24"/>
        </w:rPr>
      </w:pPr>
    </w:p>
    <w:p w:rsidR="009F1791" w:rsidRDefault="009F1791" w:rsidP="009F1791">
      <w:pPr>
        <w:spacing w:after="0"/>
        <w:ind w:firstLine="4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BD57F4" w:rsidRDefault="001125E7" w:rsidP="00782434">
      <w:pPr>
        <w:spacing w:after="0"/>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(8) În urma aprobării de către senatul universitar, comisia de soluționare a contestațiilor este numită prin decizie a rectorului.</w:t>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In termen de 2 zile lucrătoare de la emiterea deciziei rectorului, aceasta (decizia) este transmisă ME, iar componența nominală a comisiilor de concurs este publicată pe pagina web a UMFCD.</w:t>
      </w:r>
    </w:p>
    <w:p w:rsidR="00BD57F4" w:rsidRDefault="001125E7" w:rsidP="007824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(10) În cazul posturilor de conferențiar universitar, profesor universitar, CS gr. II și gr. I componența comisiilor este publicată în Monitorul Oficial al României, partea a III-a. În cazul posturilor din învățământul superior din sistemul Apărării Naționale, Ordine Publică și Securitate Națională, decizia rectorului UMFCD este transmisă și structurilor cu atribuții în domeniu </w:t>
      </w:r>
      <w:r>
        <w:rPr>
          <w:rFonts w:ascii="Times New Roman" w:eastAsia="Times New Roman" w:hAnsi="Times New Roman" w:cs="Times New Roman"/>
          <w:b/>
          <w:i/>
          <w:sz w:val="24"/>
          <w:szCs w:val="24"/>
        </w:rPr>
        <w:t>(art. 22 din M-C).</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20</w:t>
      </w:r>
      <w:r>
        <w:rPr>
          <w:rFonts w:ascii="Times New Roman" w:eastAsia="Times New Roman" w:hAnsi="Times New Roman" w:cs="Times New Roman"/>
          <w:sz w:val="24"/>
          <w:szCs w:val="24"/>
        </w:rPr>
        <w:t xml:space="preserve"> (1) Comisiile de concurs sunt formate din 5 membri, incluzând președintele acestora, specialiști în domeniul postului scos la concurs sau din domenii apropiate.</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(2) Membrii comisiei de concurs pot fi din cadrul sau din afara UMFCD, din țară sau din străinătate.</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(3) Pentru ocuparea unui post de conferențiar universitar, profesor universitar, cercetător științific gradul I sau cercetător științific gradul II, cel puțin 3 membri ai comisiei trebuie să fie din afara UMFCD, din țară sau din străinătate.</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(4) Membrii comisiei de concurs trebuie să aibă un titlu didactic sau de cercetare superior sau cel puțin egal cu cel al postului scos la concurs iar pentru membrii din străinătate să îndeplinească standardele UMFCD corespunzătoare postului scos la concurs, prevăzute în actuala Metodologie proprie.</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(5) În scopul exclusiv al participării în comisia de concurs, echivalarea titlurilor didactice sau de cercetare ale membrilor din străinătate cu titluri didactice ori de cercetare din țară se face prin aprobarea de către senatul UMFCD a componenței nominale a comisiei.</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 Componența comisiei de concurs poate include cel puțin un membru supleant; desemnarea se va face după aceeași procedură ca și pentru membrii titulari.</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(7) În cazul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indisponibilității participării unui membru titular la lucrările Comisiei, acesta va fi înlocuit de membrul supleant.</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(8)  Lucrările comisiei de concurs sunt conduse de președintele comisiei.</w:t>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Președintele comisiei de concurs poate fi:</w:t>
      </w:r>
    </w:p>
    <w:p w:rsidR="00BD57F4" w:rsidRDefault="001125E7" w:rsidP="007824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directorul departamentului sau conducătorul şcolii doctorale în care se regăseşte postul;</w:t>
      </w:r>
    </w:p>
    <w:p w:rsidR="00BD57F4" w:rsidRDefault="001125E7" w:rsidP="007824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decanul sau prodecanul facultăţii în care se regăseşte postul;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un cadru didactic titular în universitate specialist în domeniul postului sau într-un domeniu apropiat, delegat în acest scop prin votul consiliului departamentului, respectiv al consiliului facultății, care organizează concursul. (art. 23, alin. 10 din M-C)</w:t>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În situațiile excepționale în care președintele comisiei de concurs nu își poate îndeplini această atribuție, decanul sau un prodecan desemnat de către decan poate prelua atribuțiile președintelui.</w:t>
      </w:r>
    </w:p>
    <w:p w:rsidR="009F1791" w:rsidRDefault="001125E7" w:rsidP="009F17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Deciziile comisiei de concurs sunt luate prin vo</w:t>
      </w:r>
      <w:r w:rsidR="009F1791">
        <w:rPr>
          <w:rFonts w:ascii="Times New Roman" w:eastAsia="Times New Roman" w:hAnsi="Times New Roman" w:cs="Times New Roman"/>
          <w:sz w:val="24"/>
          <w:szCs w:val="24"/>
        </w:rPr>
        <w:t>tul secret al membrilor</w:t>
      </w:r>
      <w:r>
        <w:rPr>
          <w:rFonts w:ascii="Times New Roman" w:eastAsia="Times New Roman" w:hAnsi="Times New Roman" w:cs="Times New Roman"/>
          <w:sz w:val="24"/>
          <w:szCs w:val="24"/>
        </w:rPr>
        <w:t xml:space="preserve">; o decizie a comisiei este validă dacă a întrunit votul a cel puțin 3 membri ai comisiei </w:t>
      </w:r>
      <w:r w:rsidR="009F1791">
        <w:rPr>
          <w:rFonts w:ascii="Times New Roman" w:eastAsia="Times New Roman" w:hAnsi="Times New Roman" w:cs="Times New Roman"/>
          <w:b/>
          <w:i/>
          <w:sz w:val="24"/>
          <w:szCs w:val="24"/>
        </w:rPr>
        <w:t>(art. 23</w:t>
      </w:r>
      <w:r>
        <w:rPr>
          <w:rFonts w:ascii="Times New Roman" w:eastAsia="Times New Roman" w:hAnsi="Times New Roman" w:cs="Times New Roman"/>
          <w:b/>
          <w:i/>
          <w:sz w:val="24"/>
          <w:szCs w:val="24"/>
        </w:rPr>
        <w:t xml:space="preserve"> M-C).</w:t>
      </w:r>
      <w:r w:rsidR="009F1791">
        <w:rPr>
          <w:rFonts w:ascii="Times New Roman" w:eastAsia="Times New Roman" w:hAnsi="Times New Roman" w:cs="Times New Roman"/>
          <w:sz w:val="24"/>
          <w:szCs w:val="24"/>
        </w:rPr>
        <w:tab/>
      </w:r>
    </w:p>
    <w:p w:rsidR="009F1791" w:rsidRDefault="009F1791" w:rsidP="009F17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 21 </w:t>
      </w:r>
      <w:r>
        <w:rPr>
          <w:rFonts w:ascii="Times New Roman" w:eastAsia="Times New Roman" w:hAnsi="Times New Roman" w:cs="Times New Roman"/>
          <w:sz w:val="24"/>
          <w:szCs w:val="24"/>
        </w:rPr>
        <w:t>(1) Concursurile se derulează în cel mult 45 zile de la încheierea perioadei de înscriere.</w:t>
      </w:r>
    </w:p>
    <w:p w:rsidR="00BD57F4" w:rsidRDefault="001125E7" w:rsidP="00782434">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(2) Concursul constă în evaluarea activității profesionale, științifice și a calității didactice a candidaților pentru posturile didactice pe baza puntajului acordat de către fiecare membru al comisiei de concurs.</w:t>
      </w:r>
    </w:p>
    <w:p w:rsidR="00BD57F4" w:rsidRDefault="001125E7" w:rsidP="00782434">
      <w:pPr>
        <w:spacing w:after="0"/>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Comisia de concurs evaluează candidatul din perspectiva următoarelor aspecte:</w:t>
      </w:r>
    </w:p>
    <w:p w:rsidR="00BD57F4" w:rsidRDefault="001125E7" w:rsidP="00782434">
      <w:pPr>
        <w:spacing w:after="0"/>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relevanța și impactul rezultatelor științifice ale candidatului;</w:t>
      </w:r>
    </w:p>
    <w:p w:rsidR="00BD57F4" w:rsidRDefault="001125E7" w:rsidP="00782434">
      <w:pPr>
        <w:spacing w:after="0"/>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capacitatea candidatului de a îndruma studenți sau tineri cercetători;</w:t>
      </w:r>
    </w:p>
    <w:p w:rsidR="00BD57F4" w:rsidRDefault="001125E7" w:rsidP="00782434">
      <w:pPr>
        <w:spacing w:after="0"/>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competențele didactice ale candidatului;</w:t>
      </w:r>
    </w:p>
    <w:p w:rsidR="00BD57F4" w:rsidRDefault="001125E7" w:rsidP="00782434">
      <w:pPr>
        <w:spacing w:after="0"/>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capacitatea candidatului de a transfera cunoștințele și rezultatele sale către mediul economic sau social ori de a populariza propriile rezultate științifice;</w:t>
      </w:r>
    </w:p>
    <w:p w:rsidR="00BD57F4" w:rsidRDefault="001125E7" w:rsidP="00782434">
      <w:pPr>
        <w:spacing w:after="0"/>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capacitatea candidatului de a lucra în echipă și eficiența colaborărilor științifice ale acestuia, în funcție de specificul domeniului candidatului;</w:t>
      </w:r>
    </w:p>
    <w:p w:rsidR="00BD57F4" w:rsidRDefault="001125E7" w:rsidP="00782434">
      <w:pPr>
        <w:spacing w:after="0"/>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 capacitatea candidatului de a conduce proiecte de cercetare-dezvoltare;</w:t>
      </w:r>
    </w:p>
    <w:p w:rsidR="00BD57F4" w:rsidRDefault="001125E7" w:rsidP="00782434">
      <w:pPr>
        <w:spacing w:after="0"/>
        <w:ind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 experiența profesională a candidatului în alte instituții decât instituția organizatoare de concurs.</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Comisia de concurs are obligația de a verifica și constata îndeplinirea de către candidat a standardelor minimale naționale.</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 Pentru fiecare post, comisia de concurs decide ierarhia candidaților și nominalizează drept câștigător al concursului, candidatul care a întrunit cele mai bune rezultate.</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(6) La finele concursului (după finalizarea probelor de concurs), președintele comisiei de concurs întocmește un Raport asupra concursului, pe baza referatelor de apreciere redactate de fiecare membru al comisiei, cu respectarea ierarhiei candidaților decisă de către comisia de concurs.</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(7)  Raportul asupra concursului este aprobat prin decizie a comisiei de concurs și este semnat de fiecare membru al comisiei de concurs și de către președintele acesteia.  Raportul poate fi semnat electronic de către membrii comisiei de concurs din afara UMFCD doar în situația în care prezența fizică nu este posibilă. Documentele aferente concursului se depun de către secretarul comisiei de concurs la decanatul facultății care a organizat concursul în maximum </w:t>
      </w:r>
      <w:r w:rsidR="00D72B7C">
        <w:rPr>
          <w:rFonts w:ascii="Times New Roman" w:eastAsia="Times New Roman" w:hAnsi="Times New Roman" w:cs="Times New Roman"/>
          <w:sz w:val="24"/>
          <w:szCs w:val="24"/>
        </w:rPr>
        <w:t>3 zile</w:t>
      </w:r>
      <w:r>
        <w:rPr>
          <w:rFonts w:ascii="Times New Roman" w:eastAsia="Times New Roman" w:hAnsi="Times New Roman" w:cs="Times New Roman"/>
          <w:sz w:val="24"/>
          <w:szCs w:val="24"/>
        </w:rPr>
        <w:t xml:space="preserve"> de la finalizarea concurs</w:t>
      </w:r>
      <w:r w:rsidR="008830DD">
        <w:rPr>
          <w:rFonts w:ascii="Times New Roman" w:eastAsia="Times New Roman" w:hAnsi="Times New Roman" w:cs="Times New Roman"/>
          <w:sz w:val="24"/>
          <w:szCs w:val="24"/>
        </w:rPr>
        <w:t>ului</w:t>
      </w:r>
      <w:r>
        <w:rPr>
          <w:rFonts w:ascii="Times New Roman" w:eastAsia="Times New Roman" w:hAnsi="Times New Roman" w:cs="Times New Roman"/>
          <w:sz w:val="24"/>
          <w:szCs w:val="24"/>
        </w:rPr>
        <w:t xml:space="preserve">.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(8) Comisia de contestații analizează respectarea de către comisia de concurs a tuturor procedurilor de concurs prevăzute de prezenta Metodologie, pe baza probelor depuse de către candidatul sau candidații care contestă. Comisia de contestații nu are atribuția de a reevalua dosarele candidaților și nici de a relua proba didactică sau prelegerea publică. Decizia de a admite sau respinge contestația se face prin vot secret al membrilor comisiei de contestații. O decizie a comisiei de contestații este validă dacă a întrunit votul a cel puțin 3 membri ai comisiei. La finele analizei contestației/contestațiilor, președintele comisiei de contestații va întocmi un Raport aprobat prin decizie, semnată de către toți membrii acestei comisii.</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Rezultatul contestației sau contestațiilor se afișează la sediul disciplinei de concurs, iar documentele aferente se depun de către secretarul comisiei de contestații la decanatul facultății care a organizat concursul.</w:t>
      </w:r>
    </w:p>
    <w:p w:rsidR="009F1791" w:rsidRDefault="009F1791" w:rsidP="00782434">
      <w:pPr>
        <w:spacing w:after="0"/>
        <w:jc w:val="both"/>
        <w:rPr>
          <w:rFonts w:ascii="Times New Roman" w:eastAsia="Times New Roman" w:hAnsi="Times New Roman" w:cs="Times New Roman"/>
          <w:sz w:val="24"/>
          <w:szCs w:val="24"/>
        </w:rPr>
      </w:pPr>
    </w:p>
    <w:p w:rsidR="009F1791" w:rsidRDefault="009F1791" w:rsidP="009F17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Contestațiile se pot depune după finalizarea probelor de concurs, în termen de 3 zile lucrătoare, în conformitate cu calendarul de concurs anunțat; nu se admit contestații înainte de finalizarea probelor de concurs.</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Contestațiile se analizează și se finalizează în 24 de ore de la încheierea perioadei de depunere a contestațiilor.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(9) Consiliul facultății analizează respectarea procedurilor stabilite prin Metodologia proprie a UMFCD și acordă sau nu avizul său Raportului asupra concursului. Ierarhia candidaților stabilită de comisia de concurs nu poate fi modificată de consiliul facultății. </w:t>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Senatul universitar analizează respectarea procedurilor stabilite prin Metodologia proprie a UMFCD și aprobă sau nu Raportul asupra concursului. Ierarhia candidaților stabilită de comisia de concurs nu poate fi modificată de Senatul UMFCD.</w:t>
      </w:r>
    </w:p>
    <w:p w:rsidR="00BD57F4" w:rsidRDefault="001125E7" w:rsidP="0078243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 Rezultatele concursului se publică pe pagina web a UMFCD în termen de 2 zile lucrătoare de la finalizarea concursului</w:t>
      </w:r>
      <w:r>
        <w:rPr>
          <w:rFonts w:ascii="Times New Roman" w:eastAsia="Times New Roman" w:hAnsi="Times New Roman" w:cs="Times New Roman"/>
          <w:b/>
          <w:i/>
          <w:sz w:val="24"/>
          <w:szCs w:val="24"/>
        </w:rPr>
        <w:t xml:space="preserve"> (art. 20 și 24 din M-C).</w:t>
      </w:r>
      <w:r>
        <w:rPr>
          <w:rFonts w:ascii="Times New Roman" w:eastAsia="Times New Roman" w:hAnsi="Times New Roman" w:cs="Times New Roman"/>
          <w:sz w:val="24"/>
          <w:szCs w:val="24"/>
        </w:rPr>
        <w:t xml:space="preserve">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22</w:t>
      </w:r>
      <w:r>
        <w:rPr>
          <w:rFonts w:ascii="Times New Roman" w:eastAsia="Times New Roman" w:hAnsi="Times New Roman" w:cs="Times New Roman"/>
          <w:sz w:val="24"/>
          <w:szCs w:val="24"/>
        </w:rPr>
        <w:t xml:space="preserve"> (1) Numirea pe post și acordarea titlului universitar aferent de către UMFCD în urma validării concursului de către Senat, se face prin decizia rectorului și intră în vigoare începând cu semestrul următor desfășurării concursului.</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Pentru posturile didactice, decizia de numire și de acordare a titlului universitar aferent de către UMFCD împreună cu raportul de concurs se trimite ME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și CNATDCU în termen de 2 zile lucrătoare de la emiterea deciziei de numire. </w:t>
      </w:r>
    </w:p>
    <w:p w:rsidR="00BD57F4" w:rsidRDefault="001125E7" w:rsidP="00782434">
      <w:pPr>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 xml:space="preserve">(3) Numirile pentru posturile de învățământ superior din sistemul de apărare, ordine publică și securitate națională se fac potrivit reglementărilor specifice, cu respectarea prevederilor Legii nr. 1/2011 </w:t>
      </w:r>
      <w:r>
        <w:rPr>
          <w:rFonts w:ascii="Times New Roman" w:eastAsia="Times New Roman" w:hAnsi="Times New Roman" w:cs="Times New Roman"/>
          <w:b/>
          <w:i/>
          <w:sz w:val="24"/>
          <w:szCs w:val="24"/>
        </w:rPr>
        <w:t>(art. 25 din M-C).</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23 </w:t>
      </w:r>
      <w:r>
        <w:rPr>
          <w:rFonts w:ascii="Times New Roman" w:eastAsia="Times New Roman" w:hAnsi="Times New Roman" w:cs="Times New Roman"/>
          <w:sz w:val="24"/>
          <w:szCs w:val="24"/>
        </w:rPr>
        <w:t>(1) Pentru posturile de cercetare se aplică prevederile Legii nr. 319/2003, prin excepție de la art. 23 alin. (1) și art. 24 alin. (1) din Metodologia – cadru de concurs pentru ocuparea posturilor didactice și de cercetare vacante din învățământul superior, publicată în Monitorul Oficial al României nr. 371/26.05.2011, partea I.</w:t>
      </w:r>
    </w:p>
    <w:p w:rsidR="00BD57F4" w:rsidRDefault="001125E7" w:rsidP="0078243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În UMFCD, în vederea desfășurării concursurilor pentru posturile de cercetare, atribuțiile prevăzute de Legea nr. 319/2003 se îndeplinesc astfel:</w:t>
      </w:r>
    </w:p>
    <w:p w:rsidR="00BD57F4" w:rsidRDefault="001125E7" w:rsidP="00782434">
      <w:pPr>
        <w:numPr>
          <w:ilvl w:val="0"/>
          <w:numId w:val="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cele prevăzute pentru Consiliul științific al unității de cercetare, de către Consiliile facultăților din UMFCD;</w:t>
      </w:r>
    </w:p>
    <w:p w:rsidR="00BD57F4" w:rsidRDefault="001125E7" w:rsidP="00782434">
      <w:pPr>
        <w:numPr>
          <w:ilvl w:val="0"/>
          <w:numId w:val="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cele prevăzute pentru Consiliul de administrație al instituției de cercetare, de către Senatul UMFCD; </w:t>
      </w:r>
    </w:p>
    <w:p w:rsidR="00BD57F4" w:rsidRDefault="001125E7" w:rsidP="00782434">
      <w:pPr>
        <w:numPr>
          <w:ilvl w:val="0"/>
          <w:numId w:val="8"/>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cele prevăzute pentru secretarul științific sau directorul științific al unității de cercetare, de către directorul departamentului/conducătorul Școlii Doctorale a UMFCD, decan sau prodecan </w:t>
      </w:r>
      <w:r>
        <w:rPr>
          <w:rFonts w:ascii="Times New Roman" w:eastAsia="Times New Roman" w:hAnsi="Times New Roman" w:cs="Times New Roman"/>
          <w:b/>
          <w:i/>
          <w:sz w:val="24"/>
          <w:szCs w:val="24"/>
        </w:rPr>
        <w:t>(art. 26 din M-C).</w:t>
      </w:r>
    </w:p>
    <w:p w:rsidR="00BD57F4" w:rsidRDefault="00BD57F4" w:rsidP="00782434">
      <w:pPr>
        <w:spacing w:after="0"/>
        <w:ind w:left="1440"/>
        <w:jc w:val="both"/>
        <w:rPr>
          <w:rFonts w:ascii="Times New Roman" w:eastAsia="Times New Roman" w:hAnsi="Times New Roman" w:cs="Times New Roman"/>
          <w:sz w:val="24"/>
          <w:szCs w:val="24"/>
        </w:rPr>
      </w:pPr>
    </w:p>
    <w:p w:rsidR="00BD57F4" w:rsidRDefault="001125E7" w:rsidP="00782434">
      <w:pPr>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Art. 24</w:t>
      </w:r>
      <w:r>
        <w:rPr>
          <w:rFonts w:ascii="Times New Roman" w:eastAsia="Times New Roman" w:hAnsi="Times New Roman" w:cs="Times New Roman"/>
          <w:sz w:val="24"/>
          <w:szCs w:val="24"/>
        </w:rPr>
        <w:t xml:space="preserve"> În cazul în care postul scos la concurs nu a fost ocupat, concursul poate fi reluat, cu respectarea integrală a procedurii de concurs prevăzută în Metodologia proprie a UMFCD </w:t>
      </w:r>
      <w:r>
        <w:rPr>
          <w:rFonts w:ascii="Times New Roman" w:eastAsia="Times New Roman" w:hAnsi="Times New Roman" w:cs="Times New Roman"/>
          <w:b/>
          <w:i/>
          <w:sz w:val="24"/>
          <w:szCs w:val="24"/>
        </w:rPr>
        <w:t>(art. 27 din M-C).</w:t>
      </w:r>
    </w:p>
    <w:p w:rsidR="009F1791" w:rsidRPr="009F1791" w:rsidRDefault="009F1791" w:rsidP="009F1791">
      <w:pPr>
        <w:jc w:val="center"/>
        <w:rPr>
          <w:rFonts w:ascii="Times New Roman" w:eastAsia="Times New Roman" w:hAnsi="Times New Roman" w:cs="Times New Roman"/>
          <w:sz w:val="24"/>
          <w:szCs w:val="24"/>
        </w:rPr>
      </w:pPr>
      <w:r w:rsidRPr="009F1791">
        <w:rPr>
          <w:rFonts w:ascii="Times New Roman" w:eastAsia="Times New Roman" w:hAnsi="Times New Roman" w:cs="Times New Roman"/>
          <w:sz w:val="24"/>
          <w:szCs w:val="24"/>
        </w:rPr>
        <w:t>13</w:t>
      </w:r>
    </w:p>
    <w:p w:rsidR="00BD57F4" w:rsidRDefault="001125E7" w:rsidP="00782434">
      <w:pPr>
        <w:pBdr>
          <w:top w:val="nil"/>
          <w:left w:val="nil"/>
          <w:bottom w:val="nil"/>
          <w:right w:val="nil"/>
          <w:between w:val="nil"/>
        </w:pBdr>
        <w:spacing w:after="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lastRenderedPageBreak/>
        <w:t>Art. 25</w:t>
      </w:r>
      <w:r>
        <w:rPr>
          <w:rFonts w:ascii="Times New Roman" w:eastAsia="Times New Roman" w:hAnsi="Times New Roman" w:cs="Times New Roman"/>
          <w:color w:val="000000"/>
          <w:sz w:val="24"/>
          <w:szCs w:val="24"/>
        </w:rPr>
        <w:t xml:space="preserve"> Rectoratul UMFCD întocmește anual, până cel târziu la data de 1 septembrie, un Raport anual cu privire la organizarea, desfășurarea și finalizarea concursurilor pentru ocuparea posturilor didactice și de cercetare în UMFCD. Raportul este trimis pentru notificare ME și CNATDCU</w:t>
      </w:r>
      <w:r>
        <w:rPr>
          <w:rFonts w:ascii="Times New Roman" w:eastAsia="Times New Roman" w:hAnsi="Times New Roman" w:cs="Times New Roman"/>
          <w:b/>
          <w:i/>
          <w:color w:val="000000"/>
          <w:sz w:val="24"/>
          <w:szCs w:val="24"/>
        </w:rPr>
        <w:t xml:space="preserve"> (art. 29 alin (1) din M-C).</w:t>
      </w:r>
    </w:p>
    <w:p w:rsidR="00BD57F4" w:rsidRDefault="00BD57F4" w:rsidP="0078243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BD57F4" w:rsidRDefault="001125E7" w:rsidP="009F179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I</w:t>
      </w:r>
    </w:p>
    <w:p w:rsidR="00BD57F4" w:rsidRDefault="001125E7" w:rsidP="009F179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Criteriile minimale pentru înscrierea la concursul de ocupare a posturilor didactice în UMF “Carol Davila“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Pentru postul de Asistent universitar pe perioadă nedeterminată pentru toate facultățile universității</w:t>
      </w:r>
      <w:r>
        <w:rPr>
          <w:rFonts w:ascii="Times New Roman" w:eastAsia="Times New Roman" w:hAnsi="Times New Roman" w:cs="Times New Roman"/>
          <w:sz w:val="24"/>
          <w:szCs w:val="24"/>
        </w:rPr>
        <w:t xml:space="preserve">: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Titlul de medic/medic dentist sau stomatolog/farmacist rezident în specialitatea postului pentru care concurează pentru disciplinele clinice cu corespondent în rețeaua M.S., justificat prin adeverința doveditoare sau Diploma de finalizare a studiilor universitare de licență (pentru disciplinele preclinice sau fără corespondent în rețeaua M.S.)</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w:t>
      </w:r>
    </w:p>
    <w:p w:rsidR="00782434" w:rsidRPr="0078243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Titlul de Doctor în medicină/ stomatologie (medicină dentară)/farmacie sau altă specialitate </w:t>
      </w:r>
      <w:r w:rsidR="00782434" w:rsidRPr="00782434">
        <w:rPr>
          <w:rFonts w:ascii="Times New Roman" w:eastAsia="Times New Roman" w:hAnsi="Times New Roman" w:cs="Times New Roman"/>
          <w:sz w:val="24"/>
          <w:szCs w:val="24"/>
        </w:rPr>
        <w:t>în funcție de specificul postului pentru care concurează.</w:t>
      </w:r>
    </w:p>
    <w:p w:rsidR="00782434" w:rsidRDefault="00782434" w:rsidP="00782434">
      <w:pPr>
        <w:spacing w:after="0"/>
        <w:jc w:val="both"/>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(3) Dovada c</w:t>
      </w:r>
      <w:r>
        <w:rPr>
          <w:rFonts w:ascii="Times New Roman" w:eastAsia="Times New Roman" w:hAnsi="Times New Roman" w:cs="Times New Roman"/>
          <w:sz w:val="24"/>
          <w:szCs w:val="24"/>
        </w:rPr>
        <w:t xml:space="preserve">ompetenței lingvistice </w:t>
      </w:r>
      <w:r w:rsidRPr="00782434">
        <w:rPr>
          <w:rFonts w:ascii="Times New Roman" w:eastAsia="Times New Roman" w:hAnsi="Times New Roman" w:cs="Times New Roman"/>
          <w:sz w:val="24"/>
          <w:szCs w:val="24"/>
        </w:rPr>
        <w:t xml:space="preserve">într-o limbă de circulație internațională (engleză, franceză) = atestatul de competență lingvistică valabil în limita a 2 ani în raport cu data înscrierii la concurs și eliberat de </w:t>
      </w:r>
      <w:r>
        <w:rPr>
          <w:rFonts w:ascii="Times New Roman" w:eastAsia="Times New Roman" w:hAnsi="Times New Roman" w:cs="Times New Roman"/>
          <w:sz w:val="24"/>
          <w:szCs w:val="24"/>
        </w:rPr>
        <w:t>Disciplina de Limbi Moderne a UMFCD sau Certificatul TOEFL, JELTS, DALF valabil la data înscrierii.</w:t>
      </w:r>
    </w:p>
    <w:p w:rsidR="006C724F" w:rsidRDefault="006C724F" w:rsidP="00782434">
      <w:pPr>
        <w:spacing w:after="0"/>
        <w:jc w:val="both"/>
        <w:rPr>
          <w:rFonts w:ascii="Times New Roman" w:eastAsia="Times New Roman" w:hAnsi="Times New Roman" w:cs="Times New Roman"/>
          <w:sz w:val="24"/>
          <w:szCs w:val="24"/>
        </w:rPr>
      </w:pPr>
    </w:p>
    <w:p w:rsidR="00BD57F4" w:rsidRDefault="00782434" w:rsidP="00782434">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*„În</w:t>
      </w:r>
      <w:r w:rsidR="001125E7">
        <w:rPr>
          <w:rFonts w:ascii="Times New Roman" w:eastAsia="Times New Roman" w:hAnsi="Times New Roman" w:cs="Times New Roman"/>
          <w:sz w:val="24"/>
          <w:szCs w:val="24"/>
        </w:rPr>
        <w:t xml:space="preserve"> învățământul superior medical, candidații la concursul pentru ocuparea postului de asistent universitar trebuie să aibă cel puțin titlul de medic rezident. Fac excepție posturile de la disciplinele care nu au corespondent în rețeaua Ministerului Sănătății și cele din disciplinele preclinice“(</w:t>
      </w:r>
      <w:r w:rsidR="001125E7">
        <w:rPr>
          <w:rFonts w:ascii="Times New Roman" w:eastAsia="Times New Roman" w:hAnsi="Times New Roman" w:cs="Times New Roman"/>
          <w:b/>
          <w:i/>
          <w:sz w:val="24"/>
          <w:szCs w:val="24"/>
        </w:rPr>
        <w:t>Art. 301, alin. (8) din Legea nr. 1/2011 și art. 11, alin. (6) din Hotărârea de Guvern nr. 457/2011 privind aprobarea Metodologiei – cadru de concurs pentru ocuparea posturilor didactice și de cercetare vacante din învățământul superior, publicată în Monitorul Oficial al României nr. 371/26.05.2011, partea I,</w:t>
      </w:r>
      <w:r w:rsidR="001125E7">
        <w:rPr>
          <w:rFonts w:ascii="Times New Roman" w:eastAsia="Times New Roman" w:hAnsi="Times New Roman" w:cs="Times New Roman"/>
          <w:sz w:val="24"/>
          <w:szCs w:val="24"/>
        </w:rPr>
        <w:t xml:space="preserve"> </w:t>
      </w:r>
      <w:r w:rsidR="001125E7">
        <w:rPr>
          <w:rFonts w:ascii="Times New Roman" w:eastAsia="Times New Roman" w:hAnsi="Times New Roman" w:cs="Times New Roman"/>
          <w:i/>
          <w:sz w:val="24"/>
          <w:szCs w:val="24"/>
        </w:rPr>
        <w:t>modificată și completată prin HG  nr. 883/2018 publicată în Monitorul Oficial al României nr. 967 din 15 noiembrie 2018</w:t>
      </w:r>
      <w:r w:rsidR="001125E7">
        <w:rPr>
          <w:rFonts w:ascii="Times New Roman" w:eastAsia="Times New Roman" w:hAnsi="Times New Roman" w:cs="Times New Roman"/>
          <w:b/>
          <w:i/>
          <w:sz w:val="24"/>
          <w:szCs w:val="24"/>
        </w:rPr>
        <w:t>).</w:t>
      </w:r>
    </w:p>
    <w:p w:rsidR="006C724F" w:rsidRPr="00782434" w:rsidRDefault="006C724F" w:rsidP="00782434">
      <w:pPr>
        <w:spacing w:after="0"/>
        <w:jc w:val="both"/>
        <w:rPr>
          <w:rFonts w:ascii="Times New Roman" w:eastAsia="Times New Roman" w:hAnsi="Times New Roman" w:cs="Times New Roman"/>
          <w:sz w:val="24"/>
          <w:szCs w:val="24"/>
        </w:rPr>
      </w:pP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Pentru postul de Șef de lucrări pe perioadă nedeterminată pentru toate facultățile universității</w:t>
      </w:r>
      <w:r>
        <w:rPr>
          <w:rFonts w:ascii="Times New Roman" w:eastAsia="Times New Roman" w:hAnsi="Times New Roman" w:cs="Times New Roman"/>
          <w:sz w:val="24"/>
          <w:szCs w:val="24"/>
        </w:rPr>
        <w:t xml:space="preserve">: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Titlul de Doctor (în medicină/stomatologie (medicină dentară)/farmacie sau altă specialitate, în funcție de specificul postului pentru care concurează).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Titlul de medic/medic dentist sau stomatolog/farmacist specialist în specialitățile care au corespondent în rețeaua MS (pentru disciplinele clinice).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UMFCD sau Certificatul TOEFL, JELTS, DALF valabil la data înscrierii. </w:t>
      </w:r>
    </w:p>
    <w:p w:rsidR="009F1791" w:rsidRDefault="009F1791" w:rsidP="00782434">
      <w:pPr>
        <w:spacing w:after="0"/>
        <w:jc w:val="both"/>
        <w:rPr>
          <w:rFonts w:ascii="Times New Roman" w:eastAsia="Times New Roman" w:hAnsi="Times New Roman" w:cs="Times New Roman"/>
          <w:sz w:val="24"/>
          <w:szCs w:val="24"/>
        </w:rPr>
      </w:pPr>
    </w:p>
    <w:p w:rsidR="009F1791" w:rsidRDefault="009F1791" w:rsidP="009F17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BD57F4" w:rsidRDefault="008830DD"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(a) Minimum 1 articol publicat i</w:t>
      </w:r>
      <w:r w:rsidR="001125E7">
        <w:rPr>
          <w:rFonts w:ascii="Times New Roman" w:eastAsia="Times New Roman" w:hAnsi="Times New Roman" w:cs="Times New Roman"/>
          <w:sz w:val="24"/>
          <w:szCs w:val="24"/>
        </w:rPr>
        <w:t>n extenso în reviste cotate ISI Web of Science Clarivate (cu factor de impact), în calitate de autor principal, 2 articole publicate în extenso în reviste cotate ISI Web of Science Clarivate (cu factor de impact), în calitate de c</w:t>
      </w:r>
      <w:r>
        <w:rPr>
          <w:rFonts w:ascii="Times New Roman" w:eastAsia="Times New Roman" w:hAnsi="Times New Roman" w:cs="Times New Roman"/>
          <w:sz w:val="24"/>
          <w:szCs w:val="24"/>
        </w:rPr>
        <w:t>oautor și 3 articole publicate i</w:t>
      </w:r>
      <w:r w:rsidR="001125E7">
        <w:rPr>
          <w:rFonts w:ascii="Times New Roman" w:eastAsia="Times New Roman" w:hAnsi="Times New Roman" w:cs="Times New Roman"/>
          <w:sz w:val="24"/>
          <w:szCs w:val="24"/>
        </w:rPr>
        <w:t>n extenso în reviste indexate BDI.</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se pot echivala articolele ISI, altele decât cele 3 menționate anterior, astfel: 1 articol ISI = 3 articole în reviste medicale, indexate BDI, dar nu și invers</w:t>
      </w:r>
    </w:p>
    <w:p w:rsidR="00BD57F4" w:rsidRDefault="008830DD"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125E7">
        <w:rPr>
          <w:rFonts w:ascii="Times New Roman" w:eastAsia="Times New Roman" w:hAnsi="Times New Roman" w:cs="Times New Roman"/>
          <w:sz w:val="24"/>
          <w:szCs w:val="24"/>
        </w:rPr>
        <w:t>) articolele ISI echivalate cu 3 articole BDI nu mai pot fi punctate și ca articole ISI</w:t>
      </w:r>
    </w:p>
    <w:p w:rsidR="008830DD" w:rsidRDefault="008830DD" w:rsidP="00782434">
      <w:pPr>
        <w:spacing w:after="0"/>
        <w:jc w:val="both"/>
        <w:rPr>
          <w:rFonts w:ascii="Times New Roman" w:eastAsia="Times New Roman" w:hAnsi="Times New Roman" w:cs="Times New Roman"/>
          <w:sz w:val="24"/>
          <w:szCs w:val="24"/>
        </w:rPr>
      </w:pPr>
    </w:p>
    <w:p w:rsidR="00BD57F4" w:rsidRDefault="001125E7" w:rsidP="007824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Pentru posturile de Conferențiar universitar și Profesor universitar pe perioadă nedeterminată în cadrul Facultății de Medicină, Facultății de Farmacie, Facultății de Moașe și Asistență Medicală:</w:t>
      </w:r>
    </w:p>
    <w:p w:rsidR="00BD57F4" w:rsidRDefault="001125E7" w:rsidP="0078243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Conferențiar Universitar pe perioadă nedeterminată pentru Facultatea de Medicină</w:t>
      </w:r>
      <w:r>
        <w:rPr>
          <w:rFonts w:ascii="Times New Roman" w:eastAsia="Times New Roman" w:hAnsi="Times New Roman" w:cs="Times New Roman"/>
          <w:b/>
          <w:strike/>
          <w:sz w:val="24"/>
          <w:szCs w:val="24"/>
        </w:rPr>
        <w:t>,</w:t>
      </w:r>
      <w:r>
        <w:rPr>
          <w:rFonts w:ascii="Times New Roman" w:eastAsia="Times New Roman" w:hAnsi="Times New Roman" w:cs="Times New Roman"/>
          <w:b/>
          <w:sz w:val="24"/>
          <w:szCs w:val="24"/>
        </w:rPr>
        <w:t xml:space="preserve"> Facultatea de Farmacie, Facultatea de Moașe și Asistență Medicală</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Titlul de doctor (în Medicină/Farmacie sau altă specialitate, în funcție de specificul postului pentru care concurează);</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Titlul de medic/farmacist specialist în specialitățile care au corespondent în rețeaua M.S;</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Dovada competenței lingvistice într-o limbă de circulație internațională (engleză, franceză) = atestatul de competență lingvistică valabil în limita a 2 ani în raport cu data înscrierii la concurs și eliberat de Disciplina de Limbi Moderne a UMFCD sau Certificatul TOEFL, JELTS, DALF valabil la data înscrierii;</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Îndeplinirea standardelor minimale necesare și obligatorii prevăzute în Ordinul MENCS nr. 6129/20.12.2016 și anume:</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minimum 6 articole publicate în extenso în reviste cotate ISI Web of Science Clarivate în calitate de autor principal;</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minimum 3 articole publicate în extenso în reviste cotate ISI Web of Science Clarivate</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în calitate de coautor;</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Factor cumulat de impact autor principal (FCIAP) = 6;</w:t>
      </w:r>
    </w:p>
    <w:p w:rsidR="00BD57F4" w:rsidRDefault="001125E7" w:rsidP="0078243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 Index HIRSCH 4</w:t>
      </w:r>
    </w:p>
    <w:p w:rsidR="00BD57F4" w:rsidRDefault="00BD57F4" w:rsidP="00782434">
      <w:pPr>
        <w:spacing w:after="0"/>
        <w:jc w:val="both"/>
        <w:rPr>
          <w:rFonts w:ascii="Times New Roman" w:eastAsia="Times New Roman" w:hAnsi="Times New Roman" w:cs="Times New Roman"/>
          <w:b/>
          <w:sz w:val="24"/>
          <w:szCs w:val="24"/>
        </w:rPr>
      </w:pPr>
    </w:p>
    <w:p w:rsidR="00BD57F4" w:rsidRDefault="001125E7" w:rsidP="00782434">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3.2 Profesor Universitar pe perioadă nedeterminată în cadrul Facultății de Medicină, Facultății de Farmacie și Facultății de Moașe și Asistență Medicală</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Titlul de doctor (în Medicină/Farmacie sau altă specialitate, în funcție de specificul postului pentru care candidează);</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Titlul de medic/farmacist primar în specialitățile care au corespondent în rețeaua M.S;</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Dovada competenței lingvistice într-o limbă de circulație internațională (engleză, franceză) = atestatul de competență lingvistică valabil în limita a 2 ani în raport cu data înscrierii la concurs și eliberat de Disciplina de Limbi Moderne a UMFCD din București sau Certificatul TOEFL, JELTS, DALF valabil la data înscrierii;</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Deținerea calității de conducător de doctorat (art.301. alin. (5) lit. d, Legea 1/2011).</w:t>
      </w:r>
    </w:p>
    <w:p w:rsidR="009F1791" w:rsidRDefault="009F1791" w:rsidP="00782434">
      <w:pPr>
        <w:spacing w:after="0"/>
        <w:jc w:val="both"/>
        <w:rPr>
          <w:rFonts w:ascii="Times New Roman" w:eastAsia="Times New Roman" w:hAnsi="Times New Roman" w:cs="Times New Roman"/>
          <w:sz w:val="24"/>
          <w:szCs w:val="24"/>
        </w:rPr>
      </w:pPr>
    </w:p>
    <w:p w:rsidR="009F1791" w:rsidRDefault="009F1791" w:rsidP="009F17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Îndeplinirea standardelor minimale necesare și obligatorii prevăzute în Ordinul MENCS nr. 6129/20.12.2016 și anume:</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minimum 10 articole publicate în extenso în reviste cotate ISI Web of Science Clarivate</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în calitate de autor principal;</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minimum 5 articole publicate în extenso în reviste cotate ISI Web of Science Clarivate</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în calitate de coautor;</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factor cumulat de impact autor principal (FCIAP) = 10;</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Index HIRSCH 6.</w:t>
      </w:r>
    </w:p>
    <w:p w:rsidR="00BD57F4" w:rsidRDefault="00BD57F4" w:rsidP="00782434">
      <w:pPr>
        <w:spacing w:after="0"/>
        <w:jc w:val="both"/>
        <w:rPr>
          <w:rFonts w:ascii="Times New Roman" w:eastAsia="Times New Roman" w:hAnsi="Times New Roman" w:cs="Times New Roman"/>
          <w:sz w:val="24"/>
          <w:szCs w:val="24"/>
        </w:rPr>
      </w:pP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Notă</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asupra metodei de calcul</w:t>
      </w:r>
      <w:r>
        <w:rPr>
          <w:rFonts w:ascii="Times New Roman" w:eastAsia="Times New Roman" w:hAnsi="Times New Roman" w:cs="Times New Roman"/>
          <w:sz w:val="24"/>
          <w:szCs w:val="24"/>
        </w:rPr>
        <w:t xml:space="preserve"> pentru posturile de Conferențiar universitar și Profesor universitar pe perioadă nedeterminată din cadrul Facultății de Medicină și Facultății de Farmacie:</w:t>
      </w:r>
    </w:p>
    <w:p w:rsidR="00BD57F4" w:rsidRDefault="001125E7" w:rsidP="00782434">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 fi luat în considerare Indexul Hirsch calculat utilizând ISI Web of Science Clarivate, Core Collection, Thomson Reuters, pentru întreaga carieră a candidatului („all years”);</w:t>
      </w:r>
    </w:p>
    <w:p w:rsidR="00BD57F4" w:rsidRDefault="001125E7" w:rsidP="00782434">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revistă cotată ISI este o revistă pentru care Thomson Reuters calculează și publică factorul de impact în „Journal Citation Reports”;</w:t>
      </w:r>
    </w:p>
    <w:p w:rsidR="00BD57F4" w:rsidRDefault="001125E7" w:rsidP="00782434">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autorul/autorii principali ai unei publicații se consideră a fi oricare dintre următorii:</w:t>
      </w:r>
    </w:p>
    <w:p w:rsidR="00BD57F4" w:rsidRDefault="001125E7" w:rsidP="00782434">
      <w:pPr>
        <w:numPr>
          <w:ilvl w:val="1"/>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primul autor;</w:t>
      </w:r>
    </w:p>
    <w:p w:rsidR="00BD57F4" w:rsidRDefault="001125E7" w:rsidP="00782434">
      <w:pPr>
        <w:numPr>
          <w:ilvl w:val="1"/>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autorul corespondent;</w:t>
      </w:r>
    </w:p>
    <w:p w:rsidR="00BD57F4" w:rsidRDefault="001125E7" w:rsidP="00782434">
      <w:pPr>
        <w:numPr>
          <w:ilvl w:val="1"/>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alți autori, a căror contribuție este indicată explicit în cadrul publicației a fi egală cu contribuția primului autor sau a autorului corespondent;</w:t>
      </w:r>
    </w:p>
    <w:p w:rsidR="00BD57F4" w:rsidRDefault="001125E7" w:rsidP="00782434">
      <w:pPr>
        <w:numPr>
          <w:ilvl w:val="1"/>
          <w:numId w:val="10"/>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ultimul autor.</w:t>
      </w:r>
    </w:p>
    <w:p w:rsidR="00BD57F4" w:rsidRDefault="001125E7" w:rsidP="00782434">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factorul cumulat de impact va fi calculat pentru articolele la care candidatul este autor principal (FCIAP). FCIAP = suma factorilor de impact ai articolelor publicate de autor în calitate de autor principal în reviste cotate ISI;</w:t>
      </w:r>
    </w:p>
    <w:p w:rsidR="00BD57F4" w:rsidRDefault="001125E7" w:rsidP="00782434">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 fi incluse articole originale și reviews; în cazul publicațiilor în reviste cu factor de impact mai mare decât 3, pot fi luate în considerare și alte tipuri de publicații în extenso (nu rezumate).</w:t>
      </w:r>
    </w:p>
    <w:p w:rsidR="00BD57F4" w:rsidRDefault="00BD57F4" w:rsidP="00782434">
      <w:pPr>
        <w:spacing w:after="0"/>
        <w:ind w:left="1110"/>
        <w:jc w:val="both"/>
        <w:rPr>
          <w:rFonts w:ascii="Times New Roman" w:eastAsia="Times New Roman" w:hAnsi="Times New Roman" w:cs="Times New Roman"/>
          <w:sz w:val="24"/>
          <w:szCs w:val="24"/>
        </w:rPr>
      </w:pPr>
    </w:p>
    <w:p w:rsidR="00BD57F4" w:rsidRDefault="001125E7" w:rsidP="009F179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Pentru posturile de Conferențiar universitar și Profesor universitar pe perioadă nedeterminată în cadrul Facultății de Medicină Dentară:</w:t>
      </w:r>
      <w:r>
        <w:rPr>
          <w:rFonts w:ascii="Times New Roman" w:eastAsia="Times New Roman" w:hAnsi="Times New Roman" w:cs="Times New Roman"/>
          <w:b/>
          <w:sz w:val="24"/>
          <w:szCs w:val="24"/>
          <w:u w:val="single"/>
        </w:rPr>
        <w:t xml:space="preserve"> </w:t>
      </w:r>
    </w:p>
    <w:p w:rsidR="00BD57F4" w:rsidRDefault="001125E7" w:rsidP="009F179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Conferențiar Universitar pe perioadă nedeterminată în cadrul Facultății de Medicină Dentară</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Titlul de doctor (Stomatologie/Medicină dentară sau altă specialitate, în funcție de specificul postului pentru care concurează).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Titlul de medic/medic dentist/stomatolog specialist în specialitățile care au corespondent în rețeaua M.S.</w:t>
      </w:r>
    </w:p>
    <w:p w:rsidR="009F1791" w:rsidRDefault="009F1791" w:rsidP="00782434">
      <w:pPr>
        <w:spacing w:after="0"/>
        <w:jc w:val="both"/>
        <w:rPr>
          <w:rFonts w:ascii="Times New Roman" w:eastAsia="Times New Roman" w:hAnsi="Times New Roman" w:cs="Times New Roman"/>
          <w:sz w:val="24"/>
          <w:szCs w:val="24"/>
        </w:rPr>
      </w:pPr>
    </w:p>
    <w:p w:rsidR="009F1791" w:rsidRDefault="009F1791" w:rsidP="00782434">
      <w:pPr>
        <w:spacing w:after="0"/>
        <w:jc w:val="both"/>
        <w:rPr>
          <w:rFonts w:ascii="Times New Roman" w:eastAsia="Times New Roman" w:hAnsi="Times New Roman" w:cs="Times New Roman"/>
          <w:sz w:val="24"/>
          <w:szCs w:val="24"/>
        </w:rPr>
      </w:pPr>
    </w:p>
    <w:p w:rsidR="009F1791" w:rsidRDefault="009F1791" w:rsidP="00782434">
      <w:pPr>
        <w:spacing w:after="0"/>
        <w:jc w:val="both"/>
        <w:rPr>
          <w:rFonts w:ascii="Times New Roman" w:eastAsia="Times New Roman" w:hAnsi="Times New Roman" w:cs="Times New Roman"/>
          <w:sz w:val="24"/>
          <w:szCs w:val="24"/>
        </w:rPr>
      </w:pPr>
    </w:p>
    <w:p w:rsidR="009F1791" w:rsidRDefault="009F1791" w:rsidP="009F17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9F1791"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Dovada competenței lingvistice într-o limbă de circulație internațională (engleză, franceză) = atestatul de competență lingvistică valabil în limita a 2 ani în raport cu data înscrierii la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concurs și eliberat de Disciplina de Limbi Moderne a UMFCD din București sau Certificatul TOEFL, JELTS, DALF valabil la data înscrierii.</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Îndeplinirea standardelor minimale necesare și obligatorii prevăzute în Ordinul MENCS 6129/20.12.2016 și anume:</w:t>
      </w:r>
    </w:p>
    <w:p w:rsidR="00BD57F4" w:rsidRDefault="001125E7" w:rsidP="00782434">
      <w:pPr>
        <w:numPr>
          <w:ilvl w:val="3"/>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minimum 5 articole ISI în extenso </w:t>
      </w:r>
      <w:sdt>
        <w:sdtPr>
          <w:tag w:val="goog_rdk_22"/>
          <w:id w:val="-1608108472"/>
        </w:sdtPr>
        <w:sdtEndPr/>
        <w:sdtContent>
          <w:r>
            <w:rPr>
              <w:rFonts w:ascii="Times New Roman" w:eastAsia="Times New Roman" w:hAnsi="Times New Roman" w:cs="Times New Roman"/>
              <w:color w:val="000000"/>
              <w:sz w:val="24"/>
              <w:szCs w:val="24"/>
            </w:rPr>
            <w:t xml:space="preserve">publicate </w:t>
          </w:r>
        </w:sdtContent>
      </w:sdt>
      <w:r>
        <w:rPr>
          <w:rFonts w:ascii="Times New Roman" w:eastAsia="Times New Roman" w:hAnsi="Times New Roman" w:cs="Times New Roman"/>
          <w:color w:val="000000"/>
          <w:sz w:val="24"/>
          <w:szCs w:val="24"/>
        </w:rPr>
        <w:t>în reviste cotate ISI Web of Science Clarivate în domeniul postului pentru care candidează, respectiv în reviste medico-dentare sau medicale cu factor de impact de minimum 0,3 în calitate de autor principal, publicate de la ultima promovare, iar pentru cei care nu provin din învățământul superior, în ultimii 5 ani;</w:t>
      </w:r>
    </w:p>
    <w:p w:rsidR="00BD57F4" w:rsidRDefault="001125E7" w:rsidP="00782434">
      <w:pPr>
        <w:numPr>
          <w:ilvl w:val="3"/>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minimum 10 articole BDI în extenso în calitate de autor principal sau autor corespondent, în domeniul postului pentru care candidează, respectiv în reviste medico-dentare sau medicale, publicate de la ultima promovare, iar pentru cei care nu provin din învățământul superior, în ultimii 5 ani;</w:t>
      </w:r>
    </w:p>
    <w:p w:rsidR="00BD57F4" w:rsidRDefault="001125E7" w:rsidP="00782434">
      <w:pPr>
        <w:numPr>
          <w:ilvl w:val="3"/>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pot echivala articolele ISI, altele decât cele 5 menționate anterior, astfel: 1 articol ISI = 3 articole în reviste medico-dentare sau medicale indexate BDI, dar nu și invers!</w:t>
      </w:r>
    </w:p>
    <w:p w:rsidR="00BD57F4" w:rsidRDefault="001125E7" w:rsidP="00782434">
      <w:pPr>
        <w:numPr>
          <w:ilvl w:val="3"/>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Articolele ISI echivalate cu 3 articole BDI nu mai pot fi punctate și ca articole ISI.</w:t>
      </w:r>
    </w:p>
    <w:p w:rsidR="00F93DAD" w:rsidRDefault="00F93DAD" w:rsidP="00F93DAD">
      <w:pPr>
        <w:pBdr>
          <w:top w:val="nil"/>
          <w:left w:val="nil"/>
          <w:bottom w:val="nil"/>
          <w:right w:val="nil"/>
          <w:between w:val="nil"/>
        </w:pBdr>
        <w:spacing w:after="0"/>
        <w:ind w:left="851"/>
        <w:jc w:val="both"/>
        <w:rPr>
          <w:rFonts w:ascii="Times New Roman" w:eastAsia="Times New Roman" w:hAnsi="Times New Roman" w:cs="Times New Roman"/>
          <w:color w:val="000000"/>
          <w:sz w:val="24"/>
          <w:szCs w:val="24"/>
        </w:rPr>
      </w:pPr>
    </w:p>
    <w:p w:rsidR="00BD57F4" w:rsidRDefault="001125E7" w:rsidP="0078243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Profesor Universitar pe perioadă nedeterminată în cadrul Facultății de Medicină Dentară</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Titlul de doctor în Stomatologie (Medicină Dentară) sau altă specialitate, în funcție de specificul postului pentru care candidează.</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Titlul de medic/medic dentist primar în specialitățile care au corespondent în rețeaua MS.</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Dovada competenței lingvistice într-o limbă de circulație internațională (engleză, franceză) = atestatul de competență lingvistică valabil în limita a 2 ani în raport cu data înscrierii la concurs și eliberat de Disciplina de Limbi Moderne a UMFCD sau Certificatul TOEFL, JELTS, DALF valabil la data înscrierii.</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Deținerea calității de conducător de doctorat (art.301. alin. (5) lit. d, Legea 1/2011).</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Îndeplinirea standardelor minimale necesare și obligatorii prevăzute în Ordinul MENCS 6129 /20.12.2016 și anume:</w:t>
      </w:r>
    </w:p>
    <w:p w:rsidR="00BD57F4" w:rsidRDefault="001125E7" w:rsidP="0078243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minimum 8 articole ISI în extenso în domeniul postului pentru care candidează, respectiv în reviste medico-dentare sau medicale cu factor de impact minim de 0,3, în calitate de autor principal, publicate</w:t>
      </w:r>
      <w:r>
        <w:rPr>
          <w:rFonts w:ascii="Times New Roman" w:eastAsia="Times New Roman" w:hAnsi="Times New Roman" w:cs="Times New Roman"/>
          <w:strike/>
          <w:color w:val="FF0000"/>
          <w:sz w:val="24"/>
          <w:szCs w:val="24"/>
        </w:rPr>
        <w:t xml:space="preserve"> </w:t>
      </w:r>
      <w:r>
        <w:rPr>
          <w:rFonts w:ascii="Times New Roman" w:eastAsia="Times New Roman" w:hAnsi="Times New Roman" w:cs="Times New Roman"/>
          <w:color w:val="000000"/>
          <w:sz w:val="24"/>
          <w:szCs w:val="24"/>
        </w:rPr>
        <w:t>de la ultima promovare, iar pentru cei care nu provin din învățământul superior, în ultimii 5 ani;</w:t>
      </w:r>
    </w:p>
    <w:p w:rsidR="00BD57F4" w:rsidRDefault="001125E7" w:rsidP="0078243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 20 articole BDI în extenso în calitate de autor principal sau autor corespondent în domeniul postului pentru care candidează, respectiv în reviste medico-dentare sau medicale, publicate de la ultima promovare, iar pentru cei care nu provin din învățământul superior, în ultimii 5 ani;</w:t>
      </w:r>
    </w:p>
    <w:p w:rsidR="00BD57F4" w:rsidRDefault="001125E7" w:rsidP="0078243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pot echivala articolele ISI, altele decât cele 8 menționate anterior, astfel: 1 articol ISI = 3 articole în reviste medico-dentare sau medicale indexate BDI, dar nu și invers!</w:t>
      </w:r>
    </w:p>
    <w:p w:rsidR="009F1791" w:rsidRDefault="009F1791" w:rsidP="009F1791">
      <w:pPr>
        <w:pBdr>
          <w:top w:val="nil"/>
          <w:left w:val="nil"/>
          <w:bottom w:val="nil"/>
          <w:right w:val="nil"/>
          <w:between w:val="nil"/>
        </w:pBdr>
        <w:spacing w:after="0"/>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p w:rsidR="00BD57F4" w:rsidRDefault="001125E7" w:rsidP="0078243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articolele ISI echivalate cu 3 articole BDI nu mai pot fi punctate și ca articole ISI</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Notă: Autorul sau autorii principali ai unei publicații se consideră a fi oricare dintre următorii:</w:t>
      </w:r>
    </w:p>
    <w:p w:rsidR="00BD57F4" w:rsidRDefault="001125E7" w:rsidP="00782434">
      <w:pPr>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primul autor;</w:t>
      </w:r>
    </w:p>
    <w:p w:rsidR="00BD57F4" w:rsidRDefault="001125E7" w:rsidP="00782434">
      <w:pPr>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autorul corespondent;</w:t>
      </w:r>
    </w:p>
    <w:p w:rsidR="00BD57F4" w:rsidRDefault="001125E7" w:rsidP="00782434">
      <w:pPr>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alți autori, a căror contribuție este indicată explicit în cadrul publicației a fi egală cu contribuția primului autor sau a autorului corespondent;</w:t>
      </w:r>
    </w:p>
    <w:p w:rsidR="00BD57F4" w:rsidRDefault="001125E7" w:rsidP="00782434">
      <w:pPr>
        <w:numPr>
          <w:ilvl w:val="0"/>
          <w:numId w:val="1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ultimul autor.</w:t>
      </w:r>
    </w:p>
    <w:p w:rsidR="008830DD" w:rsidRDefault="008830DD" w:rsidP="00782434">
      <w:pPr>
        <w:spacing w:after="0"/>
        <w:ind w:left="1440"/>
        <w:jc w:val="both"/>
        <w:rPr>
          <w:rFonts w:ascii="Times New Roman" w:eastAsia="Times New Roman" w:hAnsi="Times New Roman" w:cs="Times New Roman"/>
          <w:sz w:val="24"/>
          <w:szCs w:val="24"/>
        </w:rPr>
      </w:pPr>
    </w:p>
    <w:p w:rsidR="00BD57F4" w:rsidRDefault="001125E7" w:rsidP="007824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Pentru înscrierea la concursul de ocupare a posturilor didactice la disciplinele Limbi Moderne, Educație Fizică și Sport, Etică și Integritate Academică, pentru posturile de conferențiar și profesor criteriile minimale sunt cele specifice acestora.</w:t>
      </w:r>
      <w:sdt>
        <w:sdtPr>
          <w:tag w:val="goog_rdk_29"/>
          <w:id w:val="1382515268"/>
        </w:sdtPr>
        <w:sdtEndPr/>
        <w:sdtContent/>
      </w:sdt>
    </w:p>
    <w:p w:rsidR="00BD57F4" w:rsidRDefault="001125E7" w:rsidP="0078243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Pentru înscrierea la concursul de ocupare a posturilor didactice la disciplinele Limbi Moderne, Educație Fizică și Sport, Etică și Integritate Academică pentru posturile de șef de lucrări și asistent universitar,  criteriile sunt cele aprobate de Senatul universitar.</w:t>
      </w:r>
    </w:p>
    <w:p w:rsidR="00BD57F4" w:rsidRDefault="001125E7" w:rsidP="009F179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Desfășurarea concursurilor de ocupare a posturilor d</w:t>
      </w:r>
      <w:r w:rsidR="009F1791">
        <w:rPr>
          <w:rFonts w:ascii="Times New Roman" w:eastAsia="Times New Roman" w:hAnsi="Times New Roman" w:cs="Times New Roman"/>
          <w:b/>
          <w:sz w:val="24"/>
          <w:szCs w:val="24"/>
        </w:rPr>
        <w:t xml:space="preserve">idactice în UMFCD și criteriile </w:t>
      </w:r>
      <w:r>
        <w:rPr>
          <w:rFonts w:ascii="Times New Roman" w:eastAsia="Times New Roman" w:hAnsi="Times New Roman" w:cs="Times New Roman"/>
          <w:b/>
          <w:sz w:val="24"/>
          <w:szCs w:val="24"/>
        </w:rPr>
        <w:t xml:space="preserve">de evaluare specifice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Pentru postul de </w:t>
      </w:r>
      <w:r>
        <w:rPr>
          <w:rFonts w:ascii="Times New Roman" w:eastAsia="Times New Roman" w:hAnsi="Times New Roman" w:cs="Times New Roman"/>
          <w:b/>
          <w:sz w:val="24"/>
          <w:szCs w:val="24"/>
        </w:rPr>
        <w:t>asistent universitar</w:t>
      </w:r>
      <w:r>
        <w:rPr>
          <w:rFonts w:ascii="Times New Roman" w:eastAsia="Times New Roman" w:hAnsi="Times New Roman" w:cs="Times New Roman"/>
          <w:sz w:val="24"/>
          <w:szCs w:val="24"/>
        </w:rPr>
        <w:t xml:space="preserve"> pe perioadă nedeterminată </w:t>
      </w:r>
      <w:r>
        <w:rPr>
          <w:rFonts w:ascii="Times New Roman" w:eastAsia="Times New Roman" w:hAnsi="Times New Roman" w:cs="Times New Roman"/>
          <w:b/>
          <w:sz w:val="24"/>
          <w:szCs w:val="24"/>
        </w:rPr>
        <w:t xml:space="preserve">pentru toate facultățile universității, </w:t>
      </w:r>
      <w:r>
        <w:rPr>
          <w:rFonts w:ascii="Times New Roman" w:eastAsia="Times New Roman" w:hAnsi="Times New Roman" w:cs="Times New Roman"/>
          <w:sz w:val="24"/>
          <w:szCs w:val="24"/>
        </w:rPr>
        <w:t xml:space="preserve">concursul constă din următoarele probe: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Proba scrisă</w:t>
      </w:r>
      <w:r>
        <w:rPr>
          <w:rFonts w:ascii="Times New Roman" w:eastAsia="Times New Roman" w:hAnsi="Times New Roman" w:cs="Times New Roman"/>
          <w:sz w:val="24"/>
          <w:szCs w:val="24"/>
        </w:rPr>
        <w:t xml:space="preserve">, cu durata de 3 ore, din tematica pe specialități (medicale, chirurgicale, de stomatologie/medicină dentară, farmaceutice), anunțată împreună cu bibliografia recomandată – cu cel puțin 60 de zile înaintea desfășurării concursului prin afișare pe site-ul UMFCD. Pentru disciplinele preclinice sau fără corespondent în rețeaua Ministerului Sănătății, tematica și bibliografia vor fi redactate la nivelul disciplinei și – după avizarea de către Decanatul facultății – vor fi publicate în aceleași condiții de timp la sediul disciplinelor și pe pagina web a UMFCD.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Tipul probei: redacțional, cu 10 subiecte formulate de către comisiile de concurs din tematica anunțată. Notarea este cu note de la 1 la 10, pe baza unui barem redactat de către comisiile de concurs (pentru fiecare subiect) și afișat la sediul disciplinei după încheierea probei scrise.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 minimă de promovare: 7.</w:t>
      </w:r>
    </w:p>
    <w:p w:rsidR="00BD57F4" w:rsidRDefault="00BD57F4" w:rsidP="00782434">
      <w:pPr>
        <w:spacing w:after="0"/>
        <w:jc w:val="both"/>
        <w:rPr>
          <w:rFonts w:ascii="Times New Roman" w:eastAsia="Times New Roman" w:hAnsi="Times New Roman" w:cs="Times New Roman"/>
          <w:sz w:val="24"/>
          <w:szCs w:val="24"/>
        </w:rPr>
      </w:pP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 xml:space="preserve"> </w:t>
      </w:r>
      <w:r>
        <w:rPr>
          <w:rFonts w:ascii="Times New Roman" w:eastAsia="Times New Roman" w:hAnsi="Times New Roman" w:cs="Times New Roman"/>
          <w:b/>
          <w:sz w:val="24"/>
          <w:szCs w:val="24"/>
          <w:u w:val="single"/>
        </w:rPr>
        <w:t>Proba clinică</w:t>
      </w:r>
      <w:r>
        <w:rPr>
          <w:rFonts w:ascii="Times New Roman" w:eastAsia="Times New Roman" w:hAnsi="Times New Roman" w:cs="Times New Roman"/>
          <w:sz w:val="24"/>
          <w:szCs w:val="24"/>
        </w:rPr>
        <w:t xml:space="preserve">  - pe baza tematicii și a regulamentului de concurs 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Ministerului Sănătății pentru examenul de medic specialist în specialitatea pentru care concurează.</w:t>
      </w:r>
    </w:p>
    <w:p w:rsidR="00BD57F4" w:rsidRDefault="001125E7" w:rsidP="009F1791">
      <w:pPr>
        <w:spacing w:after="0" w:line="240" w:lineRule="auto"/>
        <w:jc w:val="both"/>
      </w:pPr>
      <w:r>
        <w:rPr>
          <w:rFonts w:ascii="Times New Roman" w:eastAsia="Times New Roman" w:hAnsi="Times New Roman" w:cs="Times New Roman"/>
          <w:sz w:val="24"/>
          <w:szCs w:val="24"/>
        </w:rPr>
        <w:tab/>
        <w:t xml:space="preserve">                -  pentru disciplinele preclinice, proba clinică</w:t>
      </w:r>
      <w:r>
        <w:t xml:space="preserve"> </w:t>
      </w:r>
      <w:r>
        <w:rPr>
          <w:rFonts w:ascii="Times New Roman" w:eastAsia="Times New Roman" w:hAnsi="Times New Roman" w:cs="Times New Roman"/>
          <w:sz w:val="24"/>
          <w:szCs w:val="24"/>
        </w:rPr>
        <w:t>va fi reprezentată de o probă specifică disciplinei de concurs.</w:t>
      </w:r>
    </w:p>
    <w:p w:rsidR="00BD57F4" w:rsidRDefault="001125E7" w:rsidP="00782434">
      <w:pPr>
        <w:spacing w:line="240" w:lineRule="auto"/>
        <w:jc w:val="both"/>
      </w:pPr>
      <w:r>
        <w:rPr>
          <w:rFonts w:ascii="Times New Roman" w:eastAsia="Times New Roman" w:hAnsi="Times New Roman" w:cs="Times New Roman"/>
          <w:sz w:val="24"/>
          <w:szCs w:val="24"/>
        </w:rPr>
        <w:t>Media minimă de promovare: 7.</w:t>
      </w:r>
    </w:p>
    <w:p w:rsidR="00BD57F4" w:rsidRDefault="00BD57F4" w:rsidP="00782434">
      <w:pPr>
        <w:spacing w:after="0" w:line="240" w:lineRule="auto"/>
        <w:jc w:val="both"/>
      </w:pP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Proba didactică</w:t>
      </w:r>
      <w:r>
        <w:rPr>
          <w:rFonts w:ascii="Times New Roman" w:eastAsia="Times New Roman" w:hAnsi="Times New Roman" w:cs="Times New Roman"/>
          <w:sz w:val="24"/>
          <w:szCs w:val="24"/>
        </w:rPr>
        <w:t xml:space="preserve"> – ce constă din expunerea, fizic sau on-line, în 15-20 minute, a unui subiect formulat de comisie din tematica de concurs și anunțată candidatului cu 48 de ore înaintea desfășurării acestei probe. </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Media minimă de promovare: 7.</w:t>
      </w:r>
    </w:p>
    <w:p w:rsidR="009F1791" w:rsidRDefault="009F1791" w:rsidP="009F17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BD57F4" w:rsidRDefault="001125E7" w:rsidP="0078243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Nota finală va fi media aritmetică a probelor de concurs.</w:t>
      </w:r>
    </w:p>
    <w:p w:rsidR="00BD57F4" w:rsidRDefault="001125E7" w:rsidP="007824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ora și locul de susținere pentru proba didactică se vor afișa pe pagina de web a UMFCD.</w:t>
      </w:r>
    </w:p>
    <w:p w:rsidR="00BD57F4" w:rsidRDefault="001125E7" w:rsidP="007824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u w:val="single"/>
        </w:rPr>
        <w:t>Probele de concurs</w:t>
      </w:r>
      <w:r>
        <w:rPr>
          <w:rFonts w:ascii="Times New Roman" w:eastAsia="Times New Roman" w:hAnsi="Times New Roman" w:cs="Times New Roman"/>
          <w:sz w:val="24"/>
          <w:szCs w:val="24"/>
        </w:rPr>
        <w:t xml:space="preserve"> se vor susține în zile diferite (nu se pot susține 2 probe de concurs în aceeași zi)</w:t>
      </w:r>
    </w:p>
    <w:p w:rsidR="00BD57F4" w:rsidRDefault="001125E7" w:rsidP="0078243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Pentru posturile de șef de lucrări pe perioadă nedeterminată pentru toate facultățile universității, concursul constă din următoarele probe:</w:t>
      </w:r>
    </w:p>
    <w:p w:rsidR="00BD57F4" w:rsidRDefault="00BD57F4" w:rsidP="00782434">
      <w:pPr>
        <w:spacing w:after="0"/>
        <w:jc w:val="both"/>
        <w:rPr>
          <w:rFonts w:ascii="Times New Roman" w:eastAsia="Times New Roman" w:hAnsi="Times New Roman" w:cs="Times New Roman"/>
          <w:sz w:val="24"/>
          <w:szCs w:val="24"/>
        </w:rPr>
      </w:pP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Proba didactică</w:t>
      </w:r>
      <w:r>
        <w:rPr>
          <w:rFonts w:ascii="Times New Roman" w:eastAsia="Times New Roman" w:hAnsi="Times New Roman" w:cs="Times New Roman"/>
          <w:sz w:val="24"/>
          <w:szCs w:val="24"/>
        </w:rPr>
        <w:t>: constă din expunerea, fizic sau on-line, în 20-30 minute, a unui subiect formulat de comisie din tematica de concurs și anunțată candidatului cu 48 de ore înaintea desfășurării acestei probe. Proba didactică se va susține obligatoriu de către toți candidații, indiferent dacă provin din învățământul superior, de la aceeași disciplină/materie de studiu.</w:t>
      </w:r>
    </w:p>
    <w:p w:rsidR="00BD57F4" w:rsidRDefault="00BD57F4" w:rsidP="00782434">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p>
    <w:p w:rsidR="00BD57F4" w:rsidRDefault="001125E7" w:rsidP="00782434">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Notare: calificativ admis/respins.</w:t>
      </w:r>
    </w:p>
    <w:p w:rsidR="00BD57F4" w:rsidRDefault="00BD57F4" w:rsidP="00782434">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highlight w:val="white"/>
        </w:rPr>
      </w:pPr>
    </w:p>
    <w:p w:rsidR="00BD57F4" w:rsidRDefault="001125E7" w:rsidP="00782434">
      <w:pPr>
        <w:pBdr>
          <w:top w:val="nil"/>
          <w:left w:val="nil"/>
          <w:bottom w:val="nil"/>
          <w:right w:val="nil"/>
          <w:between w:val="nil"/>
        </w:pBdr>
        <w:shd w:val="clear" w:color="auto" w:fill="FFFFFF"/>
        <w:spacing w:after="0"/>
        <w:jc w:val="both"/>
        <w:rPr>
          <w:rFonts w:ascii="Helvetica Neue" w:eastAsia="Helvetica Neue" w:hAnsi="Helvetica Neue" w:cs="Helvetica Neue"/>
          <w:color w:val="1D2228"/>
        </w:rPr>
      </w:pPr>
      <w:r>
        <w:rPr>
          <w:rFonts w:ascii="Times New Roman" w:eastAsia="Times New Roman" w:hAnsi="Times New Roman" w:cs="Times New Roman"/>
          <w:color w:val="000000"/>
          <w:sz w:val="24"/>
          <w:szCs w:val="24"/>
        </w:rPr>
        <w:t>Candidații care obțin calificativul respins sunt eliminați din concurs.</w:t>
      </w:r>
    </w:p>
    <w:p w:rsidR="00BD57F4" w:rsidRDefault="001125E7" w:rsidP="007824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ora și locul de susținere pentru proba didactică se vor afișa pe pagina de web a UMFCD.</w:t>
      </w:r>
    </w:p>
    <w:p w:rsidR="00BD57F4" w:rsidRDefault="001125E7" w:rsidP="0078243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Prelegerea publică</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prezentarea de către candidat, fizic sau online,  a principalelor rezultate obținute, a perspectivelor și obiectivelor de dezvoltare proprie în domeniul didactic, profesional și de cercetare (prezentare publică, de minimum 45 de minute, maximum 60 de minute -incluzând și răspunsuri</w:t>
      </w:r>
      <w:r w:rsidR="008830DD">
        <w:t xml:space="preserve"> </w:t>
      </w:r>
      <w:r>
        <w:rPr>
          <w:rFonts w:ascii="Times New Roman" w:eastAsia="Times New Roman" w:hAnsi="Times New Roman" w:cs="Times New Roman"/>
          <w:sz w:val="24"/>
          <w:szCs w:val="24"/>
        </w:rPr>
        <w:t xml:space="preserve">- la întrebările comisiei de concurs sau ale membrilor comunității științifice care participă la prezentare). </w:t>
      </w:r>
    </w:p>
    <w:p w:rsidR="00BD57F4" w:rsidRDefault="001125E7" w:rsidP="00782434">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Notare: calificativ admis/respins. </w:t>
      </w:r>
    </w:p>
    <w:p w:rsidR="00BD57F4" w:rsidRDefault="00BD57F4" w:rsidP="00782434">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highlight w:val="white"/>
        </w:rPr>
      </w:pPr>
    </w:p>
    <w:p w:rsidR="00BD57F4" w:rsidRDefault="001125E7" w:rsidP="00782434">
      <w:pPr>
        <w:pBdr>
          <w:top w:val="nil"/>
          <w:left w:val="nil"/>
          <w:bottom w:val="nil"/>
          <w:right w:val="nil"/>
          <w:between w:val="nil"/>
        </w:pBdr>
        <w:shd w:val="clear" w:color="auto" w:fill="FFFFFF"/>
        <w:spacing w:after="0"/>
        <w:jc w:val="both"/>
        <w:rPr>
          <w:rFonts w:ascii="Helvetica Neue" w:eastAsia="Helvetica Neue" w:hAnsi="Helvetica Neue" w:cs="Helvetica Neue"/>
          <w:color w:val="1D2228"/>
        </w:rPr>
      </w:pPr>
      <w:r>
        <w:rPr>
          <w:rFonts w:ascii="Times New Roman" w:eastAsia="Times New Roman" w:hAnsi="Times New Roman" w:cs="Times New Roman"/>
          <w:color w:val="000000"/>
          <w:sz w:val="24"/>
          <w:szCs w:val="24"/>
        </w:rPr>
        <w:t>Candidații care obțin calificativul respins sunt eliminați din concurs.</w:t>
      </w:r>
    </w:p>
    <w:p w:rsidR="00BD57F4" w:rsidRDefault="001125E7" w:rsidP="0078243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ora şi locul de susținere pentru susținerea publică a propunerii de dezvoltare a carierei didactice şi de cercetare se vor afișa pe pagina de web a UMFCD.</w:t>
      </w:r>
    </w:p>
    <w:p w:rsidR="00BD57F4" w:rsidRDefault="001125E7" w:rsidP="0078243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Pentru posturile de </w:t>
      </w:r>
      <w:r>
        <w:rPr>
          <w:rFonts w:ascii="Times New Roman" w:eastAsia="Times New Roman" w:hAnsi="Times New Roman" w:cs="Times New Roman"/>
          <w:b/>
          <w:sz w:val="24"/>
          <w:szCs w:val="24"/>
        </w:rPr>
        <w:t>conferențiar universitar</w:t>
      </w:r>
      <w:r>
        <w:rPr>
          <w:rFonts w:ascii="Times New Roman" w:eastAsia="Times New Roman" w:hAnsi="Times New Roman" w:cs="Times New Roman"/>
          <w:sz w:val="24"/>
          <w:szCs w:val="24"/>
        </w:rPr>
        <w:t xml:space="preserve"> și </w:t>
      </w:r>
      <w:r>
        <w:rPr>
          <w:rFonts w:ascii="Times New Roman" w:eastAsia="Times New Roman" w:hAnsi="Times New Roman" w:cs="Times New Roman"/>
          <w:b/>
          <w:sz w:val="24"/>
          <w:szCs w:val="24"/>
        </w:rPr>
        <w:t>profesor universitar</w:t>
      </w:r>
      <w:r>
        <w:rPr>
          <w:rFonts w:ascii="Times New Roman" w:eastAsia="Times New Roman" w:hAnsi="Times New Roman" w:cs="Times New Roman"/>
          <w:sz w:val="24"/>
          <w:szCs w:val="24"/>
        </w:rPr>
        <w:t xml:space="preserve">  pe perioadă nedeterminată</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concursul constă din următoarele probe: </w:t>
      </w:r>
    </w:p>
    <w:p w:rsidR="00F93DAD" w:rsidRDefault="00F93DAD" w:rsidP="00782434">
      <w:pPr>
        <w:spacing w:after="0"/>
        <w:jc w:val="both"/>
        <w:rPr>
          <w:rFonts w:ascii="Times New Roman" w:eastAsia="Times New Roman" w:hAnsi="Times New Roman" w:cs="Times New Roman"/>
          <w:sz w:val="24"/>
          <w:szCs w:val="24"/>
        </w:rPr>
      </w:pPr>
    </w:p>
    <w:p w:rsidR="00BD57F4" w:rsidRDefault="001125E7" w:rsidP="00782434">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Proba didactică</w:t>
      </w:r>
      <w:r>
        <w:rPr>
          <w:rFonts w:ascii="Times New Roman" w:eastAsia="Times New Roman" w:hAnsi="Times New Roman" w:cs="Times New Roman"/>
          <w:color w:val="000000"/>
          <w:sz w:val="24"/>
          <w:szCs w:val="24"/>
        </w:rPr>
        <w:t>: constă din expunerea, fizic sau on-line, în 20-30 minute a unui subiect formulat de către comisia de concurs  din tematica de concurs și anunțat candidatului cu 48 de ore înaintea desfășurării acestei probe. Proba didactică este obligatorie pentru candidații care provin din afara învățământului universitar sau de la o disciplină/materie de studiu diferită, alta decât ce a postului scos la concurs.</w:t>
      </w:r>
    </w:p>
    <w:p w:rsidR="00BD57F4" w:rsidRDefault="001125E7" w:rsidP="0078243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Notare: calificativ admis/respins.</w:t>
      </w:r>
    </w:p>
    <w:p w:rsidR="00BD57F4" w:rsidRDefault="001125E7" w:rsidP="00782434">
      <w:pPr>
        <w:pBdr>
          <w:top w:val="nil"/>
          <w:left w:val="nil"/>
          <w:bottom w:val="nil"/>
          <w:right w:val="nil"/>
          <w:between w:val="nil"/>
        </w:pBdr>
        <w:shd w:val="clear" w:color="auto" w:fill="FFFFFF"/>
        <w:spacing w:after="0"/>
        <w:jc w:val="both"/>
        <w:rPr>
          <w:rFonts w:ascii="Helvetica Neue" w:eastAsia="Helvetica Neue" w:hAnsi="Helvetica Neue" w:cs="Helvetica Neue"/>
          <w:color w:val="1D2228"/>
        </w:rPr>
      </w:pPr>
      <w:r>
        <w:rPr>
          <w:rFonts w:ascii="Times New Roman" w:eastAsia="Times New Roman" w:hAnsi="Times New Roman" w:cs="Times New Roman"/>
          <w:color w:val="000000"/>
          <w:sz w:val="24"/>
          <w:szCs w:val="24"/>
        </w:rPr>
        <w:t>Candidații care obțin calificativul respins sunt eliminați din concurs.</w:t>
      </w:r>
    </w:p>
    <w:p w:rsidR="00BD57F4" w:rsidRDefault="001125E7" w:rsidP="00782434">
      <w:pPr>
        <w:pBdr>
          <w:top w:val="nil"/>
          <w:left w:val="nil"/>
          <w:bottom w:val="nil"/>
          <w:right w:val="nil"/>
          <w:between w:val="nil"/>
        </w:pBd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ora și locul de susținere pentru proba didactică se vor afișa pe pagina de web a UMFCD.</w:t>
      </w:r>
    </w:p>
    <w:p w:rsidR="009F1791" w:rsidRDefault="009F1791" w:rsidP="009F1791">
      <w:pPr>
        <w:pBdr>
          <w:top w:val="nil"/>
          <w:left w:val="nil"/>
          <w:bottom w:val="nil"/>
          <w:right w:val="nil"/>
          <w:between w:val="nil"/>
        </w:pBdr>
        <w:shd w:val="clear" w:color="auto" w:fill="FFFFFF"/>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rsidR="00BD57F4" w:rsidRDefault="00BD57F4" w:rsidP="0078243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p>
    <w:p w:rsidR="00BD57F4" w:rsidRDefault="001125E7" w:rsidP="0078243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Prelegerea publică</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prezentarea de către candidat, fizic sau online,  a principalelor rezultate obținute, a perspectivelor și obiectivelor de dezvoltare proprie în domeniul didactic, profesional și de cercetare (prezentare publică, de minimum 45 de minute, maximum 60 de minute -incluzând și răspunsuri</w:t>
      </w:r>
      <w:r w:rsidR="008830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la întrebările comisiei de concurs sau ale membrilor comunității științifice care participa la prezentare). </w:t>
      </w:r>
    </w:p>
    <w:p w:rsidR="00BD57F4" w:rsidRDefault="001125E7" w:rsidP="0078243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Notare: calificativ admis/respins. </w:t>
      </w:r>
    </w:p>
    <w:p w:rsidR="00BD57F4" w:rsidRDefault="001125E7" w:rsidP="00782434">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Candidații care obțin calificativul respins sunt eliminați din concurs.</w:t>
      </w:r>
    </w:p>
    <w:p w:rsidR="00BD57F4" w:rsidRDefault="001125E7" w:rsidP="00782434">
      <w:pPr>
        <w:tabs>
          <w:tab w:val="left" w:pos="540"/>
          <w:tab w:val="left" w:pos="630"/>
          <w:tab w:val="left"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Data, ora și locul de susținere pentru prelegerea publică a propunerii de dezvoltare a carierei didactice și de cercetare se vor afișa pe pagina de web a UMFCD.</w:t>
      </w:r>
    </w:p>
    <w:p w:rsidR="00BD57F4" w:rsidRDefault="00BD57F4" w:rsidP="00782434">
      <w:pPr>
        <w:tabs>
          <w:tab w:val="left" w:pos="540"/>
          <w:tab w:val="left" w:pos="630"/>
          <w:tab w:val="left" w:pos="720"/>
        </w:tabs>
        <w:spacing w:after="0"/>
        <w:jc w:val="both"/>
        <w:rPr>
          <w:rFonts w:ascii="Times New Roman" w:eastAsia="Times New Roman" w:hAnsi="Times New Roman" w:cs="Times New Roman"/>
          <w:sz w:val="24"/>
          <w:szCs w:val="24"/>
        </w:rPr>
      </w:pPr>
    </w:p>
    <w:p w:rsidR="00BD57F4" w:rsidRDefault="001125E7" w:rsidP="00782434">
      <w:pPr>
        <w:spacing w:after="0"/>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Dispoziții finale:</w:t>
      </w:r>
    </w:p>
    <w:p w:rsidR="00BD57F4" w:rsidRDefault="001125E7" w:rsidP="00782434">
      <w:pPr>
        <w:spacing w:after="0"/>
        <w:jc w:val="both"/>
        <w:rPr>
          <w:rFonts w:ascii="Times New Roman" w:eastAsia="Times New Roman" w:hAnsi="Times New Roman" w:cs="Times New Roman"/>
          <w:b/>
        </w:rPr>
      </w:pPr>
      <w:r>
        <w:rPr>
          <w:rFonts w:ascii="Times New Roman" w:eastAsia="Times New Roman" w:hAnsi="Times New Roman" w:cs="Times New Roman"/>
          <w:b/>
        </w:rPr>
        <w:t>1. Articolele din cadrul standardelor minimale și obligatorii trebuie să fie publicate, nu în curs de publicare (nu se acceptă adeverințe).</w:t>
      </w:r>
    </w:p>
    <w:p w:rsidR="00BD57F4" w:rsidRDefault="001125E7" w:rsidP="00782434">
      <w:pPr>
        <w:spacing w:after="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 xml:space="preserve">2. </w:t>
      </w:r>
      <w:r>
        <w:rPr>
          <w:rFonts w:ascii="Times New Roman" w:eastAsia="Times New Roman" w:hAnsi="Times New Roman" w:cs="Times New Roman"/>
          <w:b/>
          <w:sz w:val="24"/>
          <w:szCs w:val="24"/>
        </w:rPr>
        <w:t>Înregistrarea neautorizată audio și/sau video a probelor de  concurs este interzisă.</w:t>
      </w:r>
    </w:p>
    <w:p w:rsidR="00BD57F4" w:rsidRDefault="001125E7" w:rsidP="00782434">
      <w:pPr>
        <w:spacing w:after="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Pentru posturile de asistent universitar pe perioadă nedeterminată, proba scrisă este prima probă de concurs. Celelalte probe de concurs, inclusiv pentru posturile de șef de lucrări, conferențiar și profesor pe perioadă nedeterminată sunt stabilite de către comisia de concurs, cu respectarea obligatorie a prezentei Metodologii.</w:t>
      </w:r>
    </w:p>
    <w:p w:rsidR="00BD57F4" w:rsidRPr="00782434" w:rsidRDefault="001125E7" w:rsidP="00782434">
      <w:pPr>
        <w:spacing w:after="0"/>
        <w:jc w:val="both"/>
        <w:rPr>
          <w:rFonts w:ascii="Times New Roman" w:eastAsia="Times New Roman" w:hAnsi="Times New Roman" w:cs="Times New Roman"/>
          <w:b/>
          <w:sz w:val="24"/>
          <w:szCs w:val="24"/>
        </w:rPr>
      </w:pPr>
      <w:r w:rsidRPr="00782434">
        <w:rPr>
          <w:rFonts w:ascii="Times New Roman" w:eastAsia="Times New Roman" w:hAnsi="Times New Roman" w:cs="Times New Roman"/>
          <w:b/>
          <w:sz w:val="24"/>
          <w:szCs w:val="24"/>
        </w:rPr>
        <w:t xml:space="preserve">4. În cazul articolelor </w:t>
      </w:r>
      <w:r w:rsidR="00782434" w:rsidRPr="00782434">
        <w:rPr>
          <w:rFonts w:ascii="Times New Roman" w:eastAsia="Times New Roman" w:hAnsi="Times New Roman" w:cs="Times New Roman"/>
          <w:b/>
          <w:sz w:val="24"/>
          <w:szCs w:val="24"/>
        </w:rPr>
        <w:t xml:space="preserve">în care </w:t>
      </w:r>
      <w:r w:rsidRPr="00782434">
        <w:rPr>
          <w:rFonts w:ascii="Times New Roman" w:eastAsia="Times New Roman" w:hAnsi="Times New Roman" w:cs="Times New Roman"/>
          <w:b/>
          <w:sz w:val="24"/>
          <w:szCs w:val="24"/>
        </w:rPr>
        <w:t xml:space="preserve">toți autorii </w:t>
      </w:r>
      <w:r w:rsidR="00782434" w:rsidRPr="00782434">
        <w:rPr>
          <w:rFonts w:ascii="Times New Roman" w:eastAsia="Times New Roman" w:hAnsi="Times New Roman" w:cs="Times New Roman"/>
          <w:b/>
          <w:sz w:val="24"/>
          <w:szCs w:val="24"/>
        </w:rPr>
        <w:t>au</w:t>
      </w:r>
      <w:r w:rsidRPr="00782434">
        <w:rPr>
          <w:rFonts w:ascii="Times New Roman" w:eastAsia="Times New Roman" w:hAnsi="Times New Roman" w:cs="Times New Roman"/>
          <w:b/>
          <w:sz w:val="24"/>
          <w:szCs w:val="24"/>
        </w:rPr>
        <w:t xml:space="preserve"> contribuții egale se punctează toți autorii ca și coautori (se aplică pentru toate tipurile de articole) </w:t>
      </w:r>
    </w:p>
    <w:p w:rsidR="00BD57F4" w:rsidRPr="00782434" w:rsidRDefault="001125E7" w:rsidP="00782434">
      <w:pPr>
        <w:spacing w:after="0"/>
        <w:jc w:val="both"/>
        <w:rPr>
          <w:rFonts w:ascii="Times New Roman" w:eastAsia="Times New Roman" w:hAnsi="Times New Roman" w:cs="Times New Roman"/>
          <w:b/>
          <w:sz w:val="24"/>
          <w:szCs w:val="24"/>
        </w:rPr>
      </w:pPr>
      <w:r w:rsidRPr="00782434">
        <w:rPr>
          <w:rFonts w:ascii="Times New Roman" w:eastAsia="Times New Roman" w:hAnsi="Times New Roman" w:cs="Times New Roman"/>
          <w:b/>
          <w:sz w:val="24"/>
          <w:szCs w:val="24"/>
        </w:rPr>
        <w:t>5. F.I. = factorul de impact al revistei în anul publ</w:t>
      </w:r>
      <w:r w:rsidR="00782434" w:rsidRPr="00782434">
        <w:rPr>
          <w:rFonts w:ascii="Times New Roman" w:eastAsia="Times New Roman" w:hAnsi="Times New Roman" w:cs="Times New Roman"/>
          <w:b/>
          <w:sz w:val="24"/>
          <w:szCs w:val="24"/>
        </w:rPr>
        <w:t>icării articolelor.</w:t>
      </w:r>
    </w:p>
    <w:p w:rsidR="00BD57F4" w:rsidRDefault="00BD57F4" w:rsidP="00782434">
      <w:pPr>
        <w:ind w:left="720" w:hanging="720"/>
        <w:jc w:val="both"/>
        <w:rPr>
          <w:rFonts w:ascii="Times New Roman" w:eastAsia="Times New Roman" w:hAnsi="Times New Roman" w:cs="Times New Roman"/>
          <w:b/>
          <w:sz w:val="24"/>
          <w:szCs w:val="24"/>
        </w:rPr>
      </w:pPr>
    </w:p>
    <w:p w:rsidR="00BD57F4" w:rsidRDefault="001125E7" w:rsidP="00782434">
      <w:pPr>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II</w:t>
      </w:r>
    </w:p>
    <w:p w:rsidR="00BD57F4" w:rsidRDefault="001125E7" w:rsidP="00782434">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 Fișa de verificare a îndeplinirii standardelor minimale pentru participarea la concursul de ocupare a posturilor didactice în cadrul UMFCD.</w:t>
      </w:r>
    </w:p>
    <w:p w:rsidR="00BD57F4" w:rsidRDefault="00BD57F4" w:rsidP="00782434">
      <w:pPr>
        <w:pBdr>
          <w:top w:val="nil"/>
          <w:left w:val="nil"/>
          <w:bottom w:val="nil"/>
          <w:right w:val="nil"/>
          <w:between w:val="nil"/>
        </w:pBdr>
        <w:spacing w:after="0"/>
        <w:ind w:left="720"/>
        <w:jc w:val="both"/>
        <w:rPr>
          <w:rFonts w:ascii="Times New Roman" w:eastAsia="Times New Roman" w:hAnsi="Times New Roman" w:cs="Times New Roman"/>
          <w:i/>
          <w:color w:val="000000"/>
          <w:sz w:val="24"/>
          <w:szCs w:val="24"/>
        </w:rPr>
      </w:pPr>
    </w:p>
    <w:p w:rsidR="00BD57F4" w:rsidRDefault="001125E7" w:rsidP="0078243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Fișa de autoevaluare a candidatului și evaluare de către comisiile de concurs pentru ocuparea posturilor didactice în cadrul UMFCD.</w:t>
      </w:r>
    </w:p>
    <w:p w:rsidR="00BD57F4" w:rsidRDefault="00BD57F4" w:rsidP="00782434">
      <w:pPr>
        <w:spacing w:after="0"/>
        <w:ind w:left="786"/>
        <w:jc w:val="both"/>
        <w:rPr>
          <w:rFonts w:ascii="Times New Roman" w:eastAsia="Times New Roman" w:hAnsi="Times New Roman" w:cs="Times New Roman"/>
          <w:sz w:val="24"/>
          <w:szCs w:val="24"/>
        </w:rPr>
      </w:pPr>
    </w:p>
    <w:p w:rsidR="00BD57F4" w:rsidRDefault="00BD57F4" w:rsidP="00782434">
      <w:pPr>
        <w:spacing w:before="240" w:after="240" w:line="240" w:lineRule="auto"/>
        <w:jc w:val="both"/>
        <w:rPr>
          <w:rFonts w:ascii="Times New Roman" w:eastAsia="Times New Roman" w:hAnsi="Times New Roman" w:cs="Times New Roman"/>
          <w:sz w:val="24"/>
          <w:szCs w:val="24"/>
        </w:rPr>
      </w:pPr>
    </w:p>
    <w:p w:rsidR="009F1791" w:rsidRDefault="009F1791" w:rsidP="00782434">
      <w:pPr>
        <w:spacing w:before="240" w:after="240" w:line="240" w:lineRule="auto"/>
        <w:jc w:val="both"/>
        <w:rPr>
          <w:rFonts w:ascii="Times New Roman" w:eastAsia="Times New Roman" w:hAnsi="Times New Roman" w:cs="Times New Roman"/>
          <w:sz w:val="24"/>
          <w:szCs w:val="24"/>
        </w:rPr>
      </w:pPr>
    </w:p>
    <w:p w:rsidR="009F1791" w:rsidRDefault="009F1791" w:rsidP="00782434">
      <w:pPr>
        <w:spacing w:before="240" w:after="240" w:line="240" w:lineRule="auto"/>
        <w:jc w:val="both"/>
        <w:rPr>
          <w:rFonts w:ascii="Times New Roman" w:eastAsia="Times New Roman" w:hAnsi="Times New Roman" w:cs="Times New Roman"/>
          <w:sz w:val="24"/>
          <w:szCs w:val="24"/>
        </w:rPr>
      </w:pPr>
    </w:p>
    <w:p w:rsidR="009F1791" w:rsidRDefault="009F1791" w:rsidP="00782434">
      <w:pPr>
        <w:spacing w:before="240" w:after="240" w:line="240" w:lineRule="auto"/>
        <w:jc w:val="both"/>
        <w:rPr>
          <w:rFonts w:ascii="Times New Roman" w:eastAsia="Times New Roman" w:hAnsi="Times New Roman" w:cs="Times New Roman"/>
          <w:sz w:val="24"/>
          <w:szCs w:val="24"/>
        </w:rPr>
      </w:pPr>
    </w:p>
    <w:p w:rsidR="009F1791" w:rsidRDefault="009F1791" w:rsidP="009F1791">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sectPr w:rsidR="009F1791">
      <w:headerReference w:type="default" r:id="rId8"/>
      <w:footerReference w:type="default" r:id="rId9"/>
      <w:pgSz w:w="11906" w:h="16838"/>
      <w:pgMar w:top="1417" w:right="1417" w:bottom="1417" w:left="1417" w:header="397"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6ED" w:rsidRDefault="003C26ED">
      <w:pPr>
        <w:spacing w:after="0" w:line="240" w:lineRule="auto"/>
      </w:pPr>
      <w:r>
        <w:separator/>
      </w:r>
    </w:p>
  </w:endnote>
  <w:endnote w:type="continuationSeparator" w:id="0">
    <w:p w:rsidR="003C26ED" w:rsidRDefault="003C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7F4" w:rsidRDefault="00BD57F4">
    <w:pPr>
      <w:pBdr>
        <w:top w:val="single" w:sz="4" w:space="0" w:color="000000"/>
        <w:left w:val="nil"/>
        <w:bottom w:val="nil"/>
        <w:right w:val="nil"/>
        <w:between w:val="nil"/>
      </w:pBdr>
      <w:tabs>
        <w:tab w:val="center" w:pos="4536"/>
        <w:tab w:val="right" w:pos="9072"/>
      </w:tabs>
      <w:spacing w:after="0" w:line="240" w:lineRule="auto"/>
      <w:jc w:val="center"/>
      <w:rPr>
        <w:b/>
        <w:i/>
        <w:color w:val="000000"/>
        <w:sz w:val="20"/>
        <w:szCs w:val="20"/>
      </w:rPr>
    </w:pPr>
  </w:p>
  <w:p w:rsidR="00BD57F4" w:rsidRDefault="001125E7">
    <w:pPr>
      <w:pBdr>
        <w:top w:val="single" w:sz="4" w:space="0" w:color="000000"/>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UMFCD</w:t>
    </w:r>
    <w:r>
      <w:rPr>
        <w:rFonts w:ascii="Times New Roman" w:eastAsia="Times New Roman" w:hAnsi="Times New Roman" w:cs="Times New Roman"/>
        <w:b/>
        <w:i/>
        <w:color w:val="000000"/>
      </w:rPr>
      <w:t>:</w:t>
    </w:r>
    <w:r>
      <w:rPr>
        <w:rFonts w:ascii="Times New Roman" w:eastAsia="Times New Roman" w:hAnsi="Times New Roman" w:cs="Times New Roman"/>
        <w:i/>
        <w:color w:val="000000"/>
        <w:shd w:val="clear" w:color="auto" w:fill="FAFAFA"/>
      </w:rPr>
      <w:t xml:space="preserve"> </w:t>
    </w:r>
    <w:r>
      <w:rPr>
        <w:rFonts w:ascii="Times New Roman" w:eastAsia="Times New Roman" w:hAnsi="Times New Roman" w:cs="Times New Roman"/>
        <w:i/>
        <w:color w:val="000000"/>
      </w:rPr>
      <w:t>cod fiscal: 4192910, cont: RO57TREZ70220F330500XXXX, banca: TREZORERIE sect. 2</w:t>
    </w:r>
  </w:p>
  <w:p w:rsidR="00BD57F4" w:rsidRDefault="001125E7">
    <w:pPr>
      <w:pBdr>
        <w:top w:val="single" w:sz="4" w:space="0" w:color="000000"/>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tel: +40.21 318.0719; +40.21 318.0721; +40.21 318.0722</w:t>
    </w:r>
  </w:p>
  <w:p w:rsidR="00BD57F4" w:rsidRDefault="00BD57F4">
    <w:pPr>
      <w:pBdr>
        <w:top w:val="single" w:sz="4" w:space="0" w:color="000000"/>
        <w:left w:val="nil"/>
        <w:bottom w:val="nil"/>
        <w:right w:val="nil"/>
        <w:between w:val="nil"/>
      </w:pBdr>
      <w:tabs>
        <w:tab w:val="center" w:pos="4536"/>
        <w:tab w:val="right" w:pos="9072"/>
      </w:tabs>
      <w:spacing w:after="0" w:line="240" w:lineRule="auto"/>
      <w:jc w:val="center"/>
      <w:rPr>
        <w:b/>
        <w:i/>
        <w:color w:val="000000"/>
        <w:sz w:val="20"/>
        <w:szCs w:val="20"/>
      </w:rPr>
    </w:pPr>
  </w:p>
  <w:p w:rsidR="00BD57F4" w:rsidRDefault="00BD57F4">
    <w:pPr>
      <w:pBdr>
        <w:top w:val="nil"/>
        <w:left w:val="nil"/>
        <w:bottom w:val="nil"/>
        <w:right w:val="nil"/>
        <w:between w:val="nil"/>
      </w:pBdr>
      <w:tabs>
        <w:tab w:val="center" w:pos="4536"/>
        <w:tab w:val="right" w:pos="9072"/>
      </w:tabs>
      <w:spacing w:after="0" w:line="240" w:lineRule="auto"/>
      <w:rPr>
        <w:i/>
        <w:color w:val="000000"/>
      </w:rPr>
    </w:pPr>
  </w:p>
  <w:p w:rsidR="00BD57F4" w:rsidRDefault="00BD57F4">
    <w:pPr>
      <w:pBdr>
        <w:top w:val="nil"/>
        <w:left w:val="nil"/>
        <w:bottom w:val="nil"/>
        <w:right w:val="nil"/>
        <w:between w:val="nil"/>
      </w:pBdr>
      <w:tabs>
        <w:tab w:val="center" w:pos="4536"/>
        <w:tab w:val="right" w:pos="9072"/>
      </w:tabs>
      <w:spacing w:after="0"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6ED" w:rsidRDefault="003C26ED">
      <w:pPr>
        <w:spacing w:after="0" w:line="240" w:lineRule="auto"/>
      </w:pPr>
      <w:r>
        <w:separator/>
      </w:r>
    </w:p>
  </w:footnote>
  <w:footnote w:type="continuationSeparator" w:id="0">
    <w:p w:rsidR="003C26ED" w:rsidRDefault="003C2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7F4" w:rsidRDefault="001125E7">
    <w:pPr>
      <w:pBdr>
        <w:top w:val="nil"/>
        <w:left w:val="nil"/>
        <w:bottom w:val="nil"/>
        <w:right w:val="nil"/>
        <w:between w:val="nil"/>
      </w:pBdr>
      <w:tabs>
        <w:tab w:val="center" w:pos="4536"/>
        <w:tab w:val="right" w:pos="9072"/>
      </w:tabs>
      <w:spacing w:after="0" w:line="240" w:lineRule="auto"/>
      <w:jc w:val="center"/>
      <w:rPr>
        <w:rFonts w:ascii="Palatino Linotype" w:eastAsia="Palatino Linotype" w:hAnsi="Palatino Linotype" w:cs="Palatino Linotype"/>
        <w:b/>
        <w:i/>
        <w:color w:val="002060"/>
        <w:sz w:val="28"/>
        <w:szCs w:val="28"/>
      </w:rPr>
    </w:pPr>
    <w:r>
      <w:rPr>
        <w:rFonts w:ascii="Palatino Linotype" w:eastAsia="Palatino Linotype" w:hAnsi="Palatino Linotype" w:cs="Palatino Linotype"/>
        <w:b/>
        <w:i/>
        <w:noProof/>
        <w:color w:val="002060"/>
        <w:sz w:val="16"/>
        <w:szCs w:val="16"/>
        <w:lang w:val="en-US"/>
      </w:rPr>
      <w:drawing>
        <wp:inline distT="0" distB="0" distL="0" distR="0">
          <wp:extent cx="5760720" cy="985725"/>
          <wp:effectExtent l="0" t="0" r="0" b="0"/>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985725"/>
                  </a:xfrm>
                  <a:prstGeom prst="rect">
                    <a:avLst/>
                  </a:prstGeom>
                  <a:ln/>
                </pic:spPr>
              </pic:pic>
            </a:graphicData>
          </a:graphic>
        </wp:inline>
      </w:drawing>
    </w:r>
    <w:r>
      <w:rPr>
        <w:rFonts w:ascii="Palatino Linotype" w:eastAsia="Palatino Linotype" w:hAnsi="Palatino Linotype" w:cs="Palatino Linotype"/>
        <w:b/>
        <w:i/>
        <w:color w:val="002060"/>
        <w:sz w:val="28"/>
        <w:szCs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928"/>
    <w:multiLevelType w:val="multilevel"/>
    <w:tmpl w:val="1F86C2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65954"/>
    <w:multiLevelType w:val="multilevel"/>
    <w:tmpl w:val="7D96627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8F05B1"/>
    <w:multiLevelType w:val="multilevel"/>
    <w:tmpl w:val="3190AD6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AA21291"/>
    <w:multiLevelType w:val="multilevel"/>
    <w:tmpl w:val="0F98B7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AD6C31"/>
    <w:multiLevelType w:val="multilevel"/>
    <w:tmpl w:val="AE741B98"/>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5" w15:restartNumberingAfterBreak="0">
    <w:nsid w:val="0D50598B"/>
    <w:multiLevelType w:val="multilevel"/>
    <w:tmpl w:val="C2CCC7D4"/>
    <w:lvl w:ilvl="0">
      <w:start w:val="1"/>
      <w:numFmt w:val="lowerLetter"/>
      <w:lvlText w:val="%1."/>
      <w:lvlJc w:val="left"/>
      <w:pPr>
        <w:ind w:left="1710" w:hanging="360"/>
      </w:pPr>
      <w:rPr>
        <w:rFonts w:ascii="Times New Roman" w:eastAsia="Times New Roman" w:hAnsi="Times New Roman" w:cs="Times New Roman"/>
        <w:i w:val="0"/>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6" w15:restartNumberingAfterBreak="0">
    <w:nsid w:val="10356E41"/>
    <w:multiLevelType w:val="multilevel"/>
    <w:tmpl w:val="F9FA87F6"/>
    <w:lvl w:ilvl="0">
      <w:start w:val="1"/>
      <w:numFmt w:val="lowerLetter"/>
      <w:lvlText w:val="%1."/>
      <w:lvlJc w:val="left"/>
      <w:pPr>
        <w:ind w:left="1530" w:hanging="360"/>
      </w:pPr>
      <w:rPr>
        <w:rFonts w:ascii="Times New Roman" w:eastAsia="Times New Roman" w:hAnsi="Times New Roman" w:cs="Times New Roman"/>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12C54E4F"/>
    <w:multiLevelType w:val="multilevel"/>
    <w:tmpl w:val="D5BE6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300AD2"/>
    <w:multiLevelType w:val="multilevel"/>
    <w:tmpl w:val="A7585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0329C0"/>
    <w:multiLevelType w:val="multilevel"/>
    <w:tmpl w:val="AD6A42C0"/>
    <w:lvl w:ilvl="0">
      <w:start w:val="1"/>
      <w:numFmt w:val="lowerLetter"/>
      <w:lvlText w:val="%1."/>
      <w:lvlJc w:val="left"/>
      <w:pPr>
        <w:ind w:left="153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0" w15:restartNumberingAfterBreak="0">
    <w:nsid w:val="35F6634A"/>
    <w:multiLevelType w:val="multilevel"/>
    <w:tmpl w:val="B3D455C2"/>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15:restartNumberingAfterBreak="0">
    <w:nsid w:val="38234EDC"/>
    <w:multiLevelType w:val="multilevel"/>
    <w:tmpl w:val="1D78F072"/>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65278"/>
    <w:multiLevelType w:val="multilevel"/>
    <w:tmpl w:val="0EB4668A"/>
    <w:lvl w:ilvl="0">
      <w:start w:val="1"/>
      <w:numFmt w:val="lowerLetter"/>
      <w:lvlText w:val="%1)"/>
      <w:lvlJc w:val="left"/>
      <w:pPr>
        <w:ind w:left="1440" w:hanging="360"/>
      </w:pPr>
      <w:rPr>
        <w:b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D05205"/>
    <w:multiLevelType w:val="multilevel"/>
    <w:tmpl w:val="A7968F40"/>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6737625"/>
    <w:multiLevelType w:val="multilevel"/>
    <w:tmpl w:val="8600393A"/>
    <w:lvl w:ilvl="0">
      <w:start w:val="2"/>
      <w:numFmt w:val="decimal"/>
      <w:lvlText w:val="(%1)"/>
      <w:lvlJc w:val="left"/>
      <w:pPr>
        <w:ind w:left="750" w:hanging="390"/>
      </w:pPr>
    </w:lvl>
    <w:lvl w:ilvl="1">
      <w:start w:val="1"/>
      <w:numFmt w:val="lowerLetter"/>
      <w:lvlText w:val="%2)"/>
      <w:lvlJc w:val="left"/>
      <w:pPr>
        <w:ind w:left="1800" w:hanging="360"/>
      </w:pPr>
      <w:rPr>
        <w:b/>
      </w:rPr>
    </w:lvl>
    <w:lvl w:ilvl="2">
      <w:start w:val="2"/>
      <w:numFmt w:val="decimal"/>
      <w:lvlText w:val="%3."/>
      <w:lvlJc w:val="left"/>
      <w:pPr>
        <w:ind w:left="2700" w:hanging="360"/>
      </w:pPr>
      <w:rPr>
        <w:u w:val="none"/>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1D4432F"/>
    <w:multiLevelType w:val="multilevel"/>
    <w:tmpl w:val="268AF3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2906D24"/>
    <w:multiLevelType w:val="multilevel"/>
    <w:tmpl w:val="A51E06E2"/>
    <w:lvl w:ilvl="0">
      <w:start w:val="1"/>
      <w:numFmt w:val="decimal"/>
      <w:lvlText w:val="%1."/>
      <w:lvlJc w:val="left"/>
      <w:pPr>
        <w:ind w:left="1110" w:hanging="360"/>
      </w:pPr>
      <w:rPr>
        <w:rFonts w:ascii="Times New Roman" w:eastAsia="Times New Roman" w:hAnsi="Times New Roman" w:cs="Times New Roman"/>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17" w15:restartNumberingAfterBreak="0">
    <w:nsid w:val="6A68664F"/>
    <w:multiLevelType w:val="multilevel"/>
    <w:tmpl w:val="86E46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79541C"/>
    <w:multiLevelType w:val="multilevel"/>
    <w:tmpl w:val="DB306682"/>
    <w:lvl w:ilvl="0">
      <w:start w:val="1"/>
      <w:numFmt w:val="lowerLetter"/>
      <w:lvlText w:val="%1."/>
      <w:lvlJc w:val="left"/>
      <w:pPr>
        <w:ind w:left="1620" w:hanging="360"/>
      </w:p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904" w:hanging="384"/>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6302B4"/>
    <w:multiLevelType w:val="multilevel"/>
    <w:tmpl w:val="B23073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4"/>
  </w:num>
  <w:num w:numId="2">
    <w:abstractNumId w:val="17"/>
  </w:num>
  <w:num w:numId="3">
    <w:abstractNumId w:val="9"/>
  </w:num>
  <w:num w:numId="4">
    <w:abstractNumId w:val="6"/>
  </w:num>
  <w:num w:numId="5">
    <w:abstractNumId w:val="12"/>
  </w:num>
  <w:num w:numId="6">
    <w:abstractNumId w:val="8"/>
  </w:num>
  <w:num w:numId="7">
    <w:abstractNumId w:val="10"/>
  </w:num>
  <w:num w:numId="8">
    <w:abstractNumId w:val="13"/>
  </w:num>
  <w:num w:numId="9">
    <w:abstractNumId w:val="7"/>
  </w:num>
  <w:num w:numId="10">
    <w:abstractNumId w:val="18"/>
  </w:num>
  <w:num w:numId="11">
    <w:abstractNumId w:val="5"/>
  </w:num>
  <w:num w:numId="12">
    <w:abstractNumId w:val="16"/>
  </w:num>
  <w:num w:numId="13">
    <w:abstractNumId w:val="11"/>
  </w:num>
  <w:num w:numId="14">
    <w:abstractNumId w:val="0"/>
  </w:num>
  <w:num w:numId="15">
    <w:abstractNumId w:val="2"/>
  </w:num>
  <w:num w:numId="16">
    <w:abstractNumId w:val="15"/>
  </w:num>
  <w:num w:numId="17">
    <w:abstractNumId w:val="1"/>
  </w:num>
  <w:num w:numId="18">
    <w:abstractNumId w:val="3"/>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F4"/>
    <w:rsid w:val="001125E7"/>
    <w:rsid w:val="003C26ED"/>
    <w:rsid w:val="00551561"/>
    <w:rsid w:val="0058480E"/>
    <w:rsid w:val="006C724F"/>
    <w:rsid w:val="00705E8A"/>
    <w:rsid w:val="00782434"/>
    <w:rsid w:val="008074FB"/>
    <w:rsid w:val="008830DD"/>
    <w:rsid w:val="009F1791"/>
    <w:rsid w:val="00A41E90"/>
    <w:rsid w:val="00BD57F4"/>
    <w:rsid w:val="00D72B7C"/>
    <w:rsid w:val="00F92B74"/>
    <w:rsid w:val="00F9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C3C2"/>
  <w15:docId w15:val="{A38BF9FA-2DD3-44A5-AD08-C70B233D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semiHidden/>
    <w:unhideWhenUsed/>
    <w:qFormat/>
    <w:rsid w:val="00EF469F"/>
    <w:pPr>
      <w:keepNext/>
      <w:spacing w:after="0" w:line="240" w:lineRule="auto"/>
      <w:outlineLvl w:val="1"/>
    </w:pPr>
    <w:rPr>
      <w:rFonts w:ascii="Times New Roman" w:eastAsia="Times New Roman" w:hAnsi="Times New Roman"/>
      <w:b/>
      <w:sz w:val="28"/>
      <w:szCs w:val="20"/>
      <w:lang w:val="en-US"/>
    </w:rPr>
  </w:style>
  <w:style w:type="paragraph" w:styleId="Heading3">
    <w:name w:val="heading 3"/>
    <w:basedOn w:val="Normal"/>
    <w:next w:val="Normal"/>
    <w:link w:val="Heading3Char"/>
    <w:semiHidden/>
    <w:unhideWhenUsed/>
    <w:qFormat/>
    <w:rsid w:val="00EF469F"/>
    <w:pPr>
      <w:keepNext/>
      <w:spacing w:after="0" w:line="240" w:lineRule="auto"/>
      <w:outlineLvl w:val="2"/>
    </w:pPr>
    <w:rPr>
      <w:rFonts w:ascii="Times New Roman" w:eastAsia="Times New Roman" w:hAnsi="Times New Roman"/>
      <w:b/>
      <w:outline/>
      <w:color w:val="000000"/>
      <w:sz w:val="40"/>
      <w:szCs w:val="20"/>
      <w:lang w:val="en-US"/>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link w:val="Heading4Char"/>
    <w:semiHidden/>
    <w:unhideWhenUsed/>
    <w:qFormat/>
    <w:rsid w:val="00EF469F"/>
    <w:pPr>
      <w:keepNext/>
      <w:spacing w:after="0" w:line="240" w:lineRule="auto"/>
      <w:outlineLvl w:val="3"/>
    </w:pPr>
    <w:rPr>
      <w:rFonts w:ascii="Times New Roman" w:eastAsia="Times New Roman" w:hAnsi="Times New Roman"/>
      <w:b/>
      <w:i/>
      <w:sz w:val="32"/>
      <w:szCs w:val="20"/>
      <w:lang w:val="en-US"/>
    </w:rPr>
  </w:style>
  <w:style w:type="paragraph" w:styleId="Heading5">
    <w:name w:val="heading 5"/>
    <w:basedOn w:val="Normal"/>
    <w:next w:val="Normal"/>
    <w:link w:val="Heading5Char"/>
    <w:semiHidden/>
    <w:unhideWhenUsed/>
    <w:qFormat/>
    <w:rsid w:val="00EF469F"/>
    <w:pPr>
      <w:keepNext/>
      <w:spacing w:after="0" w:line="240" w:lineRule="auto"/>
      <w:ind w:left="2160" w:firstLine="720"/>
      <w:outlineLvl w:val="4"/>
    </w:pPr>
    <w:rPr>
      <w:rFonts w:ascii="Times New Roman" w:eastAsia="Times New Roman" w:hAnsi="Times New Roman"/>
      <w:b/>
      <w:sz w:val="28"/>
      <w:szCs w:val="20"/>
      <w:lang w:val="en-US"/>
    </w:rPr>
  </w:style>
  <w:style w:type="paragraph" w:styleId="Heading6">
    <w:name w:val="heading 6"/>
    <w:basedOn w:val="Normal"/>
    <w:next w:val="Normal"/>
    <w:link w:val="Heading6Char"/>
    <w:semiHidden/>
    <w:unhideWhenUsed/>
    <w:qFormat/>
    <w:rsid w:val="00EF469F"/>
    <w:pPr>
      <w:keepNext/>
      <w:spacing w:after="0" w:line="240" w:lineRule="auto"/>
      <w:outlineLvl w:val="5"/>
    </w:pPr>
    <w:rPr>
      <w:rFonts w:ascii="Tahoma" w:eastAsia="Times New Roman" w:hAnsi="Tahoma"/>
      <w:b/>
      <w:sz w:val="32"/>
      <w:szCs w:val="20"/>
      <w:lang w:val="en-US"/>
    </w:rPr>
  </w:style>
  <w:style w:type="paragraph" w:styleId="Heading9">
    <w:name w:val="heading 9"/>
    <w:basedOn w:val="Normal"/>
    <w:next w:val="Normal"/>
    <w:link w:val="Heading9Char"/>
    <w:semiHidden/>
    <w:unhideWhenUsed/>
    <w:qFormat/>
    <w:rsid w:val="00EF469F"/>
    <w:pPr>
      <w:keepNext/>
      <w:spacing w:after="0" w:line="240" w:lineRule="auto"/>
      <w:outlineLvl w:val="8"/>
    </w:pPr>
    <w:rPr>
      <w:rFonts w:ascii="Tahoma" w:eastAsia="Times New Roman" w:hAnsi="Tahoma"/>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E577AA"/>
    <w:pPr>
      <w:tabs>
        <w:tab w:val="center" w:pos="4536"/>
        <w:tab w:val="right" w:pos="9072"/>
      </w:tabs>
      <w:spacing w:after="0" w:line="240" w:lineRule="auto"/>
    </w:pPr>
  </w:style>
  <w:style w:type="character" w:customStyle="1" w:styleId="HeaderChar">
    <w:name w:val="Header Char"/>
    <w:link w:val="Header"/>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link w:val="Heading1"/>
    <w:uiPriority w:val="9"/>
    <w:rsid w:val="00DE7999"/>
    <w:rPr>
      <w:rFonts w:ascii="Times New Roman" w:eastAsia="Times New Roman" w:hAnsi="Times New Roman" w:cs="Times New Roman"/>
      <w:b/>
      <w:bCs/>
      <w:kern w:val="36"/>
      <w:sz w:val="48"/>
      <w:szCs w:val="48"/>
    </w:rPr>
  </w:style>
  <w:style w:type="character" w:styleId="Strong">
    <w:name w:val="Strong"/>
    <w:uiPriority w:val="22"/>
    <w:qFormat/>
    <w:rsid w:val="00583A58"/>
    <w:rPr>
      <w:b/>
      <w:bCs/>
    </w:rPr>
  </w:style>
  <w:style w:type="character" w:styleId="Emphasis">
    <w:name w:val="Emphasis"/>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nhideWhenUsed/>
    <w:rsid w:val="00D94EA5"/>
    <w:pPr>
      <w:spacing w:after="0" w:line="240" w:lineRule="auto"/>
    </w:pPr>
    <w:rPr>
      <w:rFonts w:ascii="Tahoma" w:hAnsi="Tahoma" w:cs="Tahoma"/>
      <w:sz w:val="16"/>
      <w:szCs w:val="16"/>
    </w:rPr>
  </w:style>
  <w:style w:type="character" w:customStyle="1" w:styleId="BalloonTextChar">
    <w:name w:val="Balloon Text Char"/>
    <w:link w:val="BalloonText"/>
    <w:rsid w:val="00D94EA5"/>
    <w:rPr>
      <w:rFonts w:ascii="Tahoma" w:eastAsia="Calibri" w:hAnsi="Tahoma" w:cs="Tahoma"/>
      <w:sz w:val="16"/>
      <w:szCs w:val="16"/>
      <w:lang w:val="ro-RO"/>
    </w:rPr>
  </w:style>
  <w:style w:type="character" w:customStyle="1" w:styleId="apple-tab-span">
    <w:name w:val="apple-tab-span"/>
    <w:rsid w:val="005F1054"/>
  </w:style>
  <w:style w:type="character" w:customStyle="1" w:styleId="Heading2Char">
    <w:name w:val="Heading 2 Char"/>
    <w:link w:val="Heading2"/>
    <w:semiHidden/>
    <w:rsid w:val="00EF469F"/>
    <w:rPr>
      <w:rFonts w:ascii="Times New Roman" w:eastAsia="Times New Roman" w:hAnsi="Times New Roman"/>
      <w:b/>
      <w:sz w:val="28"/>
    </w:rPr>
  </w:style>
  <w:style w:type="character" w:customStyle="1" w:styleId="Heading3Char">
    <w:name w:val="Heading 3 Char"/>
    <w:link w:val="Heading3"/>
    <w:semiHidden/>
    <w:rsid w:val="00EF469F"/>
    <w:rPr>
      <w:rFonts w:ascii="Times New Roman" w:eastAsia="Times New Roman" w:hAnsi="Times New Roman"/>
      <w:b/>
      <w:outline/>
      <w:color w:val="000000"/>
      <w:sz w:val="40"/>
      <w14:textOutline w14:w="9525" w14:cap="flat" w14:cmpd="sng" w14:algn="ctr">
        <w14:solidFill>
          <w14:srgbClr w14:val="000000"/>
        </w14:solidFill>
        <w14:prstDash w14:val="solid"/>
        <w14:round/>
      </w14:textOutline>
      <w14:textFill>
        <w14:noFill/>
      </w14:textFill>
    </w:rPr>
  </w:style>
  <w:style w:type="character" w:customStyle="1" w:styleId="Heading4Char">
    <w:name w:val="Heading 4 Char"/>
    <w:link w:val="Heading4"/>
    <w:semiHidden/>
    <w:rsid w:val="00EF469F"/>
    <w:rPr>
      <w:rFonts w:ascii="Times New Roman" w:eastAsia="Times New Roman" w:hAnsi="Times New Roman"/>
      <w:b/>
      <w:i/>
      <w:sz w:val="32"/>
    </w:rPr>
  </w:style>
  <w:style w:type="character" w:customStyle="1" w:styleId="Heading5Char">
    <w:name w:val="Heading 5 Char"/>
    <w:link w:val="Heading5"/>
    <w:semiHidden/>
    <w:rsid w:val="00EF469F"/>
    <w:rPr>
      <w:rFonts w:ascii="Times New Roman" w:eastAsia="Times New Roman" w:hAnsi="Times New Roman"/>
      <w:b/>
      <w:sz w:val="28"/>
    </w:rPr>
  </w:style>
  <w:style w:type="character" w:customStyle="1" w:styleId="Heading6Char">
    <w:name w:val="Heading 6 Char"/>
    <w:link w:val="Heading6"/>
    <w:semiHidden/>
    <w:rsid w:val="00EF469F"/>
    <w:rPr>
      <w:rFonts w:ascii="Tahoma" w:eastAsia="Times New Roman" w:hAnsi="Tahoma"/>
      <w:b/>
      <w:sz w:val="32"/>
    </w:rPr>
  </w:style>
  <w:style w:type="character" w:customStyle="1" w:styleId="Heading9Char">
    <w:name w:val="Heading 9 Char"/>
    <w:link w:val="Heading9"/>
    <w:semiHidden/>
    <w:rsid w:val="00EF469F"/>
    <w:rPr>
      <w:rFonts w:ascii="Tahoma" w:eastAsia="Times New Roman" w:hAnsi="Tahoma"/>
      <w:b/>
      <w:sz w:val="24"/>
    </w:rPr>
  </w:style>
  <w:style w:type="paragraph" w:styleId="Revision">
    <w:name w:val="Revision"/>
    <w:hidden/>
    <w:uiPriority w:val="99"/>
    <w:semiHidden/>
    <w:rsid w:val="00EF469F"/>
    <w:rPr>
      <w:rFonts w:ascii="Times New Roman" w:eastAsia="Times New Roman" w:hAnsi="Times New Roman"/>
      <w:sz w:val="24"/>
      <w:szCs w:val="24"/>
    </w:rPr>
  </w:style>
  <w:style w:type="character" w:styleId="CommentReference">
    <w:name w:val="annotation reference"/>
    <w:rsid w:val="00EF469F"/>
    <w:rPr>
      <w:sz w:val="16"/>
      <w:szCs w:val="16"/>
    </w:rPr>
  </w:style>
  <w:style w:type="paragraph" w:styleId="CommentText">
    <w:name w:val="annotation text"/>
    <w:basedOn w:val="Normal"/>
    <w:link w:val="CommentTextChar"/>
    <w:rsid w:val="00EF469F"/>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EF469F"/>
    <w:rPr>
      <w:rFonts w:ascii="Times New Roman" w:eastAsia="Times New Roman" w:hAnsi="Times New Roman"/>
    </w:rPr>
  </w:style>
  <w:style w:type="paragraph" w:styleId="CommentSubject">
    <w:name w:val="annotation subject"/>
    <w:basedOn w:val="CommentText"/>
    <w:next w:val="CommentText"/>
    <w:link w:val="CommentSubjectChar"/>
    <w:rsid w:val="00EF469F"/>
    <w:rPr>
      <w:b/>
      <w:bCs/>
    </w:rPr>
  </w:style>
  <w:style w:type="character" w:customStyle="1" w:styleId="CommentSubjectChar">
    <w:name w:val="Comment Subject Char"/>
    <w:link w:val="CommentSubject"/>
    <w:rsid w:val="00EF469F"/>
    <w:rPr>
      <w:rFonts w:ascii="Times New Roman" w:eastAsia="Times New Roman" w:hAnsi="Times New Roman"/>
      <w:b/>
      <w:bCs/>
    </w:rPr>
  </w:style>
  <w:style w:type="paragraph" w:customStyle="1" w:styleId="yiv9537573421msonormal">
    <w:name w:val="yiv9537573421msonormal"/>
    <w:basedOn w:val="Normal"/>
    <w:rsid w:val="00635135"/>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lgPzxsIeLBIA4sW4WMWdA2kacQ==">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8073</Words>
  <Characters>46021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User</cp:lastModifiedBy>
  <cp:revision>11</cp:revision>
  <dcterms:created xsi:type="dcterms:W3CDTF">2022-10-26T14:32:00Z</dcterms:created>
  <dcterms:modified xsi:type="dcterms:W3CDTF">2022-10-27T13:38:00Z</dcterms:modified>
</cp:coreProperties>
</file>