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E5553" w14:textId="77777777" w:rsidR="004A1401" w:rsidRPr="001266E3" w:rsidRDefault="00837F66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Universitatea de Medicină și Farmacie „Carol Davila” București</w:t>
      </w:r>
    </w:p>
    <w:p w14:paraId="30DC430B" w14:textId="77777777" w:rsidR="004A1401" w:rsidRPr="001266E3" w:rsidRDefault="00837F66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Facultatea de Medicină </w:t>
      </w:r>
      <w:r w:rsidRPr="001266E3">
        <w:rPr>
          <w:rFonts w:ascii="Times New Roman" w:hAnsi="Times New Roman" w:cs="Times New Roman"/>
          <w:sz w:val="24"/>
          <w:szCs w:val="24"/>
          <w:lang w:val="da-DK"/>
        </w:rPr>
        <w:t>Dentar</w:t>
      </w:r>
      <w:r w:rsidRPr="001266E3">
        <w:rPr>
          <w:rFonts w:ascii="Times New Roman" w:hAnsi="Times New Roman" w:cs="Times New Roman"/>
          <w:sz w:val="24"/>
          <w:szCs w:val="24"/>
        </w:rPr>
        <w:t>ă</w:t>
      </w:r>
    </w:p>
    <w:p w14:paraId="0D04DA6F" w14:textId="77777777" w:rsidR="004A1401" w:rsidRPr="001266E3" w:rsidRDefault="00837F66">
      <w:pPr>
        <w:pStyle w:val="Corp"/>
        <w:pBdr>
          <w:bottom w:val="single" w:sz="12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  <w:lang w:val="it-IT"/>
        </w:rPr>
        <w:t>Disciplin</w:t>
      </w:r>
      <w:r w:rsidRPr="001266E3">
        <w:rPr>
          <w:rFonts w:ascii="Times New Roman" w:hAnsi="Times New Roman" w:cs="Times New Roman"/>
          <w:sz w:val="24"/>
          <w:szCs w:val="24"/>
        </w:rPr>
        <w:t>a Tehnologia Protezelor si Materiale Dentare</w:t>
      </w:r>
    </w:p>
    <w:p w14:paraId="385C6139" w14:textId="77777777" w:rsidR="001266E3" w:rsidRDefault="001266E3">
      <w:pPr>
        <w:pStyle w:val="Corp"/>
        <w:jc w:val="both"/>
        <w:rPr>
          <w:rFonts w:ascii="Times New Roman" w:hAnsi="Times New Roman" w:cs="Times New Roman"/>
          <w:sz w:val="24"/>
          <w:szCs w:val="24"/>
        </w:rPr>
      </w:pPr>
    </w:p>
    <w:p w14:paraId="0E3C9B36" w14:textId="7F59F015" w:rsidR="004A1401" w:rsidRPr="001266E3" w:rsidRDefault="00837F66">
      <w:pPr>
        <w:pStyle w:val="Corp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Că</w:t>
      </w:r>
      <w:r w:rsidRPr="001266E3">
        <w:rPr>
          <w:rFonts w:ascii="Times New Roman" w:hAnsi="Times New Roman" w:cs="Times New Roman"/>
          <w:sz w:val="24"/>
          <w:szCs w:val="24"/>
          <w:lang w:val="fr-FR"/>
        </w:rPr>
        <w:t>tre,</w:t>
      </w:r>
    </w:p>
    <w:p w14:paraId="461B13A6" w14:textId="77777777" w:rsidR="004A1401" w:rsidRPr="001266E3" w:rsidRDefault="00837F66">
      <w:pPr>
        <w:pStyle w:val="Corp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ab/>
        <w:t>Rectoratul UMF „Carol Davila” București</w:t>
      </w:r>
    </w:p>
    <w:p w14:paraId="17CDA784" w14:textId="77777777" w:rsidR="004A1401" w:rsidRPr="001266E3" w:rsidRDefault="004A1401">
      <w:pPr>
        <w:pStyle w:val="Corp"/>
        <w:jc w:val="both"/>
        <w:rPr>
          <w:rFonts w:ascii="Times New Roman" w:hAnsi="Times New Roman" w:cs="Times New Roman"/>
          <w:sz w:val="24"/>
          <w:szCs w:val="24"/>
        </w:rPr>
      </w:pPr>
    </w:p>
    <w:p w14:paraId="47A02F1F" w14:textId="3C1F403B" w:rsidR="004A1401" w:rsidRPr="001266E3" w:rsidRDefault="00837F66">
      <w:pPr>
        <w:pStyle w:val="Corp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66E3">
        <w:rPr>
          <w:rFonts w:ascii="Times New Roman" w:hAnsi="Times New Roman" w:cs="Times New Roman"/>
          <w:sz w:val="24"/>
          <w:szCs w:val="24"/>
        </w:rPr>
        <w:t>Urmare a solicitării Dvs., vă înaintă</w:t>
      </w:r>
      <w:r w:rsidRPr="001266E3">
        <w:rPr>
          <w:rFonts w:ascii="Times New Roman" w:hAnsi="Times New Roman" w:cs="Times New Roman"/>
          <w:sz w:val="24"/>
          <w:szCs w:val="24"/>
          <w:lang w:val="pt-PT"/>
        </w:rPr>
        <w:t xml:space="preserve">m tematica </w:t>
      </w:r>
      <w:r w:rsidRPr="001266E3">
        <w:rPr>
          <w:rFonts w:ascii="Times New Roman" w:hAnsi="Times New Roman" w:cs="Times New Roman"/>
          <w:sz w:val="24"/>
          <w:szCs w:val="24"/>
        </w:rPr>
        <w:t>și bibliografia aferentă pentru posturile didactice scoase la concurs în semestr</w:t>
      </w:r>
      <w:r w:rsidR="008F11CB">
        <w:rPr>
          <w:rFonts w:ascii="Times New Roman" w:hAnsi="Times New Roman" w:cs="Times New Roman"/>
          <w:sz w:val="24"/>
          <w:szCs w:val="24"/>
        </w:rPr>
        <w:t>ul II al anului universitar 2021</w:t>
      </w:r>
      <w:r w:rsidRPr="001266E3">
        <w:rPr>
          <w:rFonts w:ascii="Times New Roman" w:hAnsi="Times New Roman" w:cs="Times New Roman"/>
          <w:sz w:val="24"/>
          <w:szCs w:val="24"/>
        </w:rPr>
        <w:t>-202</w:t>
      </w:r>
      <w:r w:rsidR="008F11CB">
        <w:rPr>
          <w:rFonts w:ascii="Times New Roman" w:hAnsi="Times New Roman" w:cs="Times New Roman"/>
          <w:sz w:val="24"/>
          <w:szCs w:val="24"/>
        </w:rPr>
        <w:t>2</w:t>
      </w:r>
      <w:r w:rsidR="001266E3" w:rsidRPr="001266E3">
        <w:rPr>
          <w:rFonts w:ascii="Times New Roman" w:hAnsi="Times New Roman" w:cs="Times New Roman"/>
          <w:sz w:val="24"/>
          <w:szCs w:val="24"/>
          <w:lang w:val="ro-RO"/>
        </w:rPr>
        <w:t xml:space="preserve"> la Disciplina de Tehnologia Protezelor și Materiale Dentare, Facultatea de Medicină Dentară.</w:t>
      </w:r>
    </w:p>
    <w:p w14:paraId="673C8CA1" w14:textId="77777777" w:rsidR="004A1401" w:rsidRPr="001266E3" w:rsidRDefault="004A1401">
      <w:pPr>
        <w:pStyle w:val="Corp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8EBEA90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Sistemele de notare ale dinților</w:t>
      </w:r>
    </w:p>
    <w:p w14:paraId="2D924345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Caracteristici grup frontal superior</w:t>
      </w:r>
    </w:p>
    <w:p w14:paraId="5F2B874E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Caracteristici grup frontal inferior</w:t>
      </w:r>
    </w:p>
    <w:p w14:paraId="23F2A1FD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Relații de occluzie la nivelul grupului frontal</w:t>
      </w:r>
    </w:p>
    <w:p w14:paraId="2E3D3AE8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Caracteristici premolari superiori</w:t>
      </w:r>
    </w:p>
    <w:p w14:paraId="7E09A181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Caracteristici premolari inferiori</w:t>
      </w:r>
    </w:p>
    <w:p w14:paraId="5285E027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Caracteristici molari superiori</w:t>
      </w:r>
    </w:p>
    <w:p w14:paraId="74F50F9B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Caracteristici molari inferiori</w:t>
      </w:r>
    </w:p>
    <w:p w14:paraId="4D128A98" w14:textId="77777777" w:rsid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Morfotipurile coronare</w:t>
      </w:r>
    </w:p>
    <w:p w14:paraId="493BEE18" w14:textId="0465B662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Morfotipurile radiculare</w:t>
      </w:r>
    </w:p>
    <w:p w14:paraId="1B29DEF8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Diferențe si asemanari intre  molarul 3 superior si premolarul 2 inferior</w:t>
      </w:r>
    </w:p>
    <w:p w14:paraId="305B982D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Cheia lui Angle. Curbele de compensație. </w:t>
      </w:r>
    </w:p>
    <w:p w14:paraId="44E9C625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Metode de amprentare pentru restaurările dentare fixe.</w:t>
      </w:r>
    </w:p>
    <w:p w14:paraId="57636470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Fixarea restaurărilor dentare integral ceramice.</w:t>
      </w:r>
    </w:p>
    <w:p w14:paraId="1B110537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Determinarea si inregistrarea relatiilor intermaxilare de occluzie.</w:t>
      </w:r>
    </w:p>
    <w:p w14:paraId="7701D15D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Metode substractive  de obținere a restaurărilor fixe estetice</w:t>
      </w:r>
    </w:p>
    <w:p w14:paraId="1BC9DA71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Tipuri de modele si caracteristicile acestora in tehnologia restaurărilor protetice fixe.</w:t>
      </w:r>
    </w:p>
    <w:p w14:paraId="29CDEC0E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Campul protetic la edentatul total.</w:t>
      </w:r>
    </w:p>
    <w:p w14:paraId="5BE5A81B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Adeziunea la țesuturile dure dentare.</w:t>
      </w:r>
    </w:p>
    <w:p w14:paraId="146EF78B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Cimenturile ionomere de sticla pentru fixare.</w:t>
      </w:r>
    </w:p>
    <w:p w14:paraId="001B39E9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Comparati caracteristicile siliconilor de aditie cu cele ale siliconilor de condesare.</w:t>
      </w:r>
    </w:p>
    <w:p w14:paraId="2F894BC7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Tipuri de modele de lucru. Avantajele si dezavantajele acestora. </w:t>
      </w:r>
    </w:p>
    <w:p w14:paraId="412CEA9C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Masele ceramice pentru tehnologia metalo-ceramica.</w:t>
      </w:r>
    </w:p>
    <w:p w14:paraId="73313850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Metode de obtinere substractiva a restaurarilor integral ceramice.</w:t>
      </w:r>
    </w:p>
    <w:p w14:paraId="424A4681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Adeziunea la masele ceramice.</w:t>
      </w:r>
    </w:p>
    <w:p w14:paraId="367F9D01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Zirconiul dentar.</w:t>
      </w:r>
    </w:p>
    <w:p w14:paraId="58B6F68B" w14:textId="77777777" w:rsidR="004A1401" w:rsidRPr="001266E3" w:rsidRDefault="004A1401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D21C3" w14:textId="1471DD60" w:rsidR="004A1401" w:rsidRDefault="004A1401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65828" w14:textId="78B0DDC8" w:rsidR="001266E3" w:rsidRDefault="001266E3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9272F" w14:textId="77777777" w:rsidR="001266E3" w:rsidRPr="001266E3" w:rsidRDefault="001266E3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52BED" w14:textId="77777777" w:rsidR="004A1401" w:rsidRPr="001266E3" w:rsidRDefault="00837F66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66E3"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14:paraId="60854345" w14:textId="0FA114B6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fr-FR"/>
        </w:rPr>
      </w:pPr>
      <w:r w:rsidRPr="001266E3">
        <w:rPr>
          <w:rFonts w:ascii="Times New Roman" w:hAnsi="Times New Roman" w:cs="Times New Roman"/>
          <w:sz w:val="24"/>
          <w:szCs w:val="24"/>
          <w:lang w:val="fr-FR"/>
        </w:rPr>
        <w:t xml:space="preserve"> 1. </w:t>
      </w:r>
      <w:r w:rsidRPr="001266E3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D.David, MORFOLOGIE dentara curs, ARVIN PRESS ,Bucuresti,2003 </w:t>
      </w:r>
    </w:p>
    <w:p w14:paraId="0E0247DE" w14:textId="2E5646A6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fr-FR"/>
        </w:rPr>
      </w:pPr>
      <w:r w:rsidRPr="001266E3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2. D.Bratu şi colab , “Aparatul dento-maxilar” -., E.Helicon 1997, Timişoara </w:t>
      </w:r>
    </w:p>
    <w:p w14:paraId="75A3EA77" w14:textId="3EE113C3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1266E3">
        <w:rPr>
          <w:rFonts w:ascii="Times New Roman" w:hAnsi="Times New Roman" w:cs="Times New Roman"/>
          <w:kern w:val="1"/>
          <w:sz w:val="24"/>
          <w:szCs w:val="24"/>
          <w:lang w:val="es-ES"/>
        </w:rPr>
        <w:t xml:space="preserve"> </w:t>
      </w:r>
      <w:r w:rsidRPr="001266E3">
        <w:rPr>
          <w:rFonts w:ascii="Times New Roman" w:hAnsi="Times New Roman" w:cs="Times New Roman"/>
          <w:kern w:val="1"/>
          <w:sz w:val="24"/>
          <w:szCs w:val="24"/>
        </w:rPr>
        <w:t xml:space="preserve">3. James L.Fuller, Gerald E.Denehy , “Concise dental anatomy and morphology” -, </w:t>
      </w:r>
      <w:r w:rsidRPr="001266E3">
        <w:rPr>
          <w:rFonts w:ascii="Times New Roman" w:hAnsi="Times New Roman" w:cs="Times New Roman"/>
          <w:kern w:val="1"/>
          <w:sz w:val="24"/>
          <w:szCs w:val="24"/>
        </w:rPr>
        <w:tab/>
        <w:t xml:space="preserve">   Ed.Mosby</w:t>
      </w:r>
    </w:p>
    <w:p w14:paraId="7F60DAB5" w14:textId="5BC0084A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1266E3">
        <w:rPr>
          <w:rFonts w:ascii="Times New Roman" w:hAnsi="Times New Roman" w:cs="Times New Roman"/>
          <w:kern w:val="1"/>
          <w:sz w:val="24"/>
          <w:szCs w:val="24"/>
        </w:rPr>
        <w:t xml:space="preserve"> 4. Julian B.Woelfel, Rickne C.Scheid , “Dental Anatomy It s relevance to dentistry”,   7 edition, 2007</w:t>
      </w:r>
    </w:p>
    <w:p w14:paraId="166D606A" w14:textId="710AE0A9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1266E3">
        <w:rPr>
          <w:rFonts w:ascii="Times New Roman" w:hAnsi="Times New Roman" w:cs="Times New Roman"/>
          <w:kern w:val="1"/>
          <w:sz w:val="24"/>
          <w:szCs w:val="24"/>
        </w:rPr>
        <w:t xml:space="preserve"> 5. Stanley J. Nelson, Major M. Ash: Wheeler s anatomy, physiology and occlusion, Ed. Elsevier 2010</w:t>
      </w:r>
    </w:p>
    <w:p w14:paraId="7D18724F" w14:textId="4959B52C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6. I. Pătrașcu – Tehnologia Protezelor Mobilizabile și Mobile, Suport curs format word</w:t>
      </w:r>
    </w:p>
    <w:p w14:paraId="2DE63C8F" w14:textId="1188238B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266E3">
        <w:rPr>
          <w:rFonts w:ascii="Times New Roman" w:hAnsi="Times New Roman" w:cs="Times New Roman"/>
          <w:sz w:val="24"/>
          <w:szCs w:val="24"/>
          <w:lang w:val="es-ES"/>
        </w:rPr>
        <w:t>7. A. Ionescu - Tratamentul Edentației Parțiale cu Proteze Mobile ,Editura National, 2005.</w:t>
      </w:r>
    </w:p>
    <w:p w14:paraId="74ADF72A" w14:textId="2EC834B5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8. V. Donciu, D. David, I. Patrascu - Tehnologia Protezei Parțiale Mobilizabile, Ed. </w:t>
      </w:r>
      <w:r w:rsidRPr="001266E3">
        <w:rPr>
          <w:rFonts w:ascii="Times New Roman" w:hAnsi="Times New Roman" w:cs="Times New Roman"/>
          <w:sz w:val="24"/>
          <w:szCs w:val="24"/>
        </w:rPr>
        <w:t>Didacticã şi Pedagogică, București, 1996.</w:t>
      </w:r>
    </w:p>
    <w:p w14:paraId="50EFEF75" w14:textId="519AD9D9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266E3">
        <w:rPr>
          <w:rFonts w:ascii="Times New Roman" w:hAnsi="Times New Roman" w:cs="Times New Roman"/>
          <w:sz w:val="24"/>
          <w:szCs w:val="24"/>
          <w:lang w:val="es-ES"/>
        </w:rPr>
        <w:t>9. V. Donciu, I. Donciu – Proteza parțială mobilizabilă, Curs de propedeutică stomatologică, Ed. Didactică și Pedagogică, București, 2001</w:t>
      </w:r>
    </w:p>
    <w:p w14:paraId="1FC2363F" w14:textId="3CA4285B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266E3">
        <w:rPr>
          <w:rFonts w:ascii="Times New Roman" w:hAnsi="Times New Roman" w:cs="Times New Roman"/>
          <w:sz w:val="24"/>
          <w:szCs w:val="24"/>
          <w:lang w:val="es-ES"/>
        </w:rPr>
        <w:t>10. V. Donciu, D. David, I. Pătrșcu  – Tehnologia Protezelor Totale, Ed. Didactica si Pedagogica, București, 1995.</w:t>
      </w:r>
    </w:p>
    <w:p w14:paraId="78A7C116" w14:textId="00AD12B0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11. C. Borțun, D. Bratu - Protezarea Edentației Totale, Ed. </w:t>
      </w:r>
      <w:r w:rsidRPr="001266E3">
        <w:rPr>
          <w:rFonts w:ascii="Times New Roman" w:hAnsi="Times New Roman" w:cs="Times New Roman"/>
          <w:sz w:val="24"/>
          <w:szCs w:val="24"/>
        </w:rPr>
        <w:t>Marineasa, Timișoara, 1998.</w:t>
      </w:r>
    </w:p>
    <w:p w14:paraId="56A75DA8" w14:textId="0AB2A56F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12. M. Păuna, E. Preoteasa - Aspecte Practice in Protezarea Edentației Totale, Ed. </w:t>
      </w:r>
      <w:r w:rsidRPr="001266E3">
        <w:rPr>
          <w:rFonts w:ascii="Times New Roman" w:hAnsi="Times New Roman" w:cs="Times New Roman"/>
          <w:sz w:val="24"/>
          <w:szCs w:val="24"/>
        </w:rPr>
        <w:t>Cerna, 2002.</w:t>
      </w:r>
    </w:p>
    <w:p w14:paraId="17E53BD8" w14:textId="02814F59" w:rsidR="004A1401" w:rsidRPr="001266E3" w:rsidRDefault="00837F66" w:rsidP="001266E3">
      <w:pPr>
        <w:pStyle w:val="Implicit"/>
        <w:spacing w:before="0" w:line="240" w:lineRule="auto"/>
        <w:jc w:val="both"/>
        <w:rPr>
          <w:rFonts w:ascii="Times New Roman" w:eastAsia="Calibri" w:hAnsi="Times New Roman" w:cs="Times New Roman"/>
        </w:rPr>
      </w:pPr>
      <w:r w:rsidRPr="001266E3">
        <w:rPr>
          <w:rFonts w:ascii="Times New Roman" w:hAnsi="Times New Roman" w:cs="Times New Roman"/>
        </w:rPr>
        <w:t>13. E. Hutu, V. Bodnar – Edentaț</w:t>
      </w:r>
      <w:r w:rsidRPr="001266E3">
        <w:rPr>
          <w:rFonts w:ascii="Times New Roman" w:hAnsi="Times New Roman" w:cs="Times New Roman"/>
          <w:lang w:val="fr-FR"/>
        </w:rPr>
        <w:t>ia total</w:t>
      </w:r>
      <w:r w:rsidRPr="001266E3">
        <w:rPr>
          <w:rFonts w:ascii="Times New Roman" w:hAnsi="Times New Roman" w:cs="Times New Roman"/>
        </w:rPr>
        <w:t>ă, Ed. Național, 2005</w:t>
      </w:r>
    </w:p>
    <w:p w14:paraId="301F0FE6" w14:textId="35CDB4E7" w:rsidR="004A1401" w:rsidRPr="001266E3" w:rsidRDefault="00837F66" w:rsidP="001266E3">
      <w:pPr>
        <w:pStyle w:val="Implicit"/>
        <w:spacing w:before="0" w:line="240" w:lineRule="auto"/>
        <w:jc w:val="both"/>
        <w:rPr>
          <w:rFonts w:ascii="Times New Roman" w:eastAsia="Calibri" w:hAnsi="Times New Roman" w:cs="Times New Roman"/>
        </w:rPr>
      </w:pPr>
      <w:r w:rsidRPr="001266E3">
        <w:rPr>
          <w:rFonts w:ascii="Times New Roman" w:hAnsi="Times New Roman" w:cs="Times New Roman"/>
        </w:rPr>
        <w:t>14. Pătraşcu I. Materiale dentare. Lucră</w:t>
      </w:r>
      <w:r w:rsidRPr="001266E3">
        <w:rPr>
          <w:rFonts w:ascii="Times New Roman" w:hAnsi="Times New Roman" w:cs="Times New Roman"/>
          <w:lang w:val="it-IT"/>
        </w:rPr>
        <w:t>ri practice. Ed. Tridona , Horanda Press, 2006.</w:t>
      </w:r>
    </w:p>
    <w:p w14:paraId="6489993F" w14:textId="2FA1E085" w:rsidR="004A1401" w:rsidRPr="001266E3" w:rsidRDefault="00837F66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15. Pătraşcu I. Tehnologia aliajelor dentare, Ed.Libripress, 2002.</w:t>
      </w:r>
    </w:p>
    <w:p w14:paraId="0DC8F682" w14:textId="77777777" w:rsidR="004A1401" w:rsidRPr="001266E3" w:rsidRDefault="00837F66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16. Anusavice KJ și colab.- Phillips' Science of Dental Materials, Elsevier, 12th ed.,</w:t>
      </w:r>
    </w:p>
    <w:p w14:paraId="771C46AC" w14:textId="702F11E6" w:rsidR="004A1401" w:rsidRPr="001266E3" w:rsidRDefault="00837F66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2013</w:t>
      </w:r>
    </w:p>
    <w:p w14:paraId="56996BAB" w14:textId="58CE9E9D" w:rsidR="004A1401" w:rsidRPr="001266E3" w:rsidRDefault="00837F66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17</w:t>
      </w:r>
      <w:r w:rsidRPr="001266E3">
        <w:rPr>
          <w:rFonts w:ascii="Times New Roman" w:hAnsi="Times New Roman" w:cs="Times New Roman"/>
          <w:sz w:val="24"/>
          <w:szCs w:val="24"/>
          <w:lang w:val="it-IT"/>
        </w:rPr>
        <w:t xml:space="preserve">. Sakaguchi RL </w:t>
      </w:r>
      <w:r w:rsidRPr="001266E3">
        <w:rPr>
          <w:rFonts w:ascii="Times New Roman" w:hAnsi="Times New Roman" w:cs="Times New Roman"/>
          <w:sz w:val="24"/>
          <w:szCs w:val="24"/>
        </w:rPr>
        <w:t>și colab. Powers J.M. Craig's restorative dental materials, 14th ed.,2019</w:t>
      </w:r>
    </w:p>
    <w:p w14:paraId="56C46985" w14:textId="77777777" w:rsidR="004A1401" w:rsidRPr="001266E3" w:rsidRDefault="00837F66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18. Gladwin M, Bagby M. Clinical aspects of dental materials. Wolters Kulwer</w:t>
      </w:r>
    </w:p>
    <w:p w14:paraId="4BFF6DDC" w14:textId="09A7C2D5" w:rsidR="004A1401" w:rsidRPr="001266E3" w:rsidRDefault="00837F66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Lippincott Williams &amp; Wilkins, 3rd ed.,2009</w:t>
      </w:r>
    </w:p>
    <w:p w14:paraId="21266538" w14:textId="77777777" w:rsidR="004A1401" w:rsidRPr="001266E3" w:rsidRDefault="00837F66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19. McCabe JF, Walls AW. Applied dental materials. Blackwell Publishing ltd, 9 th</w:t>
      </w:r>
    </w:p>
    <w:p w14:paraId="4FF2BB12" w14:textId="03EA1809" w:rsidR="004A1401" w:rsidRPr="001266E3" w:rsidRDefault="00837F66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ed., 2008</w:t>
      </w:r>
    </w:p>
    <w:p w14:paraId="3D07AB98" w14:textId="46A8BCA7" w:rsidR="004A1401" w:rsidRPr="001266E3" w:rsidRDefault="00837F66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20</w:t>
      </w:r>
      <w:r w:rsidRPr="001266E3">
        <w:rPr>
          <w:rFonts w:ascii="Times New Roman" w:hAnsi="Times New Roman" w:cs="Times New Roman"/>
          <w:sz w:val="24"/>
          <w:szCs w:val="24"/>
          <w:lang w:val="it-IT"/>
        </w:rPr>
        <w:t>. Nicola C. Materiale dentare. Considera</w:t>
      </w:r>
      <w:r w:rsidRPr="001266E3">
        <w:rPr>
          <w:rFonts w:ascii="Times New Roman" w:hAnsi="Times New Roman" w:cs="Times New Roman"/>
          <w:sz w:val="24"/>
          <w:szCs w:val="24"/>
        </w:rPr>
        <w:t>ții clinice și tehnologice. Ed. Casa cărții de știință, 2009</w:t>
      </w:r>
    </w:p>
    <w:p w14:paraId="6A4EA874" w14:textId="77777777" w:rsidR="004A1401" w:rsidRPr="001266E3" w:rsidRDefault="00837F66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21. Rominu M ș</w:t>
      </w:r>
      <w:r w:rsidRPr="001266E3">
        <w:rPr>
          <w:rFonts w:ascii="Times New Roman" w:hAnsi="Times New Roman" w:cs="Times New Roman"/>
          <w:sz w:val="24"/>
          <w:szCs w:val="24"/>
          <w:lang w:val="it-IT"/>
        </w:rPr>
        <w:t>i colab. No</w:t>
      </w:r>
      <w:r w:rsidRPr="001266E3">
        <w:rPr>
          <w:rFonts w:ascii="Times New Roman" w:hAnsi="Times New Roman" w:cs="Times New Roman"/>
          <w:sz w:val="24"/>
          <w:szCs w:val="24"/>
        </w:rPr>
        <w:t>țiuni teoretice ș</w:t>
      </w:r>
      <w:r w:rsidRPr="001266E3">
        <w:rPr>
          <w:rFonts w:ascii="Times New Roman" w:hAnsi="Times New Roman" w:cs="Times New Roman"/>
          <w:sz w:val="24"/>
          <w:szCs w:val="24"/>
          <w:lang w:val="pt-PT"/>
        </w:rPr>
        <w:t>i aplica</w:t>
      </w:r>
      <w:r w:rsidRPr="001266E3">
        <w:rPr>
          <w:rFonts w:ascii="Times New Roman" w:hAnsi="Times New Roman" w:cs="Times New Roman"/>
          <w:sz w:val="24"/>
          <w:szCs w:val="24"/>
        </w:rPr>
        <w:t>ții clinice. Ed. Brumar, 2003</w:t>
      </w:r>
    </w:p>
    <w:p w14:paraId="66A159DB" w14:textId="77777777" w:rsidR="004A1401" w:rsidRPr="001266E3" w:rsidRDefault="004A1401" w:rsidP="001266E3">
      <w:pPr>
        <w:pStyle w:val="Corp"/>
        <w:spacing w:after="0" w:line="240" w:lineRule="auto"/>
        <w:rPr>
          <w:rFonts w:ascii="Times New Roman" w:eastAsia="Helvetica Neue" w:hAnsi="Times New Roman" w:cs="Times New Roman"/>
          <w:sz w:val="24"/>
          <w:szCs w:val="24"/>
        </w:rPr>
      </w:pPr>
    </w:p>
    <w:p w14:paraId="57012017" w14:textId="77777777" w:rsidR="004A1401" w:rsidRPr="001266E3" w:rsidRDefault="004A1401" w:rsidP="001266E3">
      <w:pPr>
        <w:pStyle w:val="Corp"/>
        <w:spacing w:after="0" w:line="240" w:lineRule="auto"/>
        <w:rPr>
          <w:rFonts w:ascii="Times New Roman" w:eastAsia="Helvetica Neue" w:hAnsi="Times New Roman" w:cs="Times New Roman"/>
          <w:sz w:val="24"/>
          <w:szCs w:val="24"/>
        </w:rPr>
      </w:pPr>
    </w:p>
    <w:p w14:paraId="61390405" w14:textId="77777777" w:rsidR="004A1401" w:rsidRPr="001266E3" w:rsidRDefault="004A1401" w:rsidP="001266E3">
      <w:pPr>
        <w:pStyle w:val="Corp"/>
        <w:spacing w:after="0" w:line="240" w:lineRule="auto"/>
        <w:rPr>
          <w:rFonts w:ascii="Times New Roman" w:eastAsia="Helvetica Neue" w:hAnsi="Times New Roman" w:cs="Times New Roman"/>
          <w:sz w:val="24"/>
          <w:szCs w:val="24"/>
        </w:rPr>
      </w:pPr>
    </w:p>
    <w:p w14:paraId="635C22B5" w14:textId="45E147B0" w:rsidR="004A1401" w:rsidRPr="001266E3" w:rsidRDefault="00E864BC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18</w:t>
      </w:r>
      <w:r w:rsidR="001266E3">
        <w:rPr>
          <w:rFonts w:ascii="Times New Roman" w:hAnsi="Times New Roman" w:cs="Times New Roman"/>
          <w:sz w:val="24"/>
          <w:szCs w:val="24"/>
          <w:lang w:val="ro-RO"/>
        </w:rPr>
        <w:t>.05.202</w:t>
      </w: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1266E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266E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266E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266E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266E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</w:t>
      </w:r>
      <w:r w:rsidR="00837F66" w:rsidRPr="001266E3">
        <w:rPr>
          <w:rFonts w:ascii="Times New Roman" w:hAnsi="Times New Roman" w:cs="Times New Roman"/>
          <w:sz w:val="24"/>
          <w:szCs w:val="24"/>
        </w:rPr>
        <w:t xml:space="preserve">Cu deosebită </w:t>
      </w:r>
      <w:r w:rsidR="00837F66" w:rsidRPr="001266E3">
        <w:rPr>
          <w:rFonts w:ascii="Times New Roman" w:hAnsi="Times New Roman" w:cs="Times New Roman"/>
          <w:sz w:val="24"/>
          <w:szCs w:val="24"/>
          <w:lang w:val="pt-PT"/>
        </w:rPr>
        <w:t>considera</w:t>
      </w:r>
      <w:r w:rsidR="00837F66" w:rsidRPr="001266E3">
        <w:rPr>
          <w:rFonts w:ascii="Times New Roman" w:hAnsi="Times New Roman" w:cs="Times New Roman"/>
          <w:sz w:val="24"/>
          <w:szCs w:val="24"/>
        </w:rPr>
        <w:t>ție,</w:t>
      </w:r>
    </w:p>
    <w:p w14:paraId="655F1787" w14:textId="77777777" w:rsidR="001266E3" w:rsidRPr="001266E3" w:rsidRDefault="001266E3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2890E" w14:textId="7F11FD85" w:rsidR="004A1401" w:rsidRPr="001266E3" w:rsidRDefault="00837F66" w:rsidP="001266E3">
      <w:pPr>
        <w:pStyle w:val="Corp"/>
        <w:spacing w:after="0" w:line="240" w:lineRule="auto"/>
        <w:ind w:left="216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Conf. </w:t>
      </w:r>
      <w:r w:rsidR="008A2CCC">
        <w:rPr>
          <w:rFonts w:ascii="Times New Roman" w:hAnsi="Times New Roman" w:cs="Times New Roman"/>
          <w:sz w:val="24"/>
          <w:szCs w:val="24"/>
        </w:rPr>
        <w:t xml:space="preserve">Univ. </w:t>
      </w:r>
      <w:r w:rsidRPr="001266E3">
        <w:rPr>
          <w:rFonts w:ascii="Times New Roman" w:hAnsi="Times New Roman" w:cs="Times New Roman"/>
          <w:sz w:val="24"/>
          <w:szCs w:val="24"/>
        </w:rPr>
        <w:t>Dr. Lucian Toma CIOCAN</w:t>
      </w:r>
    </w:p>
    <w:p w14:paraId="71E0C8DB" w14:textId="77777777" w:rsidR="004A1401" w:rsidRPr="001266E3" w:rsidRDefault="00837F66" w:rsidP="001266E3">
      <w:pPr>
        <w:pStyle w:val="Corp"/>
        <w:spacing w:after="0" w:line="240" w:lineRule="auto"/>
        <w:ind w:left="216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Ș</w:t>
      </w:r>
      <w:r w:rsidRPr="001266E3">
        <w:rPr>
          <w:rFonts w:ascii="Times New Roman" w:hAnsi="Times New Roman" w:cs="Times New Roman"/>
          <w:sz w:val="24"/>
          <w:szCs w:val="24"/>
          <w:lang w:val="it-IT"/>
        </w:rPr>
        <w:t>ef Disciplin</w:t>
      </w:r>
      <w:r w:rsidRPr="001266E3">
        <w:rPr>
          <w:rFonts w:ascii="Times New Roman" w:hAnsi="Times New Roman" w:cs="Times New Roman"/>
          <w:sz w:val="24"/>
          <w:szCs w:val="24"/>
        </w:rPr>
        <w:t>ă Tehnologia Protezelor si Materiale Dentare</w:t>
      </w:r>
    </w:p>
    <w:p w14:paraId="5786738A" w14:textId="77777777" w:rsidR="004A1401" w:rsidRPr="001266E3" w:rsidRDefault="00837F66" w:rsidP="001266E3">
      <w:pPr>
        <w:pStyle w:val="Corp"/>
        <w:spacing w:after="0" w:line="240" w:lineRule="auto"/>
        <w:ind w:left="216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Facultatea de Medicină </w:t>
      </w:r>
      <w:r w:rsidRPr="001266E3">
        <w:rPr>
          <w:rFonts w:ascii="Times New Roman" w:hAnsi="Times New Roman" w:cs="Times New Roman"/>
          <w:sz w:val="24"/>
          <w:szCs w:val="24"/>
          <w:lang w:val="da-DK"/>
        </w:rPr>
        <w:t>Dentar</w:t>
      </w:r>
      <w:r w:rsidRPr="001266E3">
        <w:rPr>
          <w:rFonts w:ascii="Times New Roman" w:hAnsi="Times New Roman" w:cs="Times New Roman"/>
          <w:sz w:val="24"/>
          <w:szCs w:val="24"/>
        </w:rPr>
        <w:t>ă</w:t>
      </w:r>
    </w:p>
    <w:p w14:paraId="5C0B6A3F" w14:textId="77777777" w:rsidR="004A1401" w:rsidRPr="001266E3" w:rsidRDefault="00837F66" w:rsidP="001266E3">
      <w:pPr>
        <w:pStyle w:val="Corp"/>
        <w:spacing w:after="0" w:line="240" w:lineRule="auto"/>
        <w:ind w:left="216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U.M.F. „Carol Davila” București</w:t>
      </w:r>
    </w:p>
    <w:sectPr w:rsidR="004A1401" w:rsidRPr="001266E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4133" w14:textId="77777777" w:rsidR="008931AC" w:rsidRDefault="008931AC">
      <w:r>
        <w:separator/>
      </w:r>
    </w:p>
  </w:endnote>
  <w:endnote w:type="continuationSeparator" w:id="0">
    <w:p w14:paraId="0D5A0E2A" w14:textId="77777777" w:rsidR="008931AC" w:rsidRDefault="0089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CAF6" w14:textId="77777777" w:rsidR="004A1401" w:rsidRDefault="004A1401">
    <w:pPr>
      <w:pStyle w:val="Anteti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C31D" w14:textId="77777777" w:rsidR="008931AC" w:rsidRDefault="008931AC">
      <w:r>
        <w:separator/>
      </w:r>
    </w:p>
  </w:footnote>
  <w:footnote w:type="continuationSeparator" w:id="0">
    <w:p w14:paraId="447080D8" w14:textId="77777777" w:rsidR="008931AC" w:rsidRDefault="0089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A0E0" w14:textId="77777777" w:rsidR="004A1401" w:rsidRDefault="004A1401">
    <w:pPr>
      <w:pStyle w:val="Antetisubso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5171"/>
    <w:multiLevelType w:val="hybridMultilevel"/>
    <w:tmpl w:val="32FEB738"/>
    <w:numStyleLink w:val="Numerotate"/>
  </w:abstractNum>
  <w:abstractNum w:abstractNumId="1" w15:restartNumberingAfterBreak="0">
    <w:nsid w:val="247D0969"/>
    <w:multiLevelType w:val="hybridMultilevel"/>
    <w:tmpl w:val="46CEB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B6981"/>
    <w:multiLevelType w:val="hybridMultilevel"/>
    <w:tmpl w:val="8570A950"/>
    <w:lvl w:ilvl="0" w:tplc="0809000F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F2516A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0C75CE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FACDEC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E8624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0AAAFA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7624FE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9A4484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981436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D0F65A0"/>
    <w:multiLevelType w:val="hybridMultilevel"/>
    <w:tmpl w:val="CB60D830"/>
    <w:lvl w:ilvl="0" w:tplc="0809000F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F2516A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0C75CE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FACDEC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E8624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0AAAFA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7624FE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9A4484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981436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3712F0F"/>
    <w:multiLevelType w:val="hybridMultilevel"/>
    <w:tmpl w:val="32FEB738"/>
    <w:styleLink w:val="Numerotate"/>
    <w:lvl w:ilvl="0" w:tplc="59407992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12F4F2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CAFDB8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B6ADF6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345374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DCCFBE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C2FFB0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3C2D0C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68712C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97186230">
    <w:abstractNumId w:val="4"/>
  </w:num>
  <w:num w:numId="2" w16cid:durableId="1525090846">
    <w:abstractNumId w:val="0"/>
  </w:num>
  <w:num w:numId="3" w16cid:durableId="147210536">
    <w:abstractNumId w:val="2"/>
  </w:num>
  <w:num w:numId="4" w16cid:durableId="2039314536">
    <w:abstractNumId w:val="3"/>
  </w:num>
  <w:num w:numId="5" w16cid:durableId="1668288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displayBackgroundShape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01"/>
    <w:rsid w:val="001266E3"/>
    <w:rsid w:val="004A1401"/>
    <w:rsid w:val="006F1882"/>
    <w:rsid w:val="007A3277"/>
    <w:rsid w:val="00837F66"/>
    <w:rsid w:val="008931AC"/>
    <w:rsid w:val="008A2CCC"/>
    <w:rsid w:val="008F11CB"/>
    <w:rsid w:val="00A03352"/>
    <w:rsid w:val="00C85EAD"/>
    <w:rsid w:val="00E8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0544"/>
  <w15:docId w15:val="{E3351322-9297-FF4B-BB57-18713B81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">
    <w:name w:val="Corp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otate">
    <w:name w:val="Numerotate"/>
    <w:pPr>
      <w:numPr>
        <w:numId w:val="1"/>
      </w:numPr>
    </w:pPr>
  </w:style>
  <w:style w:type="paragraph" w:customStyle="1" w:styleId="Implicit">
    <w:name w:val="Implici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40746158663</cp:lastModifiedBy>
  <cp:revision>2</cp:revision>
  <dcterms:created xsi:type="dcterms:W3CDTF">2022-05-18T09:47:00Z</dcterms:created>
  <dcterms:modified xsi:type="dcterms:W3CDTF">2022-05-18T09:47:00Z</dcterms:modified>
</cp:coreProperties>
</file>