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7C" w:rsidRPr="00E920B5" w:rsidRDefault="009A367C" w:rsidP="00E920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0B5" w:rsidRPr="00E920B5" w:rsidRDefault="00E920B5" w:rsidP="00E920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20B5" w:rsidRPr="00E920B5" w:rsidRDefault="00E920B5" w:rsidP="00E920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832E8" w:rsidRPr="00E920B5" w:rsidRDefault="00F405AA" w:rsidP="00E920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20B5">
        <w:rPr>
          <w:rFonts w:ascii="Arial" w:hAnsi="Arial" w:cs="Arial"/>
          <w:b/>
          <w:sz w:val="24"/>
          <w:szCs w:val="24"/>
          <w:u w:val="single"/>
        </w:rPr>
        <w:t xml:space="preserve">TEMATICA </w:t>
      </w:r>
      <w:r w:rsidR="002005E4" w:rsidRPr="00E920B5">
        <w:rPr>
          <w:rFonts w:ascii="Arial" w:hAnsi="Arial" w:cs="Arial"/>
          <w:b/>
          <w:sz w:val="24"/>
          <w:szCs w:val="24"/>
          <w:u w:val="single"/>
        </w:rPr>
        <w:t>Ş</w:t>
      </w:r>
      <w:r w:rsidRPr="00E920B5">
        <w:rPr>
          <w:rFonts w:ascii="Arial" w:hAnsi="Arial" w:cs="Arial"/>
          <w:b/>
          <w:sz w:val="24"/>
          <w:szCs w:val="24"/>
          <w:u w:val="single"/>
        </w:rPr>
        <w:t>I BIBLIOGRAFIE</w:t>
      </w:r>
      <w:r w:rsidR="00D56DD4" w:rsidRPr="00E920B5">
        <w:rPr>
          <w:rFonts w:ascii="Arial" w:hAnsi="Arial" w:cs="Arial"/>
          <w:b/>
          <w:sz w:val="24"/>
          <w:szCs w:val="24"/>
          <w:u w:val="single"/>
        </w:rPr>
        <w:t xml:space="preserve"> PENTRU </w:t>
      </w:r>
      <w:r w:rsidRPr="00E920B5">
        <w:rPr>
          <w:rFonts w:ascii="Arial" w:hAnsi="Arial" w:cs="Arial"/>
          <w:b/>
          <w:sz w:val="24"/>
          <w:szCs w:val="24"/>
          <w:u w:val="single"/>
        </w:rPr>
        <w:t xml:space="preserve">CONCURSUL DE OCUPARE </w:t>
      </w:r>
    </w:p>
    <w:p w:rsidR="002832E8" w:rsidRPr="00E920B5" w:rsidRDefault="00F405AA" w:rsidP="00E920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20B5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56DD4" w:rsidRPr="00E920B5">
        <w:rPr>
          <w:rFonts w:ascii="Arial" w:hAnsi="Arial" w:cs="Arial"/>
          <w:b/>
          <w:sz w:val="24"/>
          <w:szCs w:val="24"/>
          <w:u w:val="single"/>
        </w:rPr>
        <w:t>POSTUL</w:t>
      </w:r>
      <w:r w:rsidRPr="00E920B5">
        <w:rPr>
          <w:rFonts w:ascii="Arial" w:hAnsi="Arial" w:cs="Arial"/>
          <w:b/>
          <w:sz w:val="24"/>
          <w:szCs w:val="24"/>
          <w:u w:val="single"/>
        </w:rPr>
        <w:t>UI</w:t>
      </w:r>
      <w:r w:rsidR="00D56DD4" w:rsidRPr="00E920B5">
        <w:rPr>
          <w:rFonts w:ascii="Arial" w:hAnsi="Arial" w:cs="Arial"/>
          <w:b/>
          <w:sz w:val="24"/>
          <w:szCs w:val="24"/>
          <w:u w:val="single"/>
        </w:rPr>
        <w:t xml:space="preserve"> DE </w:t>
      </w:r>
    </w:p>
    <w:p w:rsidR="004602AE" w:rsidRPr="00E920B5" w:rsidRDefault="002005E4" w:rsidP="00E920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20B5">
        <w:rPr>
          <w:rFonts w:ascii="Arial" w:hAnsi="Arial" w:cs="Arial"/>
          <w:b/>
          <w:sz w:val="24"/>
          <w:szCs w:val="24"/>
          <w:u w:val="single"/>
        </w:rPr>
        <w:t>Ş</w:t>
      </w:r>
      <w:r w:rsidR="000725DB" w:rsidRPr="00E920B5">
        <w:rPr>
          <w:rFonts w:ascii="Arial" w:hAnsi="Arial" w:cs="Arial"/>
          <w:b/>
          <w:sz w:val="24"/>
          <w:szCs w:val="24"/>
          <w:u w:val="single"/>
        </w:rPr>
        <w:t xml:space="preserve">EF DE LUCRĂRI POZ. </w:t>
      </w:r>
      <w:r w:rsidR="00403412">
        <w:rPr>
          <w:rFonts w:ascii="Arial" w:hAnsi="Arial" w:cs="Arial"/>
          <w:b/>
          <w:sz w:val="24"/>
          <w:szCs w:val="24"/>
          <w:u w:val="single"/>
        </w:rPr>
        <w:t>3</w:t>
      </w:r>
    </w:p>
    <w:p w:rsidR="000725DB" w:rsidRPr="00E920B5" w:rsidRDefault="00072627" w:rsidP="00E920B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920B5">
        <w:rPr>
          <w:rFonts w:ascii="Arial" w:hAnsi="Arial" w:cs="Arial"/>
          <w:b/>
          <w:sz w:val="24"/>
          <w:szCs w:val="24"/>
          <w:u w:val="single"/>
        </w:rPr>
        <w:t>Disciplin</w:t>
      </w:r>
      <w:r w:rsidR="000725DB" w:rsidRPr="00E920B5">
        <w:rPr>
          <w:rFonts w:ascii="Arial" w:hAnsi="Arial" w:cs="Arial"/>
          <w:b/>
          <w:sz w:val="24"/>
          <w:szCs w:val="24"/>
          <w:u w:val="single"/>
        </w:rPr>
        <w:t>a</w:t>
      </w:r>
      <w:r w:rsidRPr="00E920B5">
        <w:rPr>
          <w:rFonts w:ascii="Arial" w:hAnsi="Arial" w:cs="Arial"/>
          <w:b/>
          <w:sz w:val="24"/>
          <w:szCs w:val="24"/>
          <w:u w:val="single"/>
        </w:rPr>
        <w:t xml:space="preserve"> Masterat de Biofizic</w:t>
      </w:r>
      <w:r w:rsidR="002005E4" w:rsidRPr="00E920B5">
        <w:rPr>
          <w:rFonts w:ascii="Arial" w:hAnsi="Arial" w:cs="Arial"/>
          <w:b/>
          <w:sz w:val="24"/>
          <w:szCs w:val="24"/>
          <w:u w:val="single"/>
        </w:rPr>
        <w:t>ă</w:t>
      </w:r>
      <w:r w:rsidRPr="00E920B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05E4" w:rsidRPr="00E920B5">
        <w:rPr>
          <w:rFonts w:ascii="Arial" w:hAnsi="Arial" w:cs="Arial"/>
          <w:b/>
          <w:sz w:val="24"/>
          <w:szCs w:val="24"/>
          <w:u w:val="single"/>
        </w:rPr>
        <w:t>ş</w:t>
      </w:r>
      <w:r w:rsidRPr="00E920B5">
        <w:rPr>
          <w:rFonts w:ascii="Arial" w:hAnsi="Arial" w:cs="Arial"/>
          <w:b/>
          <w:sz w:val="24"/>
          <w:szCs w:val="24"/>
          <w:u w:val="single"/>
        </w:rPr>
        <w:t>i Biotehnologie Celular</w:t>
      </w:r>
      <w:r w:rsidR="002005E4" w:rsidRPr="00E920B5">
        <w:rPr>
          <w:rFonts w:ascii="Arial" w:hAnsi="Arial" w:cs="Arial"/>
          <w:b/>
          <w:sz w:val="24"/>
          <w:szCs w:val="24"/>
          <w:u w:val="single"/>
        </w:rPr>
        <w:t>ă</w:t>
      </w:r>
    </w:p>
    <w:p w:rsidR="000725DB" w:rsidRPr="00E920B5" w:rsidRDefault="000725DB" w:rsidP="00E920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405AA" w:rsidRPr="00E920B5" w:rsidRDefault="00F405AA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Tehnici de ini</w:t>
      </w:r>
      <w:r w:rsidR="00B24944" w:rsidRPr="00E920B5">
        <w:rPr>
          <w:rFonts w:ascii="Arial" w:hAnsi="Arial" w:cs="Arial"/>
          <w:sz w:val="24"/>
          <w:szCs w:val="24"/>
          <w:lang w:val="ro-RO"/>
        </w:rPr>
        <w:t>ţ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iere </w:t>
      </w:r>
      <w:r w:rsidR="00B24944" w:rsidRPr="00E920B5">
        <w:rPr>
          <w:rFonts w:ascii="Arial" w:hAnsi="Arial" w:cs="Arial"/>
          <w:sz w:val="24"/>
          <w:szCs w:val="24"/>
          <w:lang w:val="ro-RO"/>
        </w:rPr>
        <w:t>ş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i manipulare a culturilor celulare </w:t>
      </w:r>
    </w:p>
    <w:p w:rsidR="00F405AA" w:rsidRPr="00E920B5" w:rsidRDefault="00F405AA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Metode de determinare a viabilit</w:t>
      </w:r>
      <w:r w:rsidR="00B24944" w:rsidRPr="00E920B5">
        <w:rPr>
          <w:rFonts w:ascii="Arial" w:hAnsi="Arial" w:cs="Arial"/>
          <w:sz w:val="24"/>
          <w:szCs w:val="24"/>
          <w:lang w:val="ro-RO"/>
        </w:rPr>
        <w:t>ăţ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ii celulare in vitro </w:t>
      </w:r>
    </w:p>
    <w:p w:rsidR="006A14A4" w:rsidRPr="00E920B5" w:rsidRDefault="00BC65BA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 xml:space="preserve">Metode </w:t>
      </w:r>
      <w:r w:rsidR="00231479" w:rsidRPr="00E920B5">
        <w:rPr>
          <w:rFonts w:ascii="Arial" w:hAnsi="Arial" w:cs="Arial"/>
          <w:sz w:val="24"/>
          <w:szCs w:val="24"/>
          <w:lang w:val="ro-RO"/>
        </w:rPr>
        <w:t xml:space="preserve">de </w:t>
      </w:r>
      <w:r w:rsidRPr="00E920B5">
        <w:rPr>
          <w:rFonts w:ascii="Arial" w:hAnsi="Arial" w:cs="Arial"/>
          <w:sz w:val="24"/>
          <w:szCs w:val="24"/>
          <w:lang w:val="ro-RO"/>
        </w:rPr>
        <w:t>micr</w:t>
      </w:r>
      <w:r w:rsidR="00ED4CF0" w:rsidRPr="00E920B5">
        <w:rPr>
          <w:rFonts w:ascii="Arial" w:hAnsi="Arial" w:cs="Arial"/>
          <w:sz w:val="24"/>
          <w:szCs w:val="24"/>
          <w:lang w:val="ro-RO"/>
        </w:rPr>
        <w:t>o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scopie </w:t>
      </w:r>
      <w:r w:rsidR="00231479" w:rsidRPr="00E920B5">
        <w:rPr>
          <w:rFonts w:ascii="Arial" w:hAnsi="Arial" w:cs="Arial"/>
          <w:sz w:val="24"/>
          <w:szCs w:val="24"/>
          <w:lang w:val="ro-RO"/>
        </w:rPr>
        <w:t>cu î</w:t>
      </w:r>
      <w:r w:rsidRPr="00E920B5">
        <w:rPr>
          <w:rFonts w:ascii="Arial" w:hAnsi="Arial" w:cs="Arial"/>
          <w:sz w:val="24"/>
          <w:szCs w:val="24"/>
          <w:lang w:val="ro-RO"/>
        </w:rPr>
        <w:t>nalt</w:t>
      </w:r>
      <w:r w:rsidR="00231479" w:rsidRPr="00E920B5">
        <w:rPr>
          <w:rFonts w:ascii="Arial" w:hAnsi="Arial" w:cs="Arial"/>
          <w:sz w:val="24"/>
          <w:szCs w:val="24"/>
          <w:lang w:val="ro-RO"/>
        </w:rPr>
        <w:t>ă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rezolu</w:t>
      </w:r>
      <w:r w:rsidR="00231479" w:rsidRPr="00E920B5">
        <w:rPr>
          <w:rFonts w:ascii="Arial" w:hAnsi="Arial" w:cs="Arial"/>
          <w:sz w:val="24"/>
          <w:szCs w:val="24"/>
          <w:lang w:val="ro-RO"/>
        </w:rPr>
        <w:t>ţ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ie utilizate </w:t>
      </w:r>
      <w:r w:rsidR="00231479" w:rsidRPr="00E920B5">
        <w:rPr>
          <w:rFonts w:ascii="Arial" w:hAnsi="Arial" w:cs="Arial"/>
          <w:sz w:val="24"/>
          <w:szCs w:val="24"/>
          <w:lang w:val="ro-RO"/>
        </w:rPr>
        <w:t>î</w:t>
      </w:r>
      <w:r w:rsidRPr="00E920B5">
        <w:rPr>
          <w:rFonts w:ascii="Arial" w:hAnsi="Arial" w:cs="Arial"/>
          <w:sz w:val="24"/>
          <w:szCs w:val="24"/>
          <w:lang w:val="ro-RO"/>
        </w:rPr>
        <w:t>n cercetarea biomedicală</w:t>
      </w:r>
    </w:p>
    <w:p w:rsidR="00242F82" w:rsidRPr="00E920B5" w:rsidRDefault="00022B25" w:rsidP="00E920B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Metode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computa</w:t>
      </w:r>
      <w:r w:rsidR="00231479" w:rsidRPr="00E920B5">
        <w:rPr>
          <w:rFonts w:ascii="Arial" w:eastAsia="Times New Roman" w:hAnsi="Arial" w:cs="Arial"/>
          <w:sz w:val="24"/>
          <w:szCs w:val="24"/>
          <w:lang w:val="fr-FR"/>
        </w:rPr>
        <w:t>ţ</w:t>
      </w:r>
      <w:r w:rsidRPr="00E920B5">
        <w:rPr>
          <w:rFonts w:ascii="Arial" w:eastAsia="Times New Roman" w:hAnsi="Arial" w:cs="Arial"/>
          <w:sz w:val="24"/>
          <w:szCs w:val="24"/>
          <w:lang w:val="fr-FR"/>
        </w:rPr>
        <w:t>ionale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="00200CA3" w:rsidRPr="00E920B5">
        <w:rPr>
          <w:rFonts w:ascii="Arial" w:eastAsia="Times New Roman" w:hAnsi="Arial" w:cs="Arial"/>
          <w:sz w:val="24"/>
          <w:szCs w:val="24"/>
          <w:lang w:val="fr-FR"/>
        </w:rPr>
        <w:t>modelare</w:t>
      </w:r>
      <w:proofErr w:type="spellEnd"/>
      <w:r w:rsidR="004E6248" w:rsidRPr="00E920B5">
        <w:rPr>
          <w:rFonts w:ascii="Arial" w:eastAsia="Times New Roman" w:hAnsi="Arial" w:cs="Arial"/>
          <w:sz w:val="24"/>
          <w:szCs w:val="24"/>
          <w:lang w:val="fr-FR"/>
        </w:rPr>
        <w:t>/</w:t>
      </w:r>
      <w:proofErr w:type="spellStart"/>
      <w:r w:rsidR="004E6248" w:rsidRPr="00E920B5">
        <w:rPr>
          <w:rFonts w:ascii="Arial" w:eastAsia="Times New Roman" w:hAnsi="Arial" w:cs="Arial"/>
          <w:sz w:val="24"/>
          <w:szCs w:val="24"/>
          <w:lang w:val="fr-FR"/>
        </w:rPr>
        <w:t>caracterizare</w:t>
      </w:r>
      <w:proofErr w:type="spellEnd"/>
      <w:r w:rsidR="004E6248"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4E6248" w:rsidRPr="00E920B5">
        <w:rPr>
          <w:rFonts w:ascii="Arial" w:eastAsia="Times New Roman" w:hAnsi="Arial" w:cs="Arial"/>
          <w:sz w:val="24"/>
          <w:szCs w:val="24"/>
          <w:lang w:val="fr-FR"/>
        </w:rPr>
        <w:t>câmpuri</w:t>
      </w:r>
      <w:proofErr w:type="spellEnd"/>
      <w:r w:rsidR="00057CFF"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057CFF" w:rsidRPr="00E920B5">
        <w:rPr>
          <w:rFonts w:ascii="Arial" w:eastAsia="Times New Roman" w:hAnsi="Arial" w:cs="Arial"/>
          <w:sz w:val="24"/>
          <w:szCs w:val="24"/>
          <w:lang w:val="fr-FR"/>
        </w:rPr>
        <w:t>electrice</w:t>
      </w:r>
      <w:proofErr w:type="spellEnd"/>
      <w:r w:rsidR="00676A03"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</w:p>
    <w:p w:rsidR="00022B25" w:rsidRPr="00E920B5" w:rsidRDefault="00242F82" w:rsidP="00E920B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P</w:t>
      </w:r>
      <w:r w:rsidR="00475747" w:rsidRPr="00E920B5">
        <w:rPr>
          <w:rFonts w:ascii="Arial" w:eastAsia="Times New Roman" w:hAnsi="Arial" w:cs="Arial"/>
          <w:sz w:val="24"/>
          <w:szCs w:val="24"/>
          <w:lang w:val="fr-FR"/>
        </w:rPr>
        <w:t>roiectare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si 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modelare</w:t>
      </w:r>
      <w:proofErr w:type="spellEnd"/>
      <w:r w:rsidR="00475747"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3D</w:t>
      </w:r>
    </w:p>
    <w:p w:rsidR="009E5F3F" w:rsidRPr="00E920B5" w:rsidRDefault="009E5F3F" w:rsidP="00E920B5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Tehnici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extrac</w:t>
      </w:r>
      <w:proofErr w:type="spellEnd"/>
      <w:r w:rsidRPr="00E920B5">
        <w:rPr>
          <w:rFonts w:ascii="Arial" w:eastAsia="Times New Roman" w:hAnsi="Arial" w:cs="Arial"/>
          <w:sz w:val="24"/>
          <w:szCs w:val="24"/>
          <w:lang w:val="fr-FR"/>
        </w:rPr>
        <w:t>ț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ie</w:t>
      </w:r>
      <w:proofErr w:type="spellEnd"/>
      <w:r w:rsidR="0041256C"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, </w:t>
      </w:r>
      <w:proofErr w:type="spellStart"/>
      <w:r w:rsidRPr="00E920B5">
        <w:rPr>
          <w:rFonts w:ascii="Arial" w:eastAsia="Times New Roman" w:hAnsi="Arial" w:cs="Arial"/>
          <w:sz w:val="24"/>
          <w:szCs w:val="24"/>
          <w:lang w:val="fr-FR"/>
        </w:rPr>
        <w:t>ampli</w:t>
      </w:r>
      <w:r w:rsidR="00141676" w:rsidRPr="00E920B5">
        <w:rPr>
          <w:rFonts w:ascii="Arial" w:eastAsia="Times New Roman" w:hAnsi="Arial" w:cs="Arial"/>
          <w:sz w:val="24"/>
          <w:szCs w:val="24"/>
          <w:lang w:val="fr-FR"/>
        </w:rPr>
        <w:t>ficare</w:t>
      </w:r>
      <w:proofErr w:type="spellEnd"/>
      <w:r w:rsidR="00141676"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41256C"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și </w:t>
      </w:r>
      <w:proofErr w:type="spellStart"/>
      <w:r w:rsidR="0041256C" w:rsidRPr="00E920B5">
        <w:rPr>
          <w:rFonts w:ascii="Arial" w:eastAsia="Times New Roman" w:hAnsi="Arial" w:cs="Arial"/>
          <w:sz w:val="24"/>
          <w:szCs w:val="24"/>
          <w:lang w:val="fr-FR"/>
        </w:rPr>
        <w:t>analiză</w:t>
      </w:r>
      <w:proofErr w:type="spellEnd"/>
      <w:r w:rsidR="0041256C"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 w:rsidR="003220E5"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a </w:t>
      </w:r>
      <w:proofErr w:type="spellStart"/>
      <w:r w:rsidR="003220E5" w:rsidRPr="00E920B5">
        <w:rPr>
          <w:rFonts w:ascii="Arial" w:eastAsia="Times New Roman" w:hAnsi="Arial" w:cs="Arial"/>
          <w:sz w:val="24"/>
          <w:szCs w:val="24"/>
          <w:lang w:val="fr-FR"/>
        </w:rPr>
        <w:t>materialului</w:t>
      </w:r>
      <w:proofErr w:type="spellEnd"/>
      <w:r w:rsidR="003220E5" w:rsidRPr="00E920B5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="003220E5" w:rsidRPr="00E920B5">
        <w:rPr>
          <w:rFonts w:ascii="Arial" w:eastAsia="Times New Roman" w:hAnsi="Arial" w:cs="Arial"/>
          <w:sz w:val="24"/>
          <w:szCs w:val="24"/>
          <w:lang w:val="fr-FR"/>
        </w:rPr>
        <w:t>genetic</w:t>
      </w:r>
      <w:proofErr w:type="spellEnd"/>
    </w:p>
    <w:p w:rsidR="00F405AA" w:rsidRPr="00E920B5" w:rsidRDefault="00F405AA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Spectrofluorimetrie – principii de func</w:t>
      </w:r>
      <w:r w:rsidR="00200CA3" w:rsidRPr="00E920B5">
        <w:rPr>
          <w:rFonts w:ascii="Arial" w:hAnsi="Arial" w:cs="Arial"/>
          <w:sz w:val="24"/>
          <w:szCs w:val="24"/>
          <w:lang w:val="ro-RO"/>
        </w:rPr>
        <w:t>ţ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ionare </w:t>
      </w:r>
      <w:r w:rsidR="00200CA3" w:rsidRPr="00E920B5">
        <w:rPr>
          <w:rFonts w:ascii="Arial" w:hAnsi="Arial" w:cs="Arial"/>
          <w:sz w:val="24"/>
          <w:szCs w:val="24"/>
          <w:lang w:val="ro-RO"/>
        </w:rPr>
        <w:t>ş</w:t>
      </w:r>
      <w:r w:rsidRPr="00E920B5">
        <w:rPr>
          <w:rFonts w:ascii="Arial" w:hAnsi="Arial" w:cs="Arial"/>
          <w:sz w:val="24"/>
          <w:szCs w:val="24"/>
          <w:lang w:val="ro-RO"/>
        </w:rPr>
        <w:t>i aplica</w:t>
      </w:r>
      <w:r w:rsidR="00200CA3" w:rsidRPr="00E920B5">
        <w:rPr>
          <w:rFonts w:ascii="Arial" w:hAnsi="Arial" w:cs="Arial"/>
          <w:sz w:val="24"/>
          <w:szCs w:val="24"/>
          <w:lang w:val="ro-RO"/>
        </w:rPr>
        <w:t>ţi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i </w:t>
      </w:r>
      <w:r w:rsidR="00200CA3" w:rsidRPr="00E920B5">
        <w:rPr>
          <w:rFonts w:ascii="Arial" w:hAnsi="Arial" w:cs="Arial"/>
          <w:sz w:val="24"/>
          <w:szCs w:val="24"/>
          <w:lang w:val="ro-RO"/>
        </w:rPr>
        <w:t>î</w:t>
      </w:r>
      <w:r w:rsidRPr="00E920B5">
        <w:rPr>
          <w:rFonts w:ascii="Arial" w:hAnsi="Arial" w:cs="Arial"/>
          <w:sz w:val="24"/>
          <w:szCs w:val="24"/>
          <w:lang w:val="ro-RO"/>
        </w:rPr>
        <w:t>n cercetarea biofizic</w:t>
      </w:r>
      <w:r w:rsidR="00200CA3" w:rsidRPr="00E920B5">
        <w:rPr>
          <w:rFonts w:ascii="Arial" w:hAnsi="Arial" w:cs="Arial"/>
          <w:sz w:val="24"/>
          <w:szCs w:val="24"/>
          <w:lang w:val="ro-RO"/>
        </w:rPr>
        <w:t>ă</w:t>
      </w:r>
    </w:p>
    <w:p w:rsidR="00F405AA" w:rsidRPr="00E920B5" w:rsidRDefault="00F405AA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Penseta optic</w:t>
      </w:r>
      <w:r w:rsidR="00200CA3" w:rsidRPr="00E920B5">
        <w:rPr>
          <w:rFonts w:ascii="Arial" w:hAnsi="Arial" w:cs="Arial"/>
          <w:sz w:val="24"/>
          <w:szCs w:val="24"/>
          <w:lang w:val="ro-RO"/>
        </w:rPr>
        <w:t>ă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– principii, tehnica de lucru, aplica</w:t>
      </w:r>
      <w:r w:rsidR="00200CA3" w:rsidRPr="00E920B5">
        <w:rPr>
          <w:rFonts w:ascii="Arial" w:hAnsi="Arial" w:cs="Arial"/>
          <w:sz w:val="24"/>
          <w:szCs w:val="24"/>
          <w:lang w:val="ro-RO"/>
        </w:rPr>
        <w:t>ţ</w:t>
      </w:r>
      <w:r w:rsidRPr="00E920B5">
        <w:rPr>
          <w:rFonts w:ascii="Arial" w:hAnsi="Arial" w:cs="Arial"/>
          <w:sz w:val="24"/>
          <w:szCs w:val="24"/>
          <w:lang w:val="ro-RO"/>
        </w:rPr>
        <w:t>ii biomedicale</w:t>
      </w:r>
    </w:p>
    <w:p w:rsidR="00F405AA" w:rsidRPr="00E920B5" w:rsidRDefault="00F405AA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Electroporare</w:t>
      </w:r>
      <w:r w:rsidR="00607E59" w:rsidRPr="00E920B5">
        <w:rPr>
          <w:rFonts w:ascii="Arial" w:hAnsi="Arial" w:cs="Arial"/>
          <w:sz w:val="24"/>
          <w:szCs w:val="24"/>
          <w:lang w:val="ro-RO"/>
        </w:rPr>
        <w:t>a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</w:t>
      </w:r>
      <w:r w:rsidR="00E77911" w:rsidRPr="00E920B5">
        <w:rPr>
          <w:rFonts w:ascii="Arial" w:hAnsi="Arial" w:cs="Arial"/>
          <w:sz w:val="24"/>
          <w:szCs w:val="24"/>
          <w:lang w:val="ro-RO"/>
        </w:rPr>
        <w:t>–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principii, tehnica de lucru, </w:t>
      </w:r>
      <w:r w:rsidR="00200CA3" w:rsidRPr="00E920B5">
        <w:rPr>
          <w:rFonts w:ascii="Arial" w:hAnsi="Arial" w:cs="Arial"/>
          <w:sz w:val="24"/>
          <w:szCs w:val="24"/>
          <w:lang w:val="ro-RO"/>
        </w:rPr>
        <w:t xml:space="preserve">aplicaţii </w:t>
      </w:r>
      <w:r w:rsidRPr="00E920B5">
        <w:rPr>
          <w:rFonts w:ascii="Arial" w:hAnsi="Arial" w:cs="Arial"/>
          <w:sz w:val="24"/>
          <w:szCs w:val="24"/>
          <w:lang w:val="ro-RO"/>
        </w:rPr>
        <w:t>biomedicale</w:t>
      </w:r>
    </w:p>
    <w:p w:rsidR="00200CA3" w:rsidRPr="00E920B5" w:rsidRDefault="00200CA3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Dielectroforeza – principii, tehnica de lucru, aplicaţii biomedicale</w:t>
      </w:r>
    </w:p>
    <w:p w:rsidR="00F405AA" w:rsidRPr="00E920B5" w:rsidRDefault="00F405AA" w:rsidP="00E920B5">
      <w:pPr>
        <w:pStyle w:val="ListParagraph"/>
        <w:numPr>
          <w:ilvl w:val="0"/>
          <w:numId w:val="12"/>
        </w:numPr>
        <w:spacing w:before="100" w:beforeAutospacing="1" w:after="100" w:afterAutospacing="1" w:line="36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Tehnici microscopice de analiz</w:t>
      </w:r>
      <w:r w:rsidR="004B17A7" w:rsidRPr="00E920B5">
        <w:rPr>
          <w:rFonts w:ascii="Arial" w:hAnsi="Arial" w:cs="Arial"/>
          <w:sz w:val="24"/>
          <w:szCs w:val="24"/>
          <w:lang w:val="ro-RO"/>
        </w:rPr>
        <w:t>ă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spectral</w:t>
      </w:r>
      <w:r w:rsidR="004B17A7" w:rsidRPr="00E920B5">
        <w:rPr>
          <w:rFonts w:ascii="Arial" w:hAnsi="Arial" w:cs="Arial"/>
          <w:sz w:val="24"/>
          <w:szCs w:val="24"/>
          <w:lang w:val="ro-RO"/>
        </w:rPr>
        <w:t>ă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cu </w:t>
      </w:r>
      <w:r w:rsidR="004B17A7" w:rsidRPr="00E920B5">
        <w:rPr>
          <w:rFonts w:ascii="Arial" w:hAnsi="Arial" w:cs="Arial"/>
          <w:sz w:val="24"/>
          <w:szCs w:val="24"/>
          <w:lang w:val="ro-RO"/>
        </w:rPr>
        <w:t xml:space="preserve">înaltă </w:t>
      </w:r>
      <w:r w:rsidRPr="00E920B5">
        <w:rPr>
          <w:rFonts w:ascii="Arial" w:hAnsi="Arial" w:cs="Arial"/>
          <w:sz w:val="24"/>
          <w:szCs w:val="24"/>
          <w:lang w:val="ro-RO"/>
        </w:rPr>
        <w:t>rezolu</w:t>
      </w:r>
      <w:r w:rsidR="004B17A7" w:rsidRPr="00E920B5">
        <w:rPr>
          <w:rFonts w:ascii="Arial" w:hAnsi="Arial" w:cs="Arial"/>
          <w:sz w:val="24"/>
          <w:szCs w:val="24"/>
          <w:lang w:val="ro-RO"/>
        </w:rPr>
        <w:t>ţ</w:t>
      </w:r>
      <w:r w:rsidRPr="00E920B5">
        <w:rPr>
          <w:rFonts w:ascii="Arial" w:hAnsi="Arial" w:cs="Arial"/>
          <w:sz w:val="24"/>
          <w:szCs w:val="24"/>
          <w:lang w:val="ro-RO"/>
        </w:rPr>
        <w:t>ie temporal</w:t>
      </w:r>
      <w:r w:rsidR="004B17A7" w:rsidRPr="00E920B5">
        <w:rPr>
          <w:rFonts w:ascii="Arial" w:hAnsi="Arial" w:cs="Arial"/>
          <w:sz w:val="24"/>
          <w:szCs w:val="24"/>
          <w:lang w:val="ro-RO"/>
        </w:rPr>
        <w:t>ă</w:t>
      </w:r>
      <w:r w:rsidRPr="00E920B5">
        <w:rPr>
          <w:rFonts w:ascii="Arial" w:hAnsi="Arial" w:cs="Arial"/>
          <w:sz w:val="24"/>
          <w:szCs w:val="24"/>
          <w:lang w:val="ro-RO"/>
        </w:rPr>
        <w:t>, de tip single cell</w:t>
      </w:r>
    </w:p>
    <w:p w:rsidR="00B80D85" w:rsidRPr="00E920B5" w:rsidRDefault="00B80D85" w:rsidP="00E920B5">
      <w:pPr>
        <w:pStyle w:val="ListParagraph"/>
        <w:spacing w:line="360" w:lineRule="auto"/>
        <w:rPr>
          <w:rFonts w:ascii="Arial" w:hAnsi="Arial" w:cs="Arial"/>
          <w:sz w:val="24"/>
          <w:szCs w:val="24"/>
          <w:lang w:val="ro-RO"/>
        </w:rPr>
      </w:pPr>
    </w:p>
    <w:p w:rsidR="00F405AA" w:rsidRPr="00E920B5" w:rsidRDefault="00F405AA" w:rsidP="00E920B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920B5">
        <w:rPr>
          <w:rFonts w:ascii="Arial" w:hAnsi="Arial" w:cs="Arial"/>
          <w:b/>
          <w:sz w:val="24"/>
          <w:szCs w:val="24"/>
        </w:rPr>
        <w:t>BIBLIOGRAFIE</w:t>
      </w:r>
    </w:p>
    <w:p w:rsidR="00F405AA" w:rsidRPr="00E920B5" w:rsidRDefault="00D55DB1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Molecular Biology of the Cell, 6th edition, Bruce Alberts, Alexander Johnson, Julian Lewis, David Morgan, Martin Raff, Keith Roberts, Peter Walter, Ed. Garland Science, Taylor&amp;Francis Group,</w:t>
      </w:r>
      <w:r w:rsidR="00BD6867" w:rsidRPr="00E920B5">
        <w:rPr>
          <w:rFonts w:ascii="Arial" w:hAnsi="Arial" w:cs="Arial"/>
          <w:sz w:val="24"/>
          <w:szCs w:val="24"/>
          <w:lang w:val="ro-RO"/>
        </w:rPr>
        <w:t xml:space="preserve"> 2015,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ISBN 978-0-8153-4432-2</w:t>
      </w:r>
    </w:p>
    <w:p w:rsidR="00F405AA" w:rsidRPr="00E920B5" w:rsidRDefault="00925F32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>Metode de cercetare în biofizica medicală și biotehnologia celulară, vol. 1, Mihaela G. Moisescu, Eugenia Kovacs, Tudor Savopol, Ed. Universitară, anul apariției</w:t>
      </w:r>
      <w:r w:rsidR="00856C77" w:rsidRPr="00E920B5">
        <w:rPr>
          <w:rFonts w:ascii="Arial" w:hAnsi="Arial" w:cs="Arial"/>
          <w:sz w:val="24"/>
          <w:szCs w:val="24"/>
          <w:lang w:val="ro-RO"/>
        </w:rPr>
        <w:t>,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2012, ISBN 978-606-591-506-0</w:t>
      </w:r>
    </w:p>
    <w:p w:rsidR="00F405AA" w:rsidRPr="00E920B5" w:rsidRDefault="00B06E96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Principles of fluorescence spectroscopy, </w:t>
      </w:r>
      <w:r w:rsidR="00F405AA" w:rsidRPr="00E920B5">
        <w:rPr>
          <w:rFonts w:ascii="Arial" w:hAnsi="Arial" w:cs="Arial"/>
          <w:sz w:val="24"/>
          <w:szCs w:val="24"/>
          <w:lang w:val="ro-RO"/>
        </w:rPr>
        <w:t>Joseph R. Lakowicz</w:t>
      </w:r>
      <w:r w:rsidRPr="00E920B5">
        <w:rPr>
          <w:rFonts w:ascii="Arial" w:hAnsi="Arial" w:cs="Arial"/>
          <w:sz w:val="24"/>
          <w:szCs w:val="24"/>
          <w:lang w:val="ro-RO"/>
        </w:rPr>
        <w:t>,</w:t>
      </w:r>
      <w:r w:rsidR="00F405AA" w:rsidRPr="00E920B5">
        <w:rPr>
          <w:rFonts w:ascii="Arial" w:hAnsi="Arial" w:cs="Arial"/>
          <w:sz w:val="24"/>
          <w:szCs w:val="24"/>
          <w:lang w:val="ro-RO"/>
        </w:rPr>
        <w:t xml:space="preserve"> </w:t>
      </w:r>
      <w:r w:rsidR="00322E82" w:rsidRPr="00E920B5">
        <w:rPr>
          <w:rFonts w:ascii="Arial" w:hAnsi="Arial" w:cs="Arial"/>
          <w:sz w:val="24"/>
          <w:szCs w:val="24"/>
          <w:lang w:val="ro-RO"/>
        </w:rPr>
        <w:t>Springer US</w:t>
      </w:r>
      <w:r w:rsidR="00584121" w:rsidRPr="00E920B5">
        <w:rPr>
          <w:rFonts w:ascii="Arial" w:hAnsi="Arial" w:cs="Arial"/>
          <w:sz w:val="24"/>
          <w:szCs w:val="24"/>
          <w:lang w:val="ro-RO"/>
        </w:rPr>
        <w:t xml:space="preserve">, </w:t>
      </w:r>
      <w:r w:rsidRPr="00E920B5">
        <w:rPr>
          <w:rFonts w:ascii="Arial" w:hAnsi="Arial" w:cs="Arial"/>
          <w:sz w:val="24"/>
          <w:szCs w:val="24"/>
          <w:lang w:val="ro-RO"/>
        </w:rPr>
        <w:t>2006</w:t>
      </w:r>
      <w:r w:rsidR="0044271D" w:rsidRPr="00E920B5">
        <w:rPr>
          <w:rFonts w:ascii="Arial" w:hAnsi="Arial" w:cs="Arial"/>
          <w:sz w:val="24"/>
          <w:szCs w:val="24"/>
          <w:lang w:val="ro-RO"/>
        </w:rPr>
        <w:t>, ISBN 978-1-4899-7880-6</w:t>
      </w:r>
    </w:p>
    <w:p w:rsidR="00783874" w:rsidRPr="00E920B5" w:rsidRDefault="00783874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lastRenderedPageBreak/>
        <w:t xml:space="preserve">Optical tweezers – principles and applications, </w:t>
      </w:r>
      <w:r w:rsidR="00C32666" w:rsidRPr="00E920B5">
        <w:rPr>
          <w:rFonts w:ascii="Arial" w:hAnsi="Arial" w:cs="Arial"/>
          <w:sz w:val="24"/>
          <w:szCs w:val="24"/>
          <w:lang w:val="ro-RO"/>
        </w:rPr>
        <w:t xml:space="preserve">Philip H. Jones, Onofrio M. Maragò, Giovanni Volpe, </w:t>
      </w:r>
      <w:r w:rsidRPr="00E920B5">
        <w:rPr>
          <w:rFonts w:ascii="Arial" w:hAnsi="Arial" w:cs="Arial"/>
          <w:sz w:val="24"/>
          <w:szCs w:val="24"/>
          <w:lang w:val="ro-RO"/>
        </w:rPr>
        <w:t>Cambridge University Press, 1st Edition</w:t>
      </w:r>
      <w:r w:rsidR="00210B66" w:rsidRPr="00E920B5">
        <w:rPr>
          <w:rFonts w:ascii="Arial" w:hAnsi="Arial" w:cs="Arial"/>
          <w:sz w:val="24"/>
          <w:szCs w:val="24"/>
          <w:lang w:val="ro-RO"/>
        </w:rPr>
        <w:t>,</w:t>
      </w:r>
      <w:r w:rsidRPr="00E920B5">
        <w:rPr>
          <w:rFonts w:ascii="Arial" w:hAnsi="Arial" w:cs="Arial"/>
          <w:sz w:val="24"/>
          <w:szCs w:val="24"/>
          <w:lang w:val="ro-RO"/>
        </w:rPr>
        <w:t xml:space="preserve"> 2015</w:t>
      </w:r>
    </w:p>
    <w:p w:rsidR="00210B66" w:rsidRPr="00E920B5" w:rsidRDefault="00210B66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 xml:space="preserve">Handkook of electroporation, </w:t>
      </w:r>
      <w:r w:rsidR="006A5E4F" w:rsidRPr="00E920B5">
        <w:rPr>
          <w:rFonts w:ascii="Arial" w:hAnsi="Arial" w:cs="Arial"/>
          <w:sz w:val="24"/>
          <w:szCs w:val="24"/>
          <w:lang w:val="ro-RO"/>
        </w:rPr>
        <w:t>Damijan Miklavcic Ed., Springer</w:t>
      </w:r>
      <w:r w:rsidR="001127AE" w:rsidRPr="00E920B5">
        <w:rPr>
          <w:rFonts w:ascii="Arial" w:hAnsi="Arial" w:cs="Arial"/>
          <w:sz w:val="24"/>
          <w:szCs w:val="24"/>
          <w:lang w:val="ro-RO"/>
        </w:rPr>
        <w:t xml:space="preserve"> Publis</w:t>
      </w:r>
      <w:r w:rsidR="007A1768" w:rsidRPr="00E920B5">
        <w:rPr>
          <w:rFonts w:ascii="Arial" w:hAnsi="Arial" w:cs="Arial"/>
          <w:sz w:val="24"/>
          <w:szCs w:val="24"/>
          <w:lang w:val="ro-RO"/>
        </w:rPr>
        <w:t>h</w:t>
      </w:r>
      <w:r w:rsidR="001127AE" w:rsidRPr="00E920B5">
        <w:rPr>
          <w:rFonts w:ascii="Arial" w:hAnsi="Arial" w:cs="Arial"/>
          <w:sz w:val="24"/>
          <w:szCs w:val="24"/>
          <w:lang w:val="ro-RO"/>
        </w:rPr>
        <w:t>ing House</w:t>
      </w:r>
      <w:r w:rsidR="004724C7" w:rsidRPr="00E920B5">
        <w:rPr>
          <w:rFonts w:ascii="Arial" w:hAnsi="Arial" w:cs="Arial"/>
          <w:sz w:val="24"/>
          <w:szCs w:val="24"/>
          <w:lang w:val="ro-RO"/>
        </w:rPr>
        <w:t xml:space="preserve">, </w:t>
      </w:r>
      <w:r w:rsidR="00A8355F" w:rsidRPr="00E920B5">
        <w:rPr>
          <w:rFonts w:ascii="Arial" w:hAnsi="Arial" w:cs="Arial"/>
          <w:sz w:val="24"/>
          <w:szCs w:val="24"/>
          <w:lang w:val="ro-RO"/>
        </w:rPr>
        <w:t>eBook 978-3-319-32886-7</w:t>
      </w:r>
    </w:p>
    <w:p w:rsidR="00F405AA" w:rsidRPr="00E920B5" w:rsidRDefault="00E41043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b/>
          <w:i/>
          <w:sz w:val="24"/>
          <w:szCs w:val="24"/>
          <w:lang w:val="ro-RO"/>
        </w:rPr>
      </w:pPr>
      <w:r w:rsidRPr="00E920B5">
        <w:rPr>
          <w:rFonts w:ascii="Arial" w:hAnsi="Arial" w:cs="Arial"/>
          <w:sz w:val="24"/>
          <w:szCs w:val="24"/>
          <w:lang w:val="ro-RO"/>
        </w:rPr>
        <w:t xml:space="preserve">Culture of Animal Cells – a Manual of Basic Tecnique and Specialized Applications, 7th edition, R. Ian Freshney, Ed. Wiley Blackwell, </w:t>
      </w:r>
      <w:r w:rsidR="005E2C90" w:rsidRPr="00E920B5">
        <w:rPr>
          <w:rFonts w:ascii="Arial" w:hAnsi="Arial" w:cs="Arial"/>
          <w:sz w:val="24"/>
          <w:szCs w:val="24"/>
          <w:lang w:val="ro-RO"/>
        </w:rPr>
        <w:t>2017,</w:t>
      </w:r>
      <w:r w:rsidR="00856C77" w:rsidRPr="00E920B5">
        <w:rPr>
          <w:rFonts w:ascii="Arial" w:hAnsi="Arial" w:cs="Arial"/>
          <w:sz w:val="24"/>
          <w:szCs w:val="24"/>
          <w:lang w:val="ro-RO"/>
        </w:rPr>
        <w:t xml:space="preserve"> </w:t>
      </w:r>
      <w:r w:rsidRPr="00E920B5">
        <w:rPr>
          <w:rFonts w:ascii="Arial" w:hAnsi="Arial" w:cs="Arial"/>
          <w:sz w:val="24"/>
          <w:szCs w:val="24"/>
          <w:lang w:val="ro-RO"/>
        </w:rPr>
        <w:t>ISBN 978-1-118-87365-6</w:t>
      </w:r>
    </w:p>
    <w:p w:rsidR="00F57DFF" w:rsidRPr="00E920B5" w:rsidRDefault="00F57DFF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bCs/>
          <w:iCs/>
          <w:sz w:val="24"/>
          <w:szCs w:val="24"/>
          <w:lang w:val="ro-RO"/>
        </w:rPr>
      </w:pPr>
      <w:r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Dielectrophoresis: Theory, Methodology and Biological Applications, Ronald R. Pethig, </w:t>
      </w:r>
      <w:r w:rsidR="00A4793F" w:rsidRPr="00E920B5">
        <w:rPr>
          <w:rFonts w:ascii="Arial" w:hAnsi="Arial" w:cs="Arial"/>
          <w:sz w:val="24"/>
          <w:szCs w:val="24"/>
          <w:lang w:val="ro-RO"/>
        </w:rPr>
        <w:t>Ed. Wiley Blackwell</w:t>
      </w:r>
      <w:r w:rsidR="00A4793F" w:rsidRPr="00E920B5">
        <w:rPr>
          <w:rFonts w:ascii="Arial" w:hAnsi="Arial" w:cs="Arial"/>
          <w:bCs/>
          <w:iCs/>
          <w:sz w:val="24"/>
          <w:szCs w:val="24"/>
          <w:lang w:val="ro-RO"/>
        </w:rPr>
        <w:t>,</w:t>
      </w:r>
      <w:r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 2017</w:t>
      </w:r>
      <w:r w:rsidR="00A4793F" w:rsidRPr="00E920B5">
        <w:rPr>
          <w:rFonts w:ascii="Arial" w:hAnsi="Arial" w:cs="Arial"/>
          <w:bCs/>
          <w:iCs/>
          <w:sz w:val="24"/>
          <w:szCs w:val="24"/>
          <w:lang w:val="ro-RO"/>
        </w:rPr>
        <w:t>, ISBN 10 : 1118671457</w:t>
      </w:r>
    </w:p>
    <w:p w:rsidR="007D1361" w:rsidRPr="00E920B5" w:rsidRDefault="007D1361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bCs/>
          <w:iCs/>
          <w:sz w:val="24"/>
          <w:szCs w:val="24"/>
          <w:lang w:val="ro-RO"/>
        </w:rPr>
      </w:pPr>
      <w:r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Super-Resolution Microscopy: A Practical Guide, Udo J. Birk, </w:t>
      </w:r>
      <w:r w:rsidR="001F4A37" w:rsidRPr="00E920B5">
        <w:rPr>
          <w:rFonts w:ascii="Arial" w:hAnsi="Arial" w:cs="Arial"/>
          <w:sz w:val="24"/>
          <w:szCs w:val="24"/>
          <w:lang w:val="ro-RO"/>
        </w:rPr>
        <w:t>Ed. Wiley Blackwell</w:t>
      </w:r>
      <w:r w:rsidR="001F4A37"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, 2017, </w:t>
      </w:r>
      <w:r w:rsidRPr="00E920B5">
        <w:rPr>
          <w:rFonts w:ascii="Arial" w:hAnsi="Arial" w:cs="Arial"/>
          <w:bCs/>
          <w:iCs/>
          <w:sz w:val="24"/>
          <w:szCs w:val="24"/>
          <w:lang w:val="ro-RO"/>
        </w:rPr>
        <w:t>ISBN: 978-3-527-34133-7</w:t>
      </w:r>
    </w:p>
    <w:p w:rsidR="004B3BAE" w:rsidRPr="00E920B5" w:rsidRDefault="004B3BAE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bCs/>
          <w:iCs/>
          <w:sz w:val="24"/>
          <w:szCs w:val="24"/>
          <w:lang w:val="ro-RO"/>
        </w:rPr>
      </w:pPr>
      <w:r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COMSOL Multiphysics Reference Manual </w:t>
      </w:r>
    </w:p>
    <w:p w:rsidR="006E63E0" w:rsidRPr="00E920B5" w:rsidRDefault="006E63E0" w:rsidP="00E920B5">
      <w:pPr>
        <w:pStyle w:val="ListParagraph"/>
        <w:numPr>
          <w:ilvl w:val="0"/>
          <w:numId w:val="9"/>
        </w:numPr>
        <w:spacing w:after="120" w:line="360" w:lineRule="auto"/>
        <w:ind w:left="714" w:hanging="357"/>
        <w:jc w:val="both"/>
        <w:rPr>
          <w:rFonts w:ascii="Arial" w:hAnsi="Arial" w:cs="Arial"/>
          <w:bCs/>
          <w:iCs/>
          <w:sz w:val="24"/>
          <w:szCs w:val="24"/>
          <w:lang w:val="ro-RO"/>
        </w:rPr>
      </w:pPr>
      <w:r w:rsidRPr="00E920B5">
        <w:rPr>
          <w:rFonts w:ascii="Arial" w:hAnsi="Arial" w:cs="Arial"/>
          <w:bCs/>
          <w:iCs/>
          <w:sz w:val="24"/>
          <w:szCs w:val="24"/>
          <w:lang w:val="ro-RO"/>
        </w:rPr>
        <w:t>Autodesk Fusion 360 - The Master Guide</w:t>
      </w:r>
      <w:r w:rsidR="001A4F7D" w:rsidRPr="00E920B5">
        <w:rPr>
          <w:rFonts w:ascii="Arial" w:hAnsi="Arial" w:cs="Arial"/>
          <w:bCs/>
          <w:iCs/>
          <w:sz w:val="24"/>
          <w:szCs w:val="24"/>
          <w:lang w:val="ro-RO"/>
        </w:rPr>
        <w:t>,</w:t>
      </w:r>
      <w:r w:rsidR="00B6038E"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 </w:t>
      </w:r>
      <w:r w:rsidR="001A4F7D"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 </w:t>
      </w:r>
      <w:r w:rsidR="00B6038E" w:rsidRPr="00E920B5">
        <w:rPr>
          <w:rFonts w:ascii="Arial" w:hAnsi="Arial" w:cs="Arial"/>
          <w:bCs/>
          <w:iCs/>
          <w:sz w:val="24"/>
          <w:szCs w:val="24"/>
          <w:lang w:val="ro-RO"/>
        </w:rPr>
        <w:t>Samar Malik</w:t>
      </w:r>
      <w:r w:rsidR="003C0C44" w:rsidRPr="00E920B5">
        <w:rPr>
          <w:rFonts w:ascii="Arial" w:hAnsi="Arial" w:cs="Arial"/>
          <w:bCs/>
          <w:iCs/>
          <w:sz w:val="24"/>
          <w:szCs w:val="24"/>
          <w:lang w:val="ro-RO"/>
        </w:rPr>
        <w:t xml:space="preserve">, </w:t>
      </w:r>
      <w:r w:rsidR="00C81068" w:rsidRPr="00E920B5">
        <w:rPr>
          <w:rFonts w:ascii="Arial" w:hAnsi="Arial" w:cs="Arial"/>
          <w:bCs/>
          <w:iCs/>
          <w:sz w:val="24"/>
          <w:szCs w:val="24"/>
          <w:lang w:val="ro-RO"/>
        </w:rPr>
        <w:t>ISBN: 1677024380</w:t>
      </w:r>
    </w:p>
    <w:p w:rsidR="00E1117E" w:rsidRPr="00E920B5" w:rsidRDefault="00E1117E" w:rsidP="00E920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602AE" w:rsidRPr="00E920B5" w:rsidRDefault="00C822FA" w:rsidP="00E920B5">
      <w:pPr>
        <w:spacing w:after="0" w:line="360" w:lineRule="auto"/>
        <w:ind w:left="1440"/>
        <w:jc w:val="center"/>
        <w:rPr>
          <w:rFonts w:ascii="Arial" w:hAnsi="Arial" w:cs="Arial"/>
          <w:sz w:val="24"/>
          <w:szCs w:val="24"/>
        </w:rPr>
      </w:pPr>
      <w:r w:rsidRPr="00E920B5">
        <w:rPr>
          <w:rFonts w:ascii="Arial" w:hAnsi="Arial" w:cs="Arial"/>
          <w:sz w:val="24"/>
          <w:szCs w:val="24"/>
        </w:rPr>
        <w:t>Ş</w:t>
      </w:r>
      <w:r w:rsidR="004602AE" w:rsidRPr="00E920B5">
        <w:rPr>
          <w:rFonts w:ascii="Arial" w:hAnsi="Arial" w:cs="Arial"/>
          <w:sz w:val="24"/>
          <w:szCs w:val="24"/>
        </w:rPr>
        <w:t>ef Disciplin</w:t>
      </w:r>
      <w:r w:rsidRPr="00E920B5">
        <w:rPr>
          <w:rFonts w:ascii="Arial" w:hAnsi="Arial" w:cs="Arial"/>
          <w:sz w:val="24"/>
          <w:szCs w:val="24"/>
        </w:rPr>
        <w:t>ă</w:t>
      </w:r>
    </w:p>
    <w:p w:rsidR="009F57A7" w:rsidRPr="00E920B5" w:rsidRDefault="00C822FA" w:rsidP="00E920B5">
      <w:pPr>
        <w:spacing w:after="0" w:line="360" w:lineRule="auto"/>
        <w:ind w:left="1440"/>
        <w:jc w:val="center"/>
        <w:rPr>
          <w:rFonts w:ascii="Arial" w:hAnsi="Arial" w:cs="Arial"/>
          <w:sz w:val="24"/>
          <w:szCs w:val="24"/>
        </w:rPr>
      </w:pPr>
      <w:r w:rsidRPr="00E920B5">
        <w:rPr>
          <w:rFonts w:ascii="Arial" w:hAnsi="Arial" w:cs="Arial"/>
          <w:sz w:val="24"/>
          <w:szCs w:val="24"/>
        </w:rPr>
        <w:t>Conf</w:t>
      </w:r>
      <w:r w:rsidR="004602AE" w:rsidRPr="00E920B5">
        <w:rPr>
          <w:rFonts w:ascii="Arial" w:hAnsi="Arial" w:cs="Arial"/>
          <w:sz w:val="24"/>
          <w:szCs w:val="24"/>
        </w:rPr>
        <w:t xml:space="preserve">. </w:t>
      </w:r>
      <w:r w:rsidR="00C44C57">
        <w:rPr>
          <w:rFonts w:ascii="Arial" w:hAnsi="Arial" w:cs="Arial"/>
          <w:sz w:val="24"/>
          <w:szCs w:val="24"/>
        </w:rPr>
        <w:t>u</w:t>
      </w:r>
      <w:r w:rsidRPr="00E920B5">
        <w:rPr>
          <w:rFonts w:ascii="Arial" w:hAnsi="Arial" w:cs="Arial"/>
          <w:sz w:val="24"/>
          <w:szCs w:val="24"/>
        </w:rPr>
        <w:t xml:space="preserve">niv. </w:t>
      </w:r>
      <w:r w:rsidR="00C44C57">
        <w:rPr>
          <w:rFonts w:ascii="Arial" w:hAnsi="Arial" w:cs="Arial"/>
          <w:sz w:val="24"/>
          <w:szCs w:val="24"/>
        </w:rPr>
        <w:t>d</w:t>
      </w:r>
      <w:r w:rsidR="004602AE" w:rsidRPr="00E920B5">
        <w:rPr>
          <w:rFonts w:ascii="Arial" w:hAnsi="Arial" w:cs="Arial"/>
          <w:sz w:val="24"/>
          <w:szCs w:val="24"/>
        </w:rPr>
        <w:t xml:space="preserve">r. </w:t>
      </w:r>
      <w:r w:rsidRPr="00E920B5">
        <w:rPr>
          <w:rFonts w:ascii="Arial" w:hAnsi="Arial" w:cs="Arial"/>
          <w:sz w:val="24"/>
          <w:szCs w:val="24"/>
        </w:rPr>
        <w:t>Mihaela G. Moisescu</w:t>
      </w:r>
    </w:p>
    <w:p w:rsidR="00E920B5" w:rsidRPr="00E920B5" w:rsidRDefault="00E920B5" w:rsidP="00E920B5">
      <w:pPr>
        <w:spacing w:after="0" w:line="360" w:lineRule="auto"/>
        <w:ind w:left="1440"/>
        <w:jc w:val="center"/>
        <w:rPr>
          <w:rFonts w:ascii="Arial" w:hAnsi="Arial" w:cs="Arial"/>
          <w:sz w:val="24"/>
          <w:szCs w:val="24"/>
        </w:rPr>
      </w:pPr>
    </w:p>
    <w:sectPr w:rsidR="00E920B5" w:rsidRPr="00E920B5" w:rsidSect="00F405AA">
      <w:headerReference w:type="default" r:id="rId9"/>
      <w:footerReference w:type="default" r:id="rId10"/>
      <w:pgSz w:w="11906" w:h="16838" w:code="9"/>
      <w:pgMar w:top="1417" w:right="991" w:bottom="709" w:left="1417" w:header="144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2E5" w:rsidRDefault="00A572E5" w:rsidP="008B239C">
      <w:pPr>
        <w:spacing w:after="0" w:line="240" w:lineRule="auto"/>
      </w:pPr>
      <w:r>
        <w:separator/>
      </w:r>
    </w:p>
  </w:endnote>
  <w:endnote w:type="continuationSeparator" w:id="0">
    <w:p w:rsidR="00A572E5" w:rsidRDefault="00A572E5" w:rsidP="008B239C">
      <w:pPr>
        <w:spacing w:after="0" w:line="240" w:lineRule="auto"/>
      </w:pPr>
      <w:r>
        <w:continuationSeparator/>
      </w:r>
    </w:p>
  </w:endnote>
  <w:endnote w:type="continuationNotice" w:id="1">
    <w:p w:rsidR="00A572E5" w:rsidRDefault="00A572E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F0" w:rsidRDefault="00ED4CF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ED4CF0" w:rsidRPr="00602880" w:rsidRDefault="00ED4CF0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>
      <w:rPr>
        <w:rFonts w:cs="Calibri"/>
        <w:b/>
        <w:i/>
      </w:rPr>
      <w:t>Disciplina Masterat de Biofizică şi Biotehnologie Celulară</w:t>
    </w:r>
  </w:p>
  <w:p w:rsidR="00ED4CF0" w:rsidRDefault="00ED4CF0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Bd. Eroii Sanitari nr. </w:t>
    </w:r>
    <w:r>
      <w:rPr>
        <w:rFonts w:cs="Calibri"/>
        <w:i/>
      </w:rPr>
      <w:t xml:space="preserve">8, Bucureşti,  Sector </w:t>
    </w:r>
    <w:r>
      <w:rPr>
        <w:rFonts w:cs="Calibri"/>
        <w:i/>
      </w:rPr>
      <w:t xml:space="preserve">5,Tel./Fax: </w:t>
    </w:r>
    <w:r w:rsidR="00C44C57">
      <w:rPr>
        <w:rFonts w:cs="Calibri"/>
        <w:i/>
      </w:rPr>
      <w:t>021</w:t>
    </w:r>
    <w:r w:rsidRPr="00602880">
      <w:rPr>
        <w:rFonts w:cs="Calibri"/>
        <w:i/>
      </w:rPr>
      <w:t>31</w:t>
    </w:r>
    <w:r>
      <w:rPr>
        <w:rFonts w:cs="Calibri"/>
        <w:i/>
      </w:rPr>
      <w:t>25955</w:t>
    </w:r>
  </w:p>
  <w:p w:rsidR="00ED4CF0" w:rsidRPr="007324A4" w:rsidRDefault="00ED4CF0" w:rsidP="00F405AA">
    <w:pPr>
      <w:pStyle w:val="Footer"/>
      <w:pBdr>
        <w:top w:val="single" w:sz="4" w:space="0" w:color="auto"/>
      </w:pBdr>
      <w:jc w:val="center"/>
      <w:rPr>
        <w:i/>
      </w:rPr>
    </w:pPr>
    <w:r>
      <w:rPr>
        <w:rFonts w:cs="Calibri"/>
        <w:i/>
      </w:rPr>
      <w:t xml:space="preserve">E-mail: </w:t>
    </w:r>
    <w:hyperlink r:id="rId1" w:history="1">
      <w:r w:rsidR="00C44C57" w:rsidRPr="000D55A3">
        <w:rPr>
          <w:rStyle w:val="Hyperlink"/>
          <w:rFonts w:cs="Calibri"/>
          <w:i/>
          <w:lang w:val="en-US"/>
        </w:rPr>
        <w:t>mihaela.moisescu@umfcd.ro</w:t>
      </w:r>
    </w:hyperlink>
    <w:r>
      <w:rPr>
        <w:rFonts w:cs="Calibri"/>
        <w:i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2E5" w:rsidRDefault="00A572E5" w:rsidP="008B239C">
      <w:pPr>
        <w:spacing w:after="0" w:line="240" w:lineRule="auto"/>
      </w:pPr>
      <w:r>
        <w:separator/>
      </w:r>
    </w:p>
  </w:footnote>
  <w:footnote w:type="continuationSeparator" w:id="0">
    <w:p w:rsidR="00A572E5" w:rsidRDefault="00A572E5" w:rsidP="008B239C">
      <w:pPr>
        <w:spacing w:after="0" w:line="240" w:lineRule="auto"/>
      </w:pPr>
      <w:r>
        <w:continuationSeparator/>
      </w:r>
    </w:p>
  </w:footnote>
  <w:footnote w:type="continuationNotice" w:id="1">
    <w:p w:rsidR="00A572E5" w:rsidRDefault="00A572E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CF0" w:rsidRPr="007324A4" w:rsidRDefault="00ED4CF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1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-4445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25400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ED4CF0" w:rsidRDefault="00ED4CF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0725DB">
      <w:rPr>
        <w:rFonts w:ascii="Palatino Linotype" w:hAnsi="Palatino Linotype"/>
        <w:b/>
        <w:i/>
        <w:color w:val="002060"/>
        <w:sz w:val="28"/>
        <w:szCs w:val="28"/>
        <w:lang w:val="fr-FR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ED4CF0" w:rsidRDefault="00ED4CF0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5A09CA">
      <w:rPr>
        <w:rFonts w:ascii="Palatino Linotype" w:hAnsi="Palatino Linotype"/>
        <w:b/>
        <w:i/>
        <w:color w:val="002060"/>
        <w:sz w:val="28"/>
        <w:szCs w:val="28"/>
      </w:rPr>
      <w:t>Disciplina Masterat de Biofizică şi Biotehnologie Celulară</w:t>
    </w:r>
  </w:p>
  <w:p w:rsidR="00ED4CF0" w:rsidRDefault="00ED4CF0" w:rsidP="0037209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Departamentul 1 – Ştiinţe Funcţionale</w:t>
    </w:r>
  </w:p>
  <w:p w:rsidR="00ED4CF0" w:rsidRPr="007324A4" w:rsidRDefault="00ED4CF0" w:rsidP="0037209F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4239"/>
    <w:multiLevelType w:val="hybridMultilevel"/>
    <w:tmpl w:val="986C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0E1A"/>
    <w:multiLevelType w:val="hybridMultilevel"/>
    <w:tmpl w:val="4A3C7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D466D"/>
    <w:multiLevelType w:val="hybridMultilevel"/>
    <w:tmpl w:val="185A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A387D"/>
    <w:multiLevelType w:val="hybridMultilevel"/>
    <w:tmpl w:val="053047D0"/>
    <w:lvl w:ilvl="0" w:tplc="E96EB5A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C524ED"/>
    <w:multiLevelType w:val="hybridMultilevel"/>
    <w:tmpl w:val="544AFA92"/>
    <w:lvl w:ilvl="0" w:tplc="94E49BF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C4C52"/>
    <w:multiLevelType w:val="hybridMultilevel"/>
    <w:tmpl w:val="39E0C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8C5C0D"/>
    <w:multiLevelType w:val="hybridMultilevel"/>
    <w:tmpl w:val="62E8DCE4"/>
    <w:lvl w:ilvl="0" w:tplc="B936D04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392DA5"/>
    <w:multiLevelType w:val="hybridMultilevel"/>
    <w:tmpl w:val="90241D22"/>
    <w:lvl w:ilvl="0" w:tplc="C838AC2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30DEF"/>
    <w:multiLevelType w:val="hybridMultilevel"/>
    <w:tmpl w:val="34BEE3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9C35AF"/>
    <w:multiLevelType w:val="hybridMultilevel"/>
    <w:tmpl w:val="5B6477AA"/>
    <w:lvl w:ilvl="0" w:tplc="94EE0700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A4286"/>
    <w:multiLevelType w:val="hybridMultilevel"/>
    <w:tmpl w:val="FEB85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577AA"/>
    <w:rsid w:val="00003EA9"/>
    <w:rsid w:val="00022B25"/>
    <w:rsid w:val="00054274"/>
    <w:rsid w:val="00057CFF"/>
    <w:rsid w:val="00060B62"/>
    <w:rsid w:val="000725DB"/>
    <w:rsid w:val="00072627"/>
    <w:rsid w:val="000751E5"/>
    <w:rsid w:val="000A0AFC"/>
    <w:rsid w:val="000A453B"/>
    <w:rsid w:val="000B443A"/>
    <w:rsid w:val="000E0C59"/>
    <w:rsid w:val="000F14B5"/>
    <w:rsid w:val="001127AE"/>
    <w:rsid w:val="00134545"/>
    <w:rsid w:val="00141676"/>
    <w:rsid w:val="001525EC"/>
    <w:rsid w:val="00157134"/>
    <w:rsid w:val="001735BC"/>
    <w:rsid w:val="00177A36"/>
    <w:rsid w:val="001929BD"/>
    <w:rsid w:val="001A4F7D"/>
    <w:rsid w:val="001E6F6C"/>
    <w:rsid w:val="001F4A37"/>
    <w:rsid w:val="002005E4"/>
    <w:rsid w:val="00200CA3"/>
    <w:rsid w:val="00210B66"/>
    <w:rsid w:val="00231479"/>
    <w:rsid w:val="00242F82"/>
    <w:rsid w:val="002832E8"/>
    <w:rsid w:val="002861E1"/>
    <w:rsid w:val="00292CC1"/>
    <w:rsid w:val="002A59A2"/>
    <w:rsid w:val="002E3DBC"/>
    <w:rsid w:val="00303C87"/>
    <w:rsid w:val="00307965"/>
    <w:rsid w:val="003220E5"/>
    <w:rsid w:val="00322E82"/>
    <w:rsid w:val="003233D1"/>
    <w:rsid w:val="00327B19"/>
    <w:rsid w:val="003320DB"/>
    <w:rsid w:val="00355257"/>
    <w:rsid w:val="0037209F"/>
    <w:rsid w:val="003734F4"/>
    <w:rsid w:val="00373E64"/>
    <w:rsid w:val="00390693"/>
    <w:rsid w:val="003B0E95"/>
    <w:rsid w:val="003C0C44"/>
    <w:rsid w:val="003E46AB"/>
    <w:rsid w:val="003F65EA"/>
    <w:rsid w:val="00403412"/>
    <w:rsid w:val="0041256C"/>
    <w:rsid w:val="00424203"/>
    <w:rsid w:val="00430BD0"/>
    <w:rsid w:val="0044008C"/>
    <w:rsid w:val="0044271D"/>
    <w:rsid w:val="00445F35"/>
    <w:rsid w:val="004602AE"/>
    <w:rsid w:val="0046444E"/>
    <w:rsid w:val="004724C7"/>
    <w:rsid w:val="00475747"/>
    <w:rsid w:val="00487ED5"/>
    <w:rsid w:val="00492B93"/>
    <w:rsid w:val="004B17A7"/>
    <w:rsid w:val="004B3BAE"/>
    <w:rsid w:val="004C23A4"/>
    <w:rsid w:val="004D3B2A"/>
    <w:rsid w:val="004E304D"/>
    <w:rsid w:val="004E6248"/>
    <w:rsid w:val="00500AED"/>
    <w:rsid w:val="00506D46"/>
    <w:rsid w:val="00515FBA"/>
    <w:rsid w:val="005174C6"/>
    <w:rsid w:val="005216A5"/>
    <w:rsid w:val="005477CF"/>
    <w:rsid w:val="00571741"/>
    <w:rsid w:val="00583A58"/>
    <w:rsid w:val="00584121"/>
    <w:rsid w:val="00591F57"/>
    <w:rsid w:val="005A09CA"/>
    <w:rsid w:val="005C18C6"/>
    <w:rsid w:val="005D3B29"/>
    <w:rsid w:val="005E2C90"/>
    <w:rsid w:val="00602880"/>
    <w:rsid w:val="00607E59"/>
    <w:rsid w:val="00611685"/>
    <w:rsid w:val="00617E2C"/>
    <w:rsid w:val="00637390"/>
    <w:rsid w:val="00637A86"/>
    <w:rsid w:val="00654BCD"/>
    <w:rsid w:val="00663774"/>
    <w:rsid w:val="0066480B"/>
    <w:rsid w:val="00665A88"/>
    <w:rsid w:val="00676A03"/>
    <w:rsid w:val="00677CA6"/>
    <w:rsid w:val="00681534"/>
    <w:rsid w:val="00687397"/>
    <w:rsid w:val="00695EAD"/>
    <w:rsid w:val="006A14A4"/>
    <w:rsid w:val="006A5E4F"/>
    <w:rsid w:val="006B1E0A"/>
    <w:rsid w:val="006B3E30"/>
    <w:rsid w:val="006C3B33"/>
    <w:rsid w:val="006C7DE0"/>
    <w:rsid w:val="006D7B91"/>
    <w:rsid w:val="006E63E0"/>
    <w:rsid w:val="00702CA3"/>
    <w:rsid w:val="00705652"/>
    <w:rsid w:val="007239A3"/>
    <w:rsid w:val="00737058"/>
    <w:rsid w:val="00756031"/>
    <w:rsid w:val="00767E7F"/>
    <w:rsid w:val="007712F6"/>
    <w:rsid w:val="00771795"/>
    <w:rsid w:val="00782B5B"/>
    <w:rsid w:val="00783874"/>
    <w:rsid w:val="00785057"/>
    <w:rsid w:val="007A1011"/>
    <w:rsid w:val="007A1768"/>
    <w:rsid w:val="007B1AAA"/>
    <w:rsid w:val="007B5AE0"/>
    <w:rsid w:val="007C19BB"/>
    <w:rsid w:val="007D1361"/>
    <w:rsid w:val="007D1474"/>
    <w:rsid w:val="007D174A"/>
    <w:rsid w:val="007F62A9"/>
    <w:rsid w:val="008001CF"/>
    <w:rsid w:val="00806185"/>
    <w:rsid w:val="008141C3"/>
    <w:rsid w:val="00822817"/>
    <w:rsid w:val="008278F6"/>
    <w:rsid w:val="00834BC4"/>
    <w:rsid w:val="0084639A"/>
    <w:rsid w:val="00856C77"/>
    <w:rsid w:val="00863BB2"/>
    <w:rsid w:val="00867EA1"/>
    <w:rsid w:val="0088642B"/>
    <w:rsid w:val="00890431"/>
    <w:rsid w:val="00896A3D"/>
    <w:rsid w:val="008A01BC"/>
    <w:rsid w:val="008A3152"/>
    <w:rsid w:val="008B239C"/>
    <w:rsid w:val="008B7FB1"/>
    <w:rsid w:val="008D6D37"/>
    <w:rsid w:val="008E4370"/>
    <w:rsid w:val="009033DA"/>
    <w:rsid w:val="00911956"/>
    <w:rsid w:val="009123B7"/>
    <w:rsid w:val="00913E9B"/>
    <w:rsid w:val="009241AE"/>
    <w:rsid w:val="00925F32"/>
    <w:rsid w:val="009643ED"/>
    <w:rsid w:val="009678A4"/>
    <w:rsid w:val="00970078"/>
    <w:rsid w:val="00983E97"/>
    <w:rsid w:val="00991A09"/>
    <w:rsid w:val="009A1E18"/>
    <w:rsid w:val="009A367C"/>
    <w:rsid w:val="009A447F"/>
    <w:rsid w:val="009A7901"/>
    <w:rsid w:val="009C0193"/>
    <w:rsid w:val="009C330D"/>
    <w:rsid w:val="009D3FAC"/>
    <w:rsid w:val="009E5F3F"/>
    <w:rsid w:val="009E691E"/>
    <w:rsid w:val="009F1675"/>
    <w:rsid w:val="009F3379"/>
    <w:rsid w:val="009F57A7"/>
    <w:rsid w:val="00A0569E"/>
    <w:rsid w:val="00A11FB6"/>
    <w:rsid w:val="00A1779F"/>
    <w:rsid w:val="00A226F4"/>
    <w:rsid w:val="00A253D3"/>
    <w:rsid w:val="00A32B86"/>
    <w:rsid w:val="00A4793F"/>
    <w:rsid w:val="00A54B70"/>
    <w:rsid w:val="00A572E5"/>
    <w:rsid w:val="00A6647E"/>
    <w:rsid w:val="00A75111"/>
    <w:rsid w:val="00A8355F"/>
    <w:rsid w:val="00A939A1"/>
    <w:rsid w:val="00AD0868"/>
    <w:rsid w:val="00AD0CA5"/>
    <w:rsid w:val="00AD4F9F"/>
    <w:rsid w:val="00B06E96"/>
    <w:rsid w:val="00B07D30"/>
    <w:rsid w:val="00B13974"/>
    <w:rsid w:val="00B24944"/>
    <w:rsid w:val="00B45B24"/>
    <w:rsid w:val="00B468C0"/>
    <w:rsid w:val="00B50C5E"/>
    <w:rsid w:val="00B528EC"/>
    <w:rsid w:val="00B56965"/>
    <w:rsid w:val="00B6038E"/>
    <w:rsid w:val="00B80D85"/>
    <w:rsid w:val="00B91E9C"/>
    <w:rsid w:val="00BA2BC7"/>
    <w:rsid w:val="00BC08C8"/>
    <w:rsid w:val="00BC4907"/>
    <w:rsid w:val="00BC65BA"/>
    <w:rsid w:val="00BD6867"/>
    <w:rsid w:val="00BE1437"/>
    <w:rsid w:val="00BE4E4A"/>
    <w:rsid w:val="00BF4A49"/>
    <w:rsid w:val="00C03B54"/>
    <w:rsid w:val="00C07D36"/>
    <w:rsid w:val="00C32666"/>
    <w:rsid w:val="00C44C57"/>
    <w:rsid w:val="00C50BA3"/>
    <w:rsid w:val="00C616A3"/>
    <w:rsid w:val="00C65FD9"/>
    <w:rsid w:val="00C71EB4"/>
    <w:rsid w:val="00C80D60"/>
    <w:rsid w:val="00C81068"/>
    <w:rsid w:val="00C822FA"/>
    <w:rsid w:val="00CA1601"/>
    <w:rsid w:val="00CB3A7F"/>
    <w:rsid w:val="00CF43C6"/>
    <w:rsid w:val="00D01859"/>
    <w:rsid w:val="00D02C90"/>
    <w:rsid w:val="00D1333F"/>
    <w:rsid w:val="00D14630"/>
    <w:rsid w:val="00D15F63"/>
    <w:rsid w:val="00D274E4"/>
    <w:rsid w:val="00D3018D"/>
    <w:rsid w:val="00D42862"/>
    <w:rsid w:val="00D559BF"/>
    <w:rsid w:val="00D55DB1"/>
    <w:rsid w:val="00D56C4C"/>
    <w:rsid w:val="00D56DD4"/>
    <w:rsid w:val="00D84877"/>
    <w:rsid w:val="00D911D9"/>
    <w:rsid w:val="00D94EA5"/>
    <w:rsid w:val="00D95C49"/>
    <w:rsid w:val="00DB5284"/>
    <w:rsid w:val="00DB5467"/>
    <w:rsid w:val="00DB624C"/>
    <w:rsid w:val="00DC1A49"/>
    <w:rsid w:val="00DC67F2"/>
    <w:rsid w:val="00DE7999"/>
    <w:rsid w:val="00DE7CCF"/>
    <w:rsid w:val="00DF5A28"/>
    <w:rsid w:val="00DF6E04"/>
    <w:rsid w:val="00E05EEE"/>
    <w:rsid w:val="00E1085F"/>
    <w:rsid w:val="00E1117E"/>
    <w:rsid w:val="00E1178F"/>
    <w:rsid w:val="00E35374"/>
    <w:rsid w:val="00E41043"/>
    <w:rsid w:val="00E577AA"/>
    <w:rsid w:val="00E7433A"/>
    <w:rsid w:val="00E77911"/>
    <w:rsid w:val="00E87411"/>
    <w:rsid w:val="00E920B5"/>
    <w:rsid w:val="00E97718"/>
    <w:rsid w:val="00EA7A9A"/>
    <w:rsid w:val="00ED4CF0"/>
    <w:rsid w:val="00EE095E"/>
    <w:rsid w:val="00F0055B"/>
    <w:rsid w:val="00F0105C"/>
    <w:rsid w:val="00F03D10"/>
    <w:rsid w:val="00F06010"/>
    <w:rsid w:val="00F327DC"/>
    <w:rsid w:val="00F34CE5"/>
    <w:rsid w:val="00F375AE"/>
    <w:rsid w:val="00F405AA"/>
    <w:rsid w:val="00F458E8"/>
    <w:rsid w:val="00F515C5"/>
    <w:rsid w:val="00F57DFF"/>
    <w:rsid w:val="00F7691A"/>
    <w:rsid w:val="00F820E9"/>
    <w:rsid w:val="00FA2128"/>
    <w:rsid w:val="00FA3ECE"/>
    <w:rsid w:val="00FC44E0"/>
    <w:rsid w:val="00FD0E6F"/>
    <w:rsid w:val="00FE2BF4"/>
    <w:rsid w:val="00FE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EndNoteBibliography">
    <w:name w:val="EndNote Bibliography"/>
    <w:basedOn w:val="Normal"/>
    <w:link w:val="EndNoteBibliographyChar"/>
    <w:rsid w:val="00654BCD"/>
    <w:pPr>
      <w:spacing w:after="0" w:line="240" w:lineRule="auto"/>
    </w:pPr>
    <w:rPr>
      <w:rFonts w:ascii="Arial" w:hAnsi="Arial" w:cs="Arial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54BCD"/>
    <w:rPr>
      <w:rFonts w:ascii="Arial" w:eastAsia="Calibri" w:hAnsi="Arial" w:cs="Arial"/>
      <w:noProof/>
      <w:sz w:val="24"/>
      <w:szCs w:val="22"/>
    </w:rPr>
  </w:style>
  <w:style w:type="table" w:styleId="TableGrid">
    <w:name w:val="Table Grid"/>
    <w:basedOn w:val="TableNormal"/>
    <w:uiPriority w:val="59"/>
    <w:rsid w:val="00654BCD"/>
    <w:pPr>
      <w:widowControl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haela.moisescu@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dor%20Savopol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171E-1143-44EC-AA40-FC321D50408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62ACB133-88BC-467C-8D56-D993027C4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165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2232</CharactersWithSpaces>
  <SharedDoc>false</SharedDoc>
  <HLinks>
    <vt:vector size="12" baseType="variant">
      <vt:variant>
        <vt:i4>7208991</vt:i4>
      </vt:variant>
      <vt:variant>
        <vt:i4>3</vt:i4>
      </vt:variant>
      <vt:variant>
        <vt:i4>0</vt:i4>
      </vt:variant>
      <vt:variant>
        <vt:i4>5</vt:i4>
      </vt:variant>
      <vt:variant>
        <vt:lpwstr>mailto:mihaela.moisescu@umfcd.ro</vt:lpwstr>
      </vt:variant>
      <vt:variant>
        <vt:lpwstr/>
      </vt:variant>
      <vt:variant>
        <vt:i4>1835135</vt:i4>
      </vt:variant>
      <vt:variant>
        <vt:i4>0</vt:i4>
      </vt:variant>
      <vt:variant>
        <vt:i4>0</vt:i4>
      </vt:variant>
      <vt:variant>
        <vt:i4>5</vt:i4>
      </vt:variant>
      <vt:variant>
        <vt:lpwstr>mailto:tudor.savopol@umfcd.ro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Windows User</cp:lastModifiedBy>
  <cp:revision>79</cp:revision>
  <cp:lastPrinted>2021-12-06T11:56:00Z</cp:lastPrinted>
  <dcterms:created xsi:type="dcterms:W3CDTF">2019-06-05T20:04:00Z</dcterms:created>
  <dcterms:modified xsi:type="dcterms:W3CDTF">2021-12-06T11:56:00Z</dcterms:modified>
</cp:coreProperties>
</file>