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3BCCD" w14:textId="77777777" w:rsidR="00E8737E" w:rsidRPr="007F0C75" w:rsidRDefault="00E8737E" w:rsidP="00E8737E">
      <w:pPr>
        <w:tabs>
          <w:tab w:val="center" w:pos="3989"/>
          <w:tab w:val="right" w:pos="7978"/>
        </w:tabs>
        <w:spacing w:after="0"/>
        <w:ind w:left="1418" w:right="-288"/>
      </w:pPr>
      <w:r w:rsidRPr="007F0C75">
        <w:rPr>
          <w:noProof/>
        </w:rPr>
        <w:drawing>
          <wp:anchor distT="0" distB="0" distL="114300" distR="114300" simplePos="0" relativeHeight="251664384" behindDoc="1" locked="0" layoutInCell="1" allowOverlap="1" wp14:anchorId="5BB9AF91" wp14:editId="7D9140E9">
            <wp:simplePos x="0" y="0"/>
            <wp:positionH relativeFrom="column">
              <wp:posOffset>4924425</wp:posOffset>
            </wp:positionH>
            <wp:positionV relativeFrom="paragraph">
              <wp:posOffset>19050</wp:posOffset>
            </wp:positionV>
            <wp:extent cx="1247775" cy="552450"/>
            <wp:effectExtent l="0" t="0" r="0" b="0"/>
            <wp:wrapNone/>
            <wp:docPr id="4" name="Picture 4" descr="9001_Rumania_co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001_Rumania_col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C75">
        <w:rPr>
          <w:noProof/>
        </w:rPr>
        <w:drawing>
          <wp:anchor distT="0" distB="0" distL="114300" distR="114300" simplePos="0" relativeHeight="251663360" behindDoc="0" locked="0" layoutInCell="1" allowOverlap="1" wp14:anchorId="487438C9" wp14:editId="2DB34087">
            <wp:simplePos x="0" y="0"/>
            <wp:positionH relativeFrom="column">
              <wp:posOffset>-556895</wp:posOffset>
            </wp:positionH>
            <wp:positionV relativeFrom="paragraph">
              <wp:posOffset>-20955</wp:posOffset>
            </wp:positionV>
            <wp:extent cx="1266825" cy="1276350"/>
            <wp:effectExtent l="0" t="0" r="0" b="0"/>
            <wp:wrapNone/>
            <wp:docPr id="5" name="Picture 5" descr="Sigla_SUUE_Trans_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SUUE_Trans_m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C75">
        <w:rPr>
          <w:rFonts w:ascii="Albertus MT" w:hAnsi="Albertus MT"/>
        </w:rPr>
        <w:t xml:space="preserve">                               ACADEMIA ROMÂN</w:t>
      </w:r>
      <w:r w:rsidRPr="007F0C75">
        <w:rPr>
          <w:rFonts w:cs="Calibri"/>
        </w:rPr>
        <w:t>Ă</w:t>
      </w:r>
    </w:p>
    <w:p w14:paraId="39EEE548" w14:textId="77777777" w:rsidR="00E8737E" w:rsidRPr="007F0C75" w:rsidRDefault="00E8737E" w:rsidP="00E8737E">
      <w:pPr>
        <w:spacing w:after="0"/>
        <w:ind w:left="1418" w:firstLine="708"/>
      </w:pPr>
      <w:r w:rsidRPr="007F0C75">
        <w:rPr>
          <w:rFonts w:ascii="Albertus MT" w:hAnsi="Albertus MT"/>
        </w:rPr>
        <w:t xml:space="preserve">    SPITALUL UNIVERSITAR DE URGENȚĂ</w:t>
      </w:r>
      <w:r w:rsidRPr="007F0C75">
        <w:rPr>
          <w:rFonts w:ascii="Albertus MT" w:hAnsi="Albertus MT" w:cs="Calibri"/>
        </w:rPr>
        <w:t xml:space="preserve"> </w:t>
      </w:r>
      <w:r w:rsidRPr="007F0C75">
        <w:rPr>
          <w:rFonts w:ascii="Albertus MT" w:hAnsi="Albertus MT"/>
        </w:rPr>
        <w:t>ELIAS</w:t>
      </w:r>
    </w:p>
    <w:p w14:paraId="1CDEC8B6" w14:textId="77777777" w:rsidR="00E8737E" w:rsidRPr="007F0C75" w:rsidRDefault="00E8737E" w:rsidP="00E8737E">
      <w:pPr>
        <w:pStyle w:val="Antet"/>
        <w:spacing w:line="276" w:lineRule="auto"/>
        <w:ind w:left="1418"/>
        <w:jc w:val="both"/>
      </w:pPr>
      <w:r w:rsidRPr="007F0C75">
        <w:rPr>
          <w:noProof/>
        </w:rPr>
        <w:drawing>
          <wp:anchor distT="0" distB="0" distL="114300" distR="114300" simplePos="0" relativeHeight="251665408" behindDoc="0" locked="0" layoutInCell="1" allowOverlap="1" wp14:anchorId="50BF35C9" wp14:editId="527F4971">
            <wp:simplePos x="0" y="0"/>
            <wp:positionH relativeFrom="column">
              <wp:posOffset>4924425</wp:posOffset>
            </wp:positionH>
            <wp:positionV relativeFrom="paragraph">
              <wp:posOffset>179070</wp:posOffset>
            </wp:positionV>
            <wp:extent cx="1294130" cy="600075"/>
            <wp:effectExtent l="0" t="0" r="0" b="0"/>
            <wp:wrapNone/>
            <wp:docPr id="6" name="Picture 6" descr="anmcs cicl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mcs cicl 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C75">
        <w:rPr>
          <w:rFonts w:ascii="Albertus MT" w:hAnsi="Albertus MT"/>
        </w:rPr>
        <w:t xml:space="preserve">        </w:t>
      </w:r>
      <w:proofErr w:type="spellStart"/>
      <w:r w:rsidRPr="007F0C75">
        <w:rPr>
          <w:rFonts w:ascii="Albertus MT" w:hAnsi="Albertus MT"/>
        </w:rPr>
        <w:t>Bdul</w:t>
      </w:r>
      <w:proofErr w:type="spellEnd"/>
      <w:r w:rsidRPr="007F0C75">
        <w:rPr>
          <w:rFonts w:ascii="Albertus MT" w:hAnsi="Albertus MT"/>
        </w:rPr>
        <w:t>. Mărăști nr.17, Sector 1, București, 011461, Rom</w:t>
      </w:r>
      <w:r w:rsidRPr="007F0C75">
        <w:rPr>
          <w:rFonts w:ascii="Albertus MT" w:hAnsi="Albertus MT" w:cs="Albertus MT"/>
        </w:rPr>
        <w:t>â</w:t>
      </w:r>
      <w:r w:rsidRPr="007F0C75">
        <w:rPr>
          <w:rFonts w:ascii="Albertus MT" w:hAnsi="Albertus MT"/>
        </w:rPr>
        <w:t>nia</w:t>
      </w:r>
    </w:p>
    <w:p w14:paraId="29C6A185" w14:textId="77777777" w:rsidR="00E8737E" w:rsidRPr="007F0C75" w:rsidRDefault="00E8737E" w:rsidP="00E8737E">
      <w:pPr>
        <w:pStyle w:val="Antet"/>
        <w:spacing w:line="276" w:lineRule="auto"/>
        <w:ind w:left="1418"/>
        <w:jc w:val="both"/>
      </w:pPr>
      <w:r w:rsidRPr="007F0C75">
        <w:rPr>
          <w:rFonts w:ascii="Albertus MT" w:hAnsi="Albertus MT"/>
        </w:rPr>
        <w:t xml:space="preserve">        Tel: (+40 021) 316.16.00; Fax: (+40 021) 316.16.02</w:t>
      </w:r>
    </w:p>
    <w:p w14:paraId="442F3605" w14:textId="77777777" w:rsidR="00E8737E" w:rsidRPr="007F0C75" w:rsidRDefault="00E8737E" w:rsidP="00E8737E">
      <w:pPr>
        <w:pStyle w:val="Antet"/>
        <w:spacing w:line="276" w:lineRule="auto"/>
        <w:ind w:left="1418"/>
        <w:jc w:val="both"/>
      </w:pPr>
      <w:r w:rsidRPr="007F0C75">
        <w:rPr>
          <w:rFonts w:ascii="Albertus MT" w:hAnsi="Albertus MT"/>
        </w:rPr>
        <w:t xml:space="preserve">      E-mail: </w:t>
      </w:r>
      <w:hyperlink r:id="rId11" w:history="1">
        <w:r w:rsidRPr="007F0C75">
          <w:rPr>
            <w:rStyle w:val="Hyperlink"/>
            <w:rFonts w:ascii="Albertus MT" w:hAnsi="Albertus MT"/>
          </w:rPr>
          <w:t>contact@spitalul-elias.ro</w:t>
        </w:r>
      </w:hyperlink>
      <w:r w:rsidRPr="007F0C75">
        <w:rPr>
          <w:rFonts w:ascii="Albertus MT" w:hAnsi="Albertus MT"/>
        </w:rPr>
        <w:t xml:space="preserve">; Web: </w:t>
      </w:r>
      <w:hyperlink r:id="rId12" w:history="1">
        <w:r w:rsidRPr="007F0C75">
          <w:rPr>
            <w:rStyle w:val="Hyperlink"/>
            <w:rFonts w:ascii="Albertus MT" w:hAnsi="Albertus MT"/>
          </w:rPr>
          <w:t>www.spitalul-elias.ro</w:t>
        </w:r>
      </w:hyperlink>
    </w:p>
    <w:p w14:paraId="62383B53" w14:textId="77777777" w:rsidR="00E8737E" w:rsidRPr="007F0C75" w:rsidRDefault="00E8737E" w:rsidP="00E8737E">
      <w:pPr>
        <w:jc w:val="both"/>
        <w:rPr>
          <w:rFonts w:ascii="Albertus MT" w:hAnsi="Albertus MT"/>
        </w:rPr>
      </w:pPr>
    </w:p>
    <w:p w14:paraId="5EE18C6C" w14:textId="77777777" w:rsidR="00E8737E" w:rsidRPr="007F0C75" w:rsidRDefault="00E8737E" w:rsidP="00E8737E">
      <w:pPr>
        <w:pStyle w:val="Antet"/>
        <w:spacing w:line="276" w:lineRule="auto"/>
        <w:ind w:firstLine="2410"/>
        <w:jc w:val="both"/>
        <w:rPr>
          <w:b/>
        </w:rPr>
      </w:pPr>
      <w:r w:rsidRPr="007F0C75">
        <w:t xml:space="preserve">                                                                                </w:t>
      </w:r>
      <w:r w:rsidRPr="007F0C75">
        <w:rPr>
          <w:b/>
        </w:rPr>
        <w:t>APROBAT</w:t>
      </w:r>
    </w:p>
    <w:p w14:paraId="0DD4EBD2" w14:textId="77777777" w:rsidR="00E8737E" w:rsidRPr="007F0C75" w:rsidRDefault="00E8737E" w:rsidP="00E8737E">
      <w:pPr>
        <w:pStyle w:val="Antet"/>
        <w:spacing w:line="276" w:lineRule="auto"/>
        <w:ind w:firstLine="2410"/>
        <w:jc w:val="both"/>
      </w:pPr>
      <w:r w:rsidRPr="007F0C75">
        <w:t xml:space="preserve">                                                                           Director medical</w:t>
      </w:r>
    </w:p>
    <w:p w14:paraId="6C09A9F3" w14:textId="3C3DE985" w:rsidR="00E8737E" w:rsidRPr="001520CC" w:rsidRDefault="00E8737E" w:rsidP="00A87821">
      <w:pPr>
        <w:pStyle w:val="Antet"/>
        <w:spacing w:line="276" w:lineRule="auto"/>
        <w:jc w:val="both"/>
        <w:rPr>
          <w:sz w:val="12"/>
          <w:szCs w:val="12"/>
        </w:rPr>
      </w:pPr>
      <w:r w:rsidRPr="007F0C75">
        <w:t xml:space="preserve">                                                                   </w:t>
      </w:r>
    </w:p>
    <w:p w14:paraId="49C9BF38" w14:textId="77777777" w:rsidR="00E8737E" w:rsidRPr="007F0C75" w:rsidRDefault="00E8737E" w:rsidP="00E8737E">
      <w:pPr>
        <w:pStyle w:val="Antet"/>
        <w:spacing w:line="276" w:lineRule="auto"/>
        <w:ind w:firstLine="2410"/>
        <w:jc w:val="both"/>
      </w:pPr>
      <w:r w:rsidRPr="007F0C75">
        <w:t xml:space="preserve">                                                                        </w:t>
      </w:r>
      <w:proofErr w:type="spellStart"/>
      <w:r w:rsidRPr="007F0C75">
        <w:t>Dr.Serban</w:t>
      </w:r>
      <w:proofErr w:type="spellEnd"/>
      <w:r w:rsidRPr="007F0C75">
        <w:t xml:space="preserve"> Balanescu</w:t>
      </w:r>
    </w:p>
    <w:p w14:paraId="4CAF5CF5" w14:textId="77777777" w:rsidR="00E8737E" w:rsidRPr="001520CC" w:rsidRDefault="00E8737E" w:rsidP="007679A8">
      <w:pPr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14DC3D38" w14:textId="2A06A3C4" w:rsidR="0042651C" w:rsidRPr="007F0C75" w:rsidRDefault="0045366C" w:rsidP="00102F6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60BE8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PROTOCOL DE MANAGEMENT</w:t>
      </w:r>
      <w:r w:rsidR="000E7AE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ÎN</w:t>
      </w:r>
      <w:r w:rsidRPr="00960BE8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DIAGNOSTIC</w:t>
      </w:r>
      <w:r w:rsidR="000E7AE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UL</w:t>
      </w:r>
      <w:r w:rsidRPr="00960BE8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ȘI TRATAMENT</w:t>
      </w:r>
      <w:r w:rsidR="000E7AE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UL</w:t>
      </w:r>
      <w:r w:rsidR="003928FD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HIPOTIROIDISMULUI ȘI HIPERTIROIDISMULUI</w:t>
      </w:r>
      <w:r w:rsidR="000E7AE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– </w:t>
      </w:r>
      <w:r w:rsidRPr="00960BE8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PARTICULARITĂȚI</w:t>
      </w:r>
      <w:r w:rsidR="000E7AE7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 xml:space="preserve"> </w:t>
      </w:r>
      <w:r w:rsidRPr="00960BE8"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LA PACIENTUL VÂRSTNIC</w:t>
      </w:r>
      <w:r w:rsidR="000D4511" w:rsidRPr="007F0C75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14:paraId="60253A73" w14:textId="77777777" w:rsidR="0042651C" w:rsidRPr="006C5145" w:rsidRDefault="0042651C" w:rsidP="00102F66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0F4034F5" w14:textId="77777777" w:rsidR="00692553" w:rsidRPr="007F0C75" w:rsidRDefault="00692553" w:rsidP="00102F66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O. PREFAȚA </w:t>
      </w:r>
    </w:p>
    <w:p w14:paraId="7908214E" w14:textId="76E6D38A" w:rsidR="0045366C" w:rsidRPr="00960BE8" w:rsidRDefault="0045366C" w:rsidP="0045366C">
      <w:pPr>
        <w:spacing w:after="0" w:line="312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960BE8">
        <w:rPr>
          <w:rFonts w:ascii="Times New Roman" w:hAnsi="Times New Roman" w:cs="Times New Roman"/>
          <w:color w:val="000000" w:themeColor="text1"/>
        </w:rPr>
        <w:t xml:space="preserve">Acest protocol a fost elaborat în conformitate cu ghidurile naționale și internaționale actuale privind managementul </w:t>
      </w:r>
      <w:r>
        <w:rPr>
          <w:rFonts w:ascii="Times New Roman" w:hAnsi="Times New Roman" w:cs="Times New Roman"/>
          <w:color w:val="000000" w:themeColor="text1"/>
        </w:rPr>
        <w:t xml:space="preserve">diagnosticului și tratamentului în </w:t>
      </w:r>
      <w:r w:rsidR="0061057F">
        <w:rPr>
          <w:rFonts w:ascii="Times New Roman" w:hAnsi="Times New Roman" w:cs="Times New Roman"/>
          <w:color w:val="000000" w:themeColor="text1"/>
        </w:rPr>
        <w:t>hipotiroidism și hipertiroidism</w:t>
      </w:r>
      <w:r>
        <w:rPr>
          <w:rFonts w:ascii="Times New Roman" w:hAnsi="Times New Roman" w:cs="Times New Roman"/>
          <w:color w:val="000000" w:themeColor="text1"/>
        </w:rPr>
        <w:t xml:space="preserve">, cu </w:t>
      </w:r>
      <w:r w:rsidRPr="00960BE8">
        <w:rPr>
          <w:rFonts w:ascii="Times New Roman" w:hAnsi="Times New Roman" w:cs="Times New Roman"/>
          <w:color w:val="000000" w:themeColor="text1"/>
        </w:rPr>
        <w:t xml:space="preserve">particularități la pacientul vârstnic și va orienta practica medicală în Secția de Geriatrie-Gerontologie și </w:t>
      </w:r>
      <w:proofErr w:type="spellStart"/>
      <w:r w:rsidRPr="00960BE8">
        <w:rPr>
          <w:rFonts w:ascii="Times New Roman" w:hAnsi="Times New Roman" w:cs="Times New Roman"/>
          <w:color w:val="000000" w:themeColor="text1"/>
        </w:rPr>
        <w:t>Psihogeriatrie</w:t>
      </w:r>
      <w:proofErr w:type="spellEnd"/>
      <w:r w:rsidRPr="00960BE8">
        <w:rPr>
          <w:rFonts w:ascii="Times New Roman" w:hAnsi="Times New Roman" w:cs="Times New Roman"/>
          <w:color w:val="000000" w:themeColor="text1"/>
        </w:rPr>
        <w:t xml:space="preserve"> a Spitalului Universitar de Urgență Elias.</w:t>
      </w:r>
    </w:p>
    <w:p w14:paraId="7E4AEE77" w14:textId="77777777" w:rsidR="00D15285" w:rsidRPr="006C5145" w:rsidRDefault="00D15285" w:rsidP="00102F66">
      <w:pPr>
        <w:spacing w:after="0" w:line="312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BAB35C8" w14:textId="6836C8F8" w:rsidR="008B3F68" w:rsidRPr="003251DA" w:rsidRDefault="00692553" w:rsidP="003251DA">
      <w:pPr>
        <w:spacing w:after="0" w:line="312" w:lineRule="auto"/>
        <w:jc w:val="both"/>
        <w:rPr>
          <w:rFonts w:ascii="Times New Roman" w:hAnsi="Times New Roman" w:cs="Times New Roman"/>
          <w:b/>
          <w:spacing w:val="-4"/>
        </w:rPr>
      </w:pPr>
      <w:r w:rsidRPr="007F0C75">
        <w:rPr>
          <w:rFonts w:ascii="Times New Roman" w:hAnsi="Times New Roman" w:cs="Times New Roman"/>
          <w:b/>
        </w:rPr>
        <w:t>O.1</w:t>
      </w:r>
      <w:r w:rsidR="000B6738" w:rsidRPr="007F0C75">
        <w:rPr>
          <w:rFonts w:ascii="Times New Roman" w:hAnsi="Times New Roman" w:cs="Times New Roman"/>
          <w:b/>
        </w:rPr>
        <w:t>.</w:t>
      </w:r>
      <w:r w:rsidRPr="007F0C75">
        <w:rPr>
          <w:rFonts w:ascii="Times New Roman" w:hAnsi="Times New Roman" w:cs="Times New Roman"/>
          <w:b/>
        </w:rPr>
        <w:t xml:space="preserve"> TITLU: </w:t>
      </w:r>
      <w:r w:rsidR="0045366C" w:rsidRPr="0045366C">
        <w:rPr>
          <w:rFonts w:ascii="Times New Roman" w:hAnsi="Times New Roman" w:cs="Times New Roman"/>
          <w:b/>
          <w:color w:val="000000" w:themeColor="text1"/>
        </w:rPr>
        <w:t xml:space="preserve">PROTOCOL DE MANAGEMENT </w:t>
      </w:r>
      <w:r w:rsidR="000E7AE7">
        <w:rPr>
          <w:rFonts w:ascii="Times New Roman" w:hAnsi="Times New Roman" w:cs="Times New Roman"/>
          <w:b/>
          <w:color w:val="000000" w:themeColor="text1"/>
        </w:rPr>
        <w:t>ÎN</w:t>
      </w:r>
      <w:r w:rsidR="0045366C" w:rsidRPr="0045366C">
        <w:rPr>
          <w:rFonts w:ascii="Times New Roman" w:hAnsi="Times New Roman" w:cs="Times New Roman"/>
          <w:b/>
          <w:color w:val="000000" w:themeColor="text1"/>
        </w:rPr>
        <w:t xml:space="preserve"> DIAGNOSTIC</w:t>
      </w:r>
      <w:r w:rsidR="000E7AE7">
        <w:rPr>
          <w:rFonts w:ascii="Times New Roman" w:hAnsi="Times New Roman" w:cs="Times New Roman"/>
          <w:b/>
          <w:color w:val="000000" w:themeColor="text1"/>
        </w:rPr>
        <w:t>UL</w:t>
      </w:r>
      <w:r w:rsidR="0045366C" w:rsidRPr="0045366C">
        <w:rPr>
          <w:rFonts w:ascii="Times New Roman" w:hAnsi="Times New Roman" w:cs="Times New Roman"/>
          <w:b/>
          <w:color w:val="000000" w:themeColor="text1"/>
        </w:rPr>
        <w:t xml:space="preserve"> ȘI TRATAMENT</w:t>
      </w:r>
      <w:r w:rsidR="000E7AE7">
        <w:rPr>
          <w:rFonts w:ascii="Times New Roman" w:hAnsi="Times New Roman" w:cs="Times New Roman"/>
          <w:b/>
          <w:color w:val="000000" w:themeColor="text1"/>
        </w:rPr>
        <w:t>UL</w:t>
      </w:r>
      <w:r w:rsidR="0045366C" w:rsidRPr="0045366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057F">
        <w:rPr>
          <w:rFonts w:ascii="Times New Roman" w:hAnsi="Times New Roman" w:cs="Times New Roman"/>
          <w:b/>
          <w:color w:val="000000" w:themeColor="text1"/>
        </w:rPr>
        <w:t>HIPOTIROIDISMULUI ȘI HIPERTIROIDISMULUI</w:t>
      </w:r>
      <w:r w:rsidR="006C5145">
        <w:rPr>
          <w:rFonts w:ascii="Times New Roman" w:hAnsi="Times New Roman" w:cs="Times New Roman"/>
          <w:b/>
          <w:color w:val="000000" w:themeColor="text1"/>
        </w:rPr>
        <w:t xml:space="preserve"> –</w:t>
      </w:r>
      <w:r w:rsidR="0045366C" w:rsidRPr="0045366C">
        <w:rPr>
          <w:rFonts w:ascii="Times New Roman" w:hAnsi="Times New Roman" w:cs="Times New Roman"/>
          <w:b/>
          <w:color w:val="000000" w:themeColor="text1"/>
        </w:rPr>
        <w:t xml:space="preserve"> PARTICULARITĂȚI LA PACIENTUL VÂRSTNIC</w:t>
      </w:r>
    </w:p>
    <w:p w14:paraId="123AF886" w14:textId="77777777" w:rsidR="00A51603" w:rsidRPr="006C5145" w:rsidRDefault="00A51603" w:rsidP="007679A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</w:rPr>
      </w:pPr>
    </w:p>
    <w:p w14:paraId="4FDD2A5C" w14:textId="26033AFE" w:rsidR="001520CC" w:rsidRPr="001520CC" w:rsidRDefault="00CA4DED" w:rsidP="0045366C">
      <w:pPr>
        <w:spacing w:after="0" w:line="312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A708FD">
        <w:rPr>
          <w:rFonts w:ascii="Times New Roman" w:hAnsi="Times New Roman" w:cs="Times New Roman"/>
          <w:b/>
        </w:rPr>
        <w:t xml:space="preserve">O.2. COD : </w:t>
      </w:r>
      <w:r>
        <w:rPr>
          <w:rFonts w:ascii="Times New Roman" w:hAnsi="Times New Roman" w:cs="Times New Roman"/>
          <w:b/>
        </w:rPr>
        <w:tab/>
      </w:r>
      <w:r w:rsidR="0061057F">
        <w:rPr>
          <w:rFonts w:ascii="Times New Roman" w:hAnsi="Times New Roman" w:cs="Times New Roman"/>
          <w:b/>
          <w:color w:val="000000" w:themeColor="text1"/>
        </w:rPr>
        <w:t>E0</w:t>
      </w:r>
      <w:r w:rsidR="0045366C" w:rsidRPr="00960BE8">
        <w:rPr>
          <w:rFonts w:ascii="Times New Roman" w:hAnsi="Times New Roman" w:cs="Times New Roman"/>
          <w:b/>
          <w:color w:val="000000" w:themeColor="text1"/>
        </w:rPr>
        <w:t>0.0</w:t>
      </w:r>
      <w:r w:rsidR="0061057F">
        <w:rPr>
          <w:rFonts w:ascii="Times New Roman" w:hAnsi="Times New Roman" w:cs="Times New Roman"/>
          <w:b/>
          <w:color w:val="000000" w:themeColor="text1"/>
        </w:rPr>
        <w:t xml:space="preserve"> ...</w:t>
      </w:r>
      <w:r w:rsidR="0045366C" w:rsidRPr="00960BE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1057F">
        <w:rPr>
          <w:rFonts w:ascii="Times New Roman" w:hAnsi="Times New Roman" w:cs="Times New Roman"/>
          <w:b/>
          <w:color w:val="000000" w:themeColor="text1"/>
        </w:rPr>
        <w:t>E</w:t>
      </w:r>
      <w:r w:rsidR="0045366C" w:rsidRPr="00960BE8">
        <w:rPr>
          <w:rFonts w:ascii="Times New Roman" w:hAnsi="Times New Roman" w:cs="Times New Roman"/>
          <w:b/>
          <w:color w:val="000000" w:themeColor="text1"/>
        </w:rPr>
        <w:t>0</w:t>
      </w:r>
      <w:r w:rsidR="0061057F">
        <w:rPr>
          <w:rFonts w:ascii="Times New Roman" w:hAnsi="Times New Roman" w:cs="Times New Roman"/>
          <w:b/>
          <w:color w:val="000000" w:themeColor="text1"/>
        </w:rPr>
        <w:t>5</w:t>
      </w:r>
      <w:r w:rsidR="0045366C" w:rsidRPr="00960BE8">
        <w:rPr>
          <w:rFonts w:ascii="Times New Roman" w:hAnsi="Times New Roman" w:cs="Times New Roman"/>
          <w:b/>
          <w:color w:val="000000" w:themeColor="text1"/>
        </w:rPr>
        <w:t>.9</w:t>
      </w:r>
    </w:p>
    <w:p w14:paraId="3AEC0C29" w14:textId="42263C1E" w:rsidR="00692553" w:rsidRPr="007F0C75" w:rsidRDefault="00692553" w:rsidP="007679A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O.3</w:t>
      </w:r>
      <w:r w:rsidR="000B6738" w:rsidRPr="007F0C75">
        <w:rPr>
          <w:rFonts w:ascii="Times New Roman" w:hAnsi="Times New Roman" w:cs="Times New Roman"/>
          <w:b/>
        </w:rPr>
        <w:t>.</w:t>
      </w:r>
      <w:r w:rsidRPr="007F0C75">
        <w:rPr>
          <w:rFonts w:ascii="Times New Roman" w:hAnsi="Times New Roman" w:cs="Times New Roman"/>
          <w:b/>
        </w:rPr>
        <w:t xml:space="preserve"> EDIȚIA </w:t>
      </w:r>
      <w:r w:rsidR="0063593E">
        <w:rPr>
          <w:rFonts w:ascii="Times New Roman" w:hAnsi="Times New Roman" w:cs="Times New Roman"/>
          <w:b/>
        </w:rPr>
        <w:t xml:space="preserve"> I</w:t>
      </w:r>
    </w:p>
    <w:p w14:paraId="0C9B556B" w14:textId="77777777" w:rsidR="00D15285" w:rsidRPr="006C5145" w:rsidRDefault="00D15285" w:rsidP="007679A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</w:rPr>
      </w:pPr>
    </w:p>
    <w:p w14:paraId="1376D092" w14:textId="77777777" w:rsidR="00E8737E" w:rsidRPr="007F0C75" w:rsidRDefault="00692553" w:rsidP="007679A8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O.4</w:t>
      </w:r>
      <w:r w:rsidR="000B6738" w:rsidRPr="007F0C75">
        <w:rPr>
          <w:rFonts w:ascii="Times New Roman" w:hAnsi="Times New Roman" w:cs="Times New Roman"/>
          <w:b/>
        </w:rPr>
        <w:t>.</w:t>
      </w:r>
      <w:r w:rsidRPr="007F0C75">
        <w:rPr>
          <w:rFonts w:ascii="Times New Roman" w:hAnsi="Times New Roman" w:cs="Times New Roman"/>
          <w:b/>
        </w:rPr>
        <w:t xml:space="preserve"> COLECTIVUL CARE A ELABORAT PROTOCOLUL</w:t>
      </w:r>
    </w:p>
    <w:tbl>
      <w:tblPr>
        <w:tblpPr w:leftFromText="180" w:rightFromText="180" w:vertAnchor="text" w:horzAnchor="margin" w:tblpY="11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3865"/>
        <w:gridCol w:w="3285"/>
      </w:tblGrid>
      <w:tr w:rsidR="006C5145" w:rsidRPr="007F0C75" w14:paraId="246245DB" w14:textId="77777777" w:rsidTr="006C5145">
        <w:trPr>
          <w:trHeight w:val="439"/>
        </w:trPr>
        <w:tc>
          <w:tcPr>
            <w:tcW w:w="3218" w:type="dxa"/>
          </w:tcPr>
          <w:p w14:paraId="777BA610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bookmarkStart w:id="0" w:name="_Hlk36114378"/>
            <w:bookmarkStart w:id="1" w:name="_Hlk36116637"/>
            <w:bookmarkStart w:id="2" w:name="_Hlk36114454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AVIZAT</w:t>
            </w:r>
          </w:p>
        </w:tc>
        <w:tc>
          <w:tcPr>
            <w:tcW w:w="3865" w:type="dxa"/>
          </w:tcPr>
          <w:p w14:paraId="5D9EB2AA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VERIFICAT</w:t>
            </w:r>
          </w:p>
        </w:tc>
        <w:tc>
          <w:tcPr>
            <w:tcW w:w="3285" w:type="dxa"/>
          </w:tcPr>
          <w:p w14:paraId="2C391187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ELABORAT</w:t>
            </w:r>
          </w:p>
        </w:tc>
      </w:tr>
      <w:tr w:rsidR="006C5145" w:rsidRPr="007F0C75" w14:paraId="574B43DB" w14:textId="77777777" w:rsidTr="006C5145">
        <w:trPr>
          <w:trHeight w:val="576"/>
        </w:trPr>
        <w:tc>
          <w:tcPr>
            <w:tcW w:w="3218" w:type="dxa"/>
          </w:tcPr>
          <w:p w14:paraId="691EA5EB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Funcția Numele și prenumele</w:t>
            </w:r>
          </w:p>
          <w:p w14:paraId="57D00D86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63A3AFC2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Prof. </w:t>
            </w: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Univ</w:t>
            </w:r>
            <w:proofErr w:type="spellEnd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.Dr. Luiza Spiru</w:t>
            </w:r>
          </w:p>
        </w:tc>
        <w:tc>
          <w:tcPr>
            <w:tcW w:w="3865" w:type="dxa"/>
          </w:tcPr>
          <w:p w14:paraId="199A9CC4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Funcția Numele și prenumele</w:t>
            </w:r>
          </w:p>
          <w:p w14:paraId="5B7CC545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CA8DF80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Prof. Univ. Dr. Luiza Spiru</w:t>
            </w:r>
          </w:p>
        </w:tc>
        <w:tc>
          <w:tcPr>
            <w:tcW w:w="3285" w:type="dxa"/>
          </w:tcPr>
          <w:p w14:paraId="55931FDE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Funcția Numele și prenumele</w:t>
            </w:r>
          </w:p>
          <w:p w14:paraId="083A76D9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5EE0539" w14:textId="2F12B89C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Dr. Ioana </w:t>
            </w: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Ioancio</w:t>
            </w:r>
            <w:proofErr w:type="spellEnd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Dr. Ana-Maria </w:t>
            </w: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Doscan</w:t>
            </w:r>
            <w:proofErr w:type="spellEnd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Dr. Mihaela Cosmin Niculescu </w:t>
            </w:r>
          </w:p>
        </w:tc>
      </w:tr>
      <w:tr w:rsidR="006C5145" w:rsidRPr="007F0C75" w14:paraId="2A97C710" w14:textId="77777777" w:rsidTr="006C5145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3218" w:type="dxa"/>
          </w:tcPr>
          <w:p w14:paraId="7D7714D4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Semnatura</w:t>
            </w:r>
            <w:proofErr w:type="spellEnd"/>
          </w:p>
          <w:p w14:paraId="5C66F4E9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74CE7E0F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30C70979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.............................................</w:t>
            </w:r>
          </w:p>
        </w:tc>
        <w:tc>
          <w:tcPr>
            <w:tcW w:w="3865" w:type="dxa"/>
          </w:tcPr>
          <w:p w14:paraId="5EC342E4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Semnatura</w:t>
            </w:r>
            <w:proofErr w:type="spellEnd"/>
          </w:p>
          <w:p w14:paraId="03EA202A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7E09DFC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0F19A544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3285" w:type="dxa"/>
          </w:tcPr>
          <w:p w14:paraId="65E5D793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>Semnatura</w:t>
            </w:r>
            <w:proofErr w:type="spellEnd"/>
          </w:p>
          <w:p w14:paraId="3D8C133F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41CB207E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8AA5BFD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.................................................</w:t>
            </w:r>
          </w:p>
        </w:tc>
      </w:tr>
      <w:tr w:rsidR="006C5145" w:rsidRPr="007F0C75" w14:paraId="0326C10C" w14:textId="77777777" w:rsidTr="006C5145">
        <w:tblPrEx>
          <w:tblLook w:val="0000" w:firstRow="0" w:lastRow="0" w:firstColumn="0" w:lastColumn="0" w:noHBand="0" w:noVBand="0"/>
        </w:tblPrEx>
        <w:trPr>
          <w:trHeight w:val="572"/>
        </w:trPr>
        <w:tc>
          <w:tcPr>
            <w:tcW w:w="3218" w:type="dxa"/>
            <w:vAlign w:val="center"/>
          </w:tcPr>
          <w:p w14:paraId="1BBC7599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7F83EAF" w14:textId="77777777" w:rsidR="006C5145" w:rsidRPr="007F0C75" w:rsidRDefault="006C5145" w:rsidP="006C5145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Data: </w:t>
            </w:r>
          </w:p>
        </w:tc>
        <w:tc>
          <w:tcPr>
            <w:tcW w:w="3865" w:type="dxa"/>
            <w:vAlign w:val="center"/>
          </w:tcPr>
          <w:p w14:paraId="798979B7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A0F5FE3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3285" w:type="dxa"/>
            <w:vAlign w:val="center"/>
          </w:tcPr>
          <w:p w14:paraId="2ADE4B6D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2D0064C6" w14:textId="77777777" w:rsidR="006C5145" w:rsidRPr="007F0C75" w:rsidRDefault="006C5145" w:rsidP="006C51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0C75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Data: </w:t>
            </w:r>
          </w:p>
        </w:tc>
      </w:tr>
    </w:tbl>
    <w:bookmarkEnd w:id="0"/>
    <w:bookmarkEnd w:id="1"/>
    <w:p w14:paraId="70FED9B9" w14:textId="41F8FAA5" w:rsidR="00E8737E" w:rsidRPr="004F6FDA" w:rsidRDefault="00E8737E" w:rsidP="004F6FDA">
      <w:pPr>
        <w:spacing w:beforeLines="40" w:before="96" w:afterLines="40" w:after="96" w:line="240" w:lineRule="auto"/>
        <w:jc w:val="both"/>
        <w:rPr>
          <w:rFonts w:ascii="Times New Roman" w:hAnsi="Times New Roman" w:cs="Times New Roman"/>
          <w:b/>
          <w:bCs/>
        </w:rPr>
      </w:pPr>
      <w:r w:rsidRPr="004F6FDA">
        <w:rPr>
          <w:rFonts w:ascii="Times New Roman" w:hAnsi="Times New Roman" w:cs="Times New Roman"/>
          <w:b/>
          <w:bCs/>
        </w:rPr>
        <w:t xml:space="preserve">O.5. </w:t>
      </w:r>
      <w:r w:rsidR="004F6FDA">
        <w:rPr>
          <w:rFonts w:ascii="Times New Roman" w:hAnsi="Times New Roman" w:cs="Times New Roman"/>
          <w:b/>
          <w:bCs/>
        </w:rPr>
        <w:tab/>
      </w:r>
      <w:r w:rsidRPr="004F6FDA">
        <w:rPr>
          <w:rFonts w:ascii="Times New Roman" w:hAnsi="Times New Roman" w:cs="Times New Roman"/>
          <w:b/>
          <w:bCs/>
        </w:rPr>
        <w:t>Data elabor</w:t>
      </w:r>
      <w:r w:rsidR="002F31BB" w:rsidRPr="004F6FDA">
        <w:rPr>
          <w:rFonts w:ascii="Times New Roman" w:hAnsi="Times New Roman" w:cs="Times New Roman"/>
          <w:b/>
          <w:bCs/>
        </w:rPr>
        <w:t>ă</w:t>
      </w:r>
      <w:r w:rsidRPr="004F6FDA">
        <w:rPr>
          <w:rFonts w:ascii="Times New Roman" w:hAnsi="Times New Roman" w:cs="Times New Roman"/>
          <w:b/>
          <w:bCs/>
        </w:rPr>
        <w:t>rii protocolului: 14.01.2020</w:t>
      </w:r>
    </w:p>
    <w:p w14:paraId="7BF38C88" w14:textId="367E6B4E" w:rsidR="00E8737E" w:rsidRPr="004F6FDA" w:rsidRDefault="00E8737E" w:rsidP="004F6FDA">
      <w:pPr>
        <w:spacing w:after="0" w:line="312" w:lineRule="auto"/>
        <w:ind w:firstLine="720"/>
        <w:rPr>
          <w:rFonts w:ascii="Times New Roman" w:hAnsi="Times New Roman" w:cs="Times New Roman"/>
          <w:b/>
          <w:bCs/>
        </w:rPr>
      </w:pPr>
      <w:r w:rsidRPr="004F6FDA">
        <w:rPr>
          <w:rFonts w:ascii="Times New Roman" w:hAnsi="Times New Roman" w:cs="Times New Roman"/>
          <w:b/>
          <w:bCs/>
        </w:rPr>
        <w:t>Data prezent</w:t>
      </w:r>
      <w:r w:rsidR="002F31BB" w:rsidRPr="004F6FDA">
        <w:rPr>
          <w:rFonts w:ascii="Times New Roman" w:hAnsi="Times New Roman" w:cs="Times New Roman"/>
          <w:b/>
          <w:bCs/>
        </w:rPr>
        <w:t>ă</w:t>
      </w:r>
      <w:r w:rsidRPr="004F6FDA">
        <w:rPr>
          <w:rFonts w:ascii="Times New Roman" w:hAnsi="Times New Roman" w:cs="Times New Roman"/>
          <w:b/>
          <w:bCs/>
        </w:rPr>
        <w:t xml:space="preserve">rii </w:t>
      </w:r>
      <w:r w:rsidR="002F31BB" w:rsidRPr="004F6FDA">
        <w:rPr>
          <w:rFonts w:ascii="Times New Roman" w:hAnsi="Times New Roman" w:cs="Times New Roman"/>
          <w:b/>
          <w:bCs/>
        </w:rPr>
        <w:t>î</w:t>
      </w:r>
      <w:r w:rsidRPr="004F6FDA">
        <w:rPr>
          <w:rFonts w:ascii="Times New Roman" w:hAnsi="Times New Roman" w:cs="Times New Roman"/>
          <w:b/>
          <w:bCs/>
        </w:rPr>
        <w:t xml:space="preserve">n </w:t>
      </w:r>
      <w:proofErr w:type="spellStart"/>
      <w:r w:rsidR="002F31BB" w:rsidRPr="004F6FDA">
        <w:rPr>
          <w:rFonts w:ascii="Times New Roman" w:hAnsi="Times New Roman" w:cs="Times New Roman"/>
          <w:b/>
          <w:bCs/>
        </w:rPr>
        <w:t>ș</w:t>
      </w:r>
      <w:r w:rsidRPr="004F6FDA">
        <w:rPr>
          <w:rFonts w:ascii="Times New Roman" w:hAnsi="Times New Roman" w:cs="Times New Roman"/>
          <w:b/>
          <w:bCs/>
        </w:rPr>
        <w:t>edinta</w:t>
      </w:r>
      <w:proofErr w:type="spellEnd"/>
      <w:r w:rsidRPr="004F6FDA">
        <w:rPr>
          <w:rFonts w:ascii="Times New Roman" w:hAnsi="Times New Roman" w:cs="Times New Roman"/>
          <w:b/>
          <w:bCs/>
        </w:rPr>
        <w:t xml:space="preserve"> consiliului medical: </w:t>
      </w:r>
    </w:p>
    <w:p w14:paraId="49634733" w14:textId="09228763" w:rsidR="00E8737E" w:rsidRPr="004F6FDA" w:rsidRDefault="00E8737E" w:rsidP="00102F66">
      <w:pPr>
        <w:spacing w:after="0" w:line="312" w:lineRule="auto"/>
        <w:rPr>
          <w:rFonts w:ascii="Times New Roman" w:hAnsi="Times New Roman" w:cs="Times New Roman"/>
          <w:b/>
          <w:bCs/>
        </w:rPr>
      </w:pPr>
      <w:r w:rsidRPr="004F6FDA">
        <w:rPr>
          <w:rFonts w:ascii="Times New Roman" w:hAnsi="Times New Roman" w:cs="Times New Roman"/>
          <w:b/>
          <w:bCs/>
        </w:rPr>
        <w:t xml:space="preserve">            </w:t>
      </w:r>
      <w:r w:rsidR="004F6FDA">
        <w:rPr>
          <w:rFonts w:ascii="Times New Roman" w:hAnsi="Times New Roman" w:cs="Times New Roman"/>
          <w:b/>
          <w:bCs/>
        </w:rPr>
        <w:tab/>
      </w:r>
      <w:r w:rsidRPr="004F6FDA">
        <w:rPr>
          <w:rFonts w:ascii="Times New Roman" w:hAnsi="Times New Roman" w:cs="Times New Roman"/>
          <w:b/>
          <w:bCs/>
        </w:rPr>
        <w:t>Data intr</w:t>
      </w:r>
      <w:r w:rsidR="002F31BB" w:rsidRPr="004F6FDA">
        <w:rPr>
          <w:rFonts w:ascii="Times New Roman" w:hAnsi="Times New Roman" w:cs="Times New Roman"/>
          <w:b/>
          <w:bCs/>
        </w:rPr>
        <w:t>ă</w:t>
      </w:r>
      <w:r w:rsidRPr="004F6FDA">
        <w:rPr>
          <w:rFonts w:ascii="Times New Roman" w:hAnsi="Times New Roman" w:cs="Times New Roman"/>
          <w:b/>
          <w:bCs/>
        </w:rPr>
        <w:t xml:space="preserve">rii </w:t>
      </w:r>
      <w:r w:rsidR="002F31BB" w:rsidRPr="004F6FDA">
        <w:rPr>
          <w:rFonts w:ascii="Times New Roman" w:hAnsi="Times New Roman" w:cs="Times New Roman"/>
          <w:b/>
          <w:bCs/>
        </w:rPr>
        <w:t>î</w:t>
      </w:r>
      <w:r w:rsidRPr="004F6FDA">
        <w:rPr>
          <w:rFonts w:ascii="Times New Roman" w:hAnsi="Times New Roman" w:cs="Times New Roman"/>
          <w:b/>
          <w:bCs/>
        </w:rPr>
        <w:t xml:space="preserve">n vigoare a ultimei ediții/revizii: </w:t>
      </w:r>
    </w:p>
    <w:p w14:paraId="1BA67C1D" w14:textId="77777777" w:rsidR="00501AC3" w:rsidRPr="00BA06DD" w:rsidRDefault="00501AC3" w:rsidP="00501AC3">
      <w:pPr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</w:rPr>
      </w:pPr>
      <w:bookmarkStart w:id="3" w:name="_Toc38884381"/>
      <w:bookmarkEnd w:id="2"/>
      <w:r w:rsidRPr="00BA06DD">
        <w:rPr>
          <w:rFonts w:ascii="Times New Roman" w:hAnsi="Times New Roman" w:cs="Times New Roman"/>
          <w:b/>
        </w:rPr>
        <w:lastRenderedPageBreak/>
        <w:t xml:space="preserve">O.6. CUPRINS </w:t>
      </w:r>
    </w:p>
    <w:sdt>
      <w:sdtPr>
        <w:rPr>
          <w:rFonts w:ascii="Times New Roman" w:eastAsiaTheme="minorEastAsia" w:hAnsi="Times New Roman" w:cs="Times New Roman"/>
          <w:b/>
          <w:color w:val="auto"/>
          <w:sz w:val="24"/>
          <w:szCs w:val="20"/>
          <w:lang w:val="ro-RO" w:eastAsia="ro-RO"/>
        </w:rPr>
        <w:id w:val="-1974673191"/>
        <w:docPartObj>
          <w:docPartGallery w:val="Table of Contents"/>
          <w:docPartUnique/>
        </w:docPartObj>
      </w:sdtPr>
      <w:sdtEndPr>
        <w:rPr>
          <w:rFonts w:eastAsia="Times New Roman"/>
          <w:noProof/>
        </w:rPr>
      </w:sdtEndPr>
      <w:sdtContent>
        <w:p w14:paraId="5CF42E57" w14:textId="77777777" w:rsidR="00501AC3" w:rsidRPr="00BA06DD" w:rsidRDefault="00501AC3" w:rsidP="00A95172">
          <w:pPr>
            <w:pStyle w:val="Titlucuprins"/>
            <w:rPr>
              <w:sz w:val="16"/>
              <w:szCs w:val="16"/>
            </w:rPr>
          </w:pPr>
        </w:p>
        <w:p w14:paraId="1EA2963A" w14:textId="00B2EBD1" w:rsidR="00501AC3" w:rsidRPr="00BA06DD" w:rsidRDefault="00501AC3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r w:rsidRPr="00BA06DD">
            <w:rPr>
              <w:noProof w:val="0"/>
            </w:rPr>
            <w:fldChar w:fldCharType="begin"/>
          </w:r>
          <w:r w:rsidRPr="00BA06DD">
            <w:instrText xml:space="preserve"> TOC \o "1-3" \h \z \u </w:instrText>
          </w:r>
          <w:r w:rsidRPr="00BA06DD">
            <w:rPr>
              <w:noProof w:val="0"/>
            </w:rPr>
            <w:fldChar w:fldCharType="separate"/>
          </w:r>
          <w:hyperlink w:anchor="_Toc39492174" w:history="1">
            <w:r w:rsidRPr="00BA06DD">
              <w:rPr>
                <w:rStyle w:val="Hyperlink"/>
              </w:rPr>
              <w:t>DEFINIȚII:</w:t>
            </w:r>
            <w:r w:rsidRPr="00BA06DD">
              <w:rPr>
                <w:webHidden/>
              </w:rPr>
              <w:tab/>
            </w:r>
            <w:r w:rsidRPr="00BA06DD">
              <w:rPr>
                <w:webHidden/>
              </w:rPr>
              <w:fldChar w:fldCharType="begin"/>
            </w:r>
            <w:r w:rsidRPr="00BA06DD">
              <w:rPr>
                <w:webHidden/>
              </w:rPr>
              <w:instrText xml:space="preserve"> PAGEREF _Toc39492174 \h </w:instrText>
            </w:r>
            <w:r w:rsidRPr="00BA06DD">
              <w:rPr>
                <w:webHidden/>
              </w:rPr>
            </w:r>
            <w:r w:rsidRPr="00BA06DD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BA06DD">
              <w:rPr>
                <w:webHidden/>
              </w:rPr>
              <w:fldChar w:fldCharType="end"/>
            </w:r>
          </w:hyperlink>
        </w:p>
        <w:p w14:paraId="5E69E1A5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175" w:history="1">
            <w:r w:rsidR="00501AC3" w:rsidRPr="00BA06DD">
              <w:rPr>
                <w:rStyle w:val="Hyperlink"/>
              </w:rPr>
              <w:t>ABREVIERILE FOLOSITE ÎN DOCUMENT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_Toc39492175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3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1F026816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176" w:history="1">
            <w:r w:rsidR="00501AC3" w:rsidRPr="00BA06DD">
              <w:rPr>
                <w:rStyle w:val="Hyperlink"/>
              </w:rPr>
              <w:t>I. PARTEA INTRODUCTIVĂ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_Toc39492176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3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A5FD21C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77" w:history="1">
            <w:r w:rsidR="00501AC3" w:rsidRPr="00BA06DD">
              <w:rPr>
                <w:rStyle w:val="Hyperlink"/>
              </w:rPr>
              <w:t>I.1. Diagnosticul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_Toc39492177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4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090C45E8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78" w:history="1">
            <w:r w:rsidR="00501AC3" w:rsidRPr="00BA06DD">
              <w:rPr>
                <w:rStyle w:val="Hyperlink"/>
              </w:rPr>
              <w:t>I.2. Codul boliilor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_Toc39492178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10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6E27E91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79" w:history="1">
            <w:r w:rsidR="00501AC3" w:rsidRPr="00BA06DD">
              <w:rPr>
                <w:rStyle w:val="Hyperlink"/>
              </w:rPr>
              <w:t>I.3. Obiectivele (scopurile redactării) protocolului(4)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_Toc39492179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2A1E5DBD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0" w:history="1">
            <w:r w:rsidR="00501AC3" w:rsidRPr="00BA06DD">
              <w:rPr>
                <w:rStyle w:val="Hyperlink"/>
              </w:rPr>
              <w:t>I.4. Domeniul de aplicare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_Toc39492180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12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69FEE610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1" w:history="1">
            <w:r w:rsidR="00501AC3" w:rsidRPr="00BA06DD">
              <w:rPr>
                <w:rStyle w:val="Hyperlink"/>
              </w:rPr>
              <w:t>I.5. Epidemiologie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_Toc39492181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12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72CCDBCF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2" w:history="1">
            <w:r w:rsidR="00501AC3" w:rsidRPr="00BA06DD">
              <w:rPr>
                <w:rStyle w:val="Hyperlink"/>
              </w:rPr>
              <w:t>I.6. Documente de referință aplicabile activității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_Toc39492182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12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81998E6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183" w:history="1">
            <w:r w:rsidR="00501AC3" w:rsidRPr="00BA06DD">
              <w:rPr>
                <w:rStyle w:val="Hyperlink"/>
              </w:rPr>
              <w:t>II. DESCRIEREA PROTOCOLULUI, A METODELOR,A TEHNICILOR ȘI A PROCEDURILOR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_Toc39492183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13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490B7D68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4" w:history="1">
            <w:r w:rsidR="00501AC3" w:rsidRPr="00BA06DD">
              <w:rPr>
                <w:rStyle w:val="Hyperlink"/>
              </w:rPr>
              <w:t>II.1. Factorii de risc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_Toc39492184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13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58D6CE0E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5" w:history="1">
            <w:r w:rsidR="00501AC3" w:rsidRPr="00BA06DD">
              <w:rPr>
                <w:rStyle w:val="Hyperlink"/>
              </w:rPr>
              <w:t>II.2. Anamneza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_Toc39492185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13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43ABCFAB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6" w:history="1">
            <w:r w:rsidR="00501AC3" w:rsidRPr="00BA06DD">
              <w:rPr>
                <w:rStyle w:val="Hyperlink"/>
              </w:rPr>
              <w:t>II.3. Tabloul clinic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_Toc39492186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14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14AB222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7" w:history="1">
            <w:r w:rsidR="00501AC3" w:rsidRPr="00BA06DD">
              <w:rPr>
                <w:rStyle w:val="Hyperlink"/>
              </w:rPr>
              <w:t>II.4. Investigații clinice și paraclinice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_Toc39492187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15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19A0821E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8" w:history="1">
            <w:r w:rsidR="00501AC3" w:rsidRPr="00BA06DD">
              <w:rPr>
                <w:rStyle w:val="Hyperlink"/>
              </w:rPr>
              <w:t>II.5. Diagnosticul pozitiv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_Toc39492188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16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DAC827A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89" w:history="1">
            <w:r w:rsidR="00501AC3" w:rsidRPr="00BA06DD">
              <w:rPr>
                <w:rStyle w:val="Hyperlink"/>
              </w:rPr>
              <w:t>II.6. Diagnosticul diferențial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_Toc39492189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18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1E166A66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0" w:history="1">
            <w:r w:rsidR="00501AC3" w:rsidRPr="00BA06DD">
              <w:rPr>
                <w:rStyle w:val="Hyperlink"/>
              </w:rPr>
              <w:t>II.7. Complicații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_Toc39492190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18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5CFC89FE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1" w:history="1">
            <w:r w:rsidR="00501AC3" w:rsidRPr="00BA06DD">
              <w:rPr>
                <w:rStyle w:val="Hyperlink"/>
              </w:rPr>
              <w:t>II.8. Algoritm de diagnostic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_Toc39492191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20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5F46C54A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2" w:history="1">
            <w:r w:rsidR="00501AC3" w:rsidRPr="00BA06DD">
              <w:rPr>
                <w:rStyle w:val="Hyperlink"/>
              </w:rPr>
              <w:t>II.9. Criterii de spitalizare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_Toc39492192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90B96ED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3" w:history="1">
            <w:r w:rsidR="00501AC3" w:rsidRPr="00BA06DD">
              <w:rPr>
                <w:rStyle w:val="Hyperlink"/>
              </w:rPr>
              <w:t>II.10. Criterii de transfer în terapie intensivă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_Toc39492193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0CA9E348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4" w:history="1">
            <w:r w:rsidR="00501AC3" w:rsidRPr="00BA06DD">
              <w:rPr>
                <w:rStyle w:val="Hyperlink"/>
              </w:rPr>
              <w:t>II.11. Criterii de transfer în altă secție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_Toc39492194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6C810B2F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5" w:history="1">
            <w:r w:rsidR="00501AC3" w:rsidRPr="00BA06DD">
              <w:rPr>
                <w:rStyle w:val="Hyperlink"/>
              </w:rPr>
              <w:t>II.12. Criterii de transfer în alt spital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_Toc39492195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2D96F599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6" w:history="1">
            <w:r w:rsidR="00501AC3" w:rsidRPr="00BA06DD">
              <w:rPr>
                <w:rStyle w:val="Hyperlink"/>
              </w:rPr>
              <w:t>II.13. Tratamentul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_Toc39492196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21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1358BB3D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7" w:history="1">
            <w:r w:rsidR="00501AC3" w:rsidRPr="00BA06DD">
              <w:rPr>
                <w:rStyle w:val="Hyperlink"/>
              </w:rPr>
              <w:t>II.14. Evoluție, monitorizare pe durata internării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_Toc39492197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24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4E13BFAB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8" w:history="1">
            <w:r w:rsidR="00501AC3" w:rsidRPr="00BA06DD">
              <w:rPr>
                <w:rStyle w:val="Hyperlink"/>
              </w:rPr>
              <w:t>II.15. Criterii de externare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_Toc39492198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24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66ACD8E9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199" w:history="1">
            <w:r w:rsidR="00501AC3" w:rsidRPr="00BA06DD">
              <w:rPr>
                <w:rStyle w:val="Hyperlink"/>
              </w:rPr>
              <w:t>II.16. Monitorizarea după externare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_Toc39492199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24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100A6207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00" w:history="1">
            <w:r w:rsidR="00501AC3" w:rsidRPr="00BA06DD">
              <w:rPr>
                <w:rStyle w:val="Hyperlink"/>
              </w:rPr>
              <w:t>III. RESURSELE UMANE ȘI MATERIALE NECESARE PENTRU IMPLEMENTAREA PROTOCOLULUI, INCLUSIV COLABORĂRILE INTRAINSTITUȚIONALE ȘI INTERINSTITUȚIONALE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_Toc39492200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25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795F51EC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201" w:history="1">
            <w:r w:rsidR="00501AC3" w:rsidRPr="00BA06DD">
              <w:rPr>
                <w:rStyle w:val="Hyperlink"/>
              </w:rPr>
              <w:t>III.1. Ambulatoriu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_Toc39492201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25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58D6D174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202" w:history="1">
            <w:r w:rsidR="00501AC3" w:rsidRPr="00BA06DD">
              <w:rPr>
                <w:rStyle w:val="Hyperlink"/>
              </w:rPr>
              <w:t>III.2. Spitalizare de zi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_Toc39492202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25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442E3FC2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203" w:history="1">
            <w:r w:rsidR="00501AC3" w:rsidRPr="00BA06DD">
              <w:rPr>
                <w:rStyle w:val="Hyperlink"/>
              </w:rPr>
              <w:t>III.3. Spitalizare continuă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_Toc39492203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26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D50CF8A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04" w:history="1">
            <w:r w:rsidR="00501AC3" w:rsidRPr="00BA06DD">
              <w:rPr>
                <w:rStyle w:val="Hyperlink"/>
              </w:rPr>
              <w:t>IV. CONDIȚII DE ABATERE DE LA PROTOCOL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_Toc39492204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26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6036C7B5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205" w:history="1">
            <w:r w:rsidR="00501AC3" w:rsidRPr="00BA06DD">
              <w:rPr>
                <w:rStyle w:val="Hyperlink"/>
              </w:rPr>
              <w:t>IV.1. Reglement</w:t>
            </w:r>
            <w:r w:rsidR="00501AC3">
              <w:rPr>
                <w:rStyle w:val="Hyperlink"/>
              </w:rPr>
              <w:t>ă</w:t>
            </w:r>
            <w:r w:rsidR="00501AC3" w:rsidRPr="00BA06DD">
              <w:rPr>
                <w:rStyle w:val="Hyperlink"/>
              </w:rPr>
              <w:t>ri juridice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_Toc39492205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26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30985E25" w14:textId="77777777" w:rsidR="00501AC3" w:rsidRPr="00BA06DD" w:rsidRDefault="00114082" w:rsidP="00501AC3">
          <w:pPr>
            <w:pStyle w:val="Cuprins2"/>
            <w:spacing w:after="0" w:line="288" w:lineRule="auto"/>
            <w:rPr>
              <w:rFonts w:asciiTheme="minorHAnsi" w:hAnsiTheme="minorHAnsi" w:cstheme="minorBidi"/>
            </w:rPr>
          </w:pPr>
          <w:hyperlink w:anchor="_Toc39492206" w:history="1">
            <w:r w:rsidR="00501AC3" w:rsidRPr="00BA06DD">
              <w:rPr>
                <w:rStyle w:val="Hyperlink"/>
              </w:rPr>
              <w:t>IV.2. Studii clinice derulate în spital, aprobate de către Comisiile de Etică, care permit abaterea de la protocol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_Toc39492206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27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606080CA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07" w:history="1">
            <w:r w:rsidR="00501AC3" w:rsidRPr="00BA06DD">
              <w:rPr>
                <w:rStyle w:val="Hyperlink"/>
              </w:rPr>
              <w:t>V. INDICATORII DE MONITORIZARE A IMPLEMENTĂRII PROTOCOLULUI LA NIVELUL SPITALULUI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_Toc39492207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27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7139ACEE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08" w:history="1">
            <w:r w:rsidR="00501AC3" w:rsidRPr="00BA06DD">
              <w:rPr>
                <w:rStyle w:val="Hyperlink"/>
              </w:rPr>
              <w:t>VI. TERMENE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_Toc39492208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28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4CAC27B6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09" w:history="1">
            <w:r w:rsidR="00501AC3" w:rsidRPr="00BA06DD">
              <w:rPr>
                <w:rStyle w:val="Hyperlink"/>
              </w:rPr>
              <w:t>VII. PERSOANELE RESPONSABILE PENTRU FURNIZAREA DE INFORMAȚII SUPLIMENTARE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_Toc39492209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28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037C57B3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10" w:history="1">
            <w:r w:rsidR="00501AC3" w:rsidRPr="00BA06DD">
              <w:rPr>
                <w:rStyle w:val="Hyperlink"/>
              </w:rPr>
              <w:t>VIII. REVIZUIREA PROTOCOLULUI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_Toc39492210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29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543D14B0" w14:textId="77777777" w:rsidR="00501AC3" w:rsidRPr="00BA06DD" w:rsidRDefault="00114082" w:rsidP="00501AC3">
          <w:pPr>
            <w:pStyle w:val="Cuprins1"/>
            <w:spacing w:after="0" w:line="288" w:lineRule="auto"/>
            <w:rPr>
              <w:rFonts w:asciiTheme="minorHAnsi" w:hAnsiTheme="minorHAnsi" w:cstheme="minorBidi"/>
            </w:rPr>
          </w:pPr>
          <w:hyperlink w:anchor="_Toc39492211" w:history="1">
            <w:r w:rsidR="00501AC3" w:rsidRPr="00BA06DD">
              <w:rPr>
                <w:rStyle w:val="Hyperlink"/>
              </w:rPr>
              <w:t>IX. BIBLIOGRAFIE</w:t>
            </w:r>
            <w:r w:rsidR="00501AC3" w:rsidRPr="00BA06DD">
              <w:rPr>
                <w:webHidden/>
              </w:rPr>
              <w:tab/>
            </w:r>
            <w:r w:rsidR="00501AC3" w:rsidRPr="00BA06DD">
              <w:rPr>
                <w:webHidden/>
              </w:rPr>
              <w:fldChar w:fldCharType="begin"/>
            </w:r>
            <w:r w:rsidR="00501AC3" w:rsidRPr="00BA06DD">
              <w:rPr>
                <w:webHidden/>
              </w:rPr>
              <w:instrText xml:space="preserve"> PAGEREF _Toc39492211 \h </w:instrText>
            </w:r>
            <w:r w:rsidR="00501AC3" w:rsidRPr="00BA06DD">
              <w:rPr>
                <w:webHidden/>
              </w:rPr>
            </w:r>
            <w:r w:rsidR="00501AC3" w:rsidRPr="00BA06DD">
              <w:rPr>
                <w:webHidden/>
              </w:rPr>
              <w:fldChar w:fldCharType="separate"/>
            </w:r>
            <w:r w:rsidR="00501AC3">
              <w:rPr>
                <w:webHidden/>
              </w:rPr>
              <w:t>29</w:t>
            </w:r>
            <w:r w:rsidR="00501AC3" w:rsidRPr="00BA06DD">
              <w:rPr>
                <w:webHidden/>
              </w:rPr>
              <w:fldChar w:fldCharType="end"/>
            </w:r>
          </w:hyperlink>
        </w:p>
        <w:p w14:paraId="75D5E296" w14:textId="6A490942" w:rsidR="00501AC3" w:rsidRDefault="00501AC3" w:rsidP="00A95172">
          <w:pPr>
            <w:pStyle w:val="Titlu1"/>
            <w:rPr>
              <w:noProof/>
            </w:rPr>
          </w:pPr>
          <w:r w:rsidRPr="00BA06DD">
            <w:rPr>
              <w:noProof/>
            </w:rPr>
            <w:lastRenderedPageBreak/>
            <w:fldChar w:fldCharType="end"/>
          </w:r>
        </w:p>
      </w:sdtContent>
    </w:sdt>
    <w:p w14:paraId="2D33BDEE" w14:textId="77904C8E" w:rsidR="007E5541" w:rsidRPr="007F0C75" w:rsidRDefault="003D7148" w:rsidP="00A95172">
      <w:pPr>
        <w:pStyle w:val="Titlu1"/>
      </w:pPr>
      <w:r w:rsidRPr="007F0C75">
        <w:t>DEFINI</w:t>
      </w:r>
      <w:r w:rsidR="004B51B6" w:rsidRPr="007F0C75">
        <w:t>Ț</w:t>
      </w:r>
      <w:r w:rsidRPr="007F0C75">
        <w:t>II:</w:t>
      </w:r>
      <w:bookmarkEnd w:id="3"/>
      <w:r w:rsidR="000D4511" w:rsidRPr="007F0C75">
        <w:t xml:space="preserve"> </w:t>
      </w:r>
    </w:p>
    <w:p w14:paraId="7D3E7761" w14:textId="51454F8C" w:rsidR="0061057F" w:rsidRPr="0061057F" w:rsidRDefault="0061057F" w:rsidP="004F24F1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</w:rPr>
      </w:pPr>
      <w:r w:rsidRPr="0061057F">
        <w:rPr>
          <w:rFonts w:ascii="Times New Roman" w:hAnsi="Times New Roman" w:cs="Times New Roman"/>
        </w:rPr>
        <w:t xml:space="preserve">Hipotiroidia este una dintre cele mai frecvente </w:t>
      </w:r>
      <w:proofErr w:type="spellStart"/>
      <w:r w:rsidRPr="0061057F">
        <w:rPr>
          <w:rFonts w:ascii="Times New Roman" w:hAnsi="Times New Roman" w:cs="Times New Roman"/>
        </w:rPr>
        <w:t>afect</w:t>
      </w:r>
      <w:r>
        <w:rPr>
          <w:rFonts w:ascii="Times New Roman" w:hAnsi="Times New Roman" w:cs="Times New Roman"/>
        </w:rPr>
        <w:t>âț</w:t>
      </w:r>
      <w:r w:rsidRPr="0061057F">
        <w:rPr>
          <w:rFonts w:ascii="Times New Roman" w:hAnsi="Times New Roman" w:cs="Times New Roman"/>
        </w:rPr>
        <w:t>iuni</w:t>
      </w:r>
      <w:proofErr w:type="spellEnd"/>
      <w:r w:rsidRPr="0061057F">
        <w:rPr>
          <w:rFonts w:ascii="Times New Roman" w:hAnsi="Times New Roman" w:cs="Times New Roman"/>
        </w:rPr>
        <w:t xml:space="preserve"> tiroidiene;  este un sindrom complex rezultat al lipsei sau deficitului de hormoni tiroidieni, care duce pe rând la o încetinire generalizată a proceselor metabolice.</w:t>
      </w:r>
    </w:p>
    <w:p w14:paraId="6076BF92" w14:textId="1B388E2B" w:rsidR="0061057F" w:rsidRPr="0061057F" w:rsidRDefault="0061057F" w:rsidP="004F24F1">
      <w:pPr>
        <w:spacing w:beforeLines="40" w:before="96" w:afterLines="40" w:after="96" w:line="312" w:lineRule="auto"/>
        <w:ind w:firstLine="709"/>
        <w:jc w:val="both"/>
        <w:rPr>
          <w:rFonts w:ascii="Times New Roman" w:hAnsi="Times New Roman" w:cs="Times New Roman"/>
          <w:b/>
        </w:rPr>
      </w:pPr>
      <w:r w:rsidRPr="0061057F">
        <w:rPr>
          <w:rFonts w:ascii="Times New Roman" w:hAnsi="Times New Roman" w:cs="Times New Roman"/>
        </w:rPr>
        <w:t>Hipertiroidismul semnific</w:t>
      </w:r>
      <w:r>
        <w:rPr>
          <w:rFonts w:ascii="Times New Roman" w:hAnsi="Times New Roman" w:cs="Times New Roman"/>
        </w:rPr>
        <w:t>ă</w:t>
      </w:r>
      <w:r w:rsidRPr="0061057F">
        <w:rPr>
          <w:rFonts w:ascii="Times New Roman" w:hAnsi="Times New Roman" w:cs="Times New Roman"/>
        </w:rPr>
        <w:t xml:space="preserve"> o sintez</w:t>
      </w:r>
      <w:r>
        <w:rPr>
          <w:rFonts w:ascii="Times New Roman" w:hAnsi="Times New Roman" w:cs="Times New Roman"/>
        </w:rPr>
        <w:t>ă</w:t>
      </w:r>
      <w:r w:rsidR="004F24F1">
        <w:rPr>
          <w:rFonts w:ascii="Times New Roman" w:hAnsi="Times New Roman" w:cs="Times New Roman"/>
        </w:rPr>
        <w:t xml:space="preserve"> și </w:t>
      </w:r>
      <w:proofErr w:type="spellStart"/>
      <w:r w:rsidRPr="0061057F">
        <w:rPr>
          <w:rFonts w:ascii="Times New Roman" w:hAnsi="Times New Roman" w:cs="Times New Roman"/>
        </w:rPr>
        <w:t>secretie</w:t>
      </w:r>
      <w:proofErr w:type="spellEnd"/>
      <w:r w:rsidRPr="0061057F">
        <w:rPr>
          <w:rFonts w:ascii="Times New Roman" w:hAnsi="Times New Roman" w:cs="Times New Roman"/>
        </w:rPr>
        <w:t xml:space="preserve"> a unei </w:t>
      </w:r>
      <w:proofErr w:type="spellStart"/>
      <w:r w:rsidRPr="0061057F">
        <w:rPr>
          <w:rFonts w:ascii="Times New Roman" w:hAnsi="Times New Roman" w:cs="Times New Roman"/>
        </w:rPr>
        <w:t>cantitati</w:t>
      </w:r>
      <w:proofErr w:type="spellEnd"/>
      <w:r w:rsidRPr="0061057F">
        <w:rPr>
          <w:rFonts w:ascii="Times New Roman" w:hAnsi="Times New Roman" w:cs="Times New Roman"/>
        </w:rPr>
        <w:t xml:space="preserve"> prea mari de hormoni tiroidieni de </w:t>
      </w:r>
      <w:proofErr w:type="spellStart"/>
      <w:r w:rsidRPr="0061057F">
        <w:rPr>
          <w:rFonts w:ascii="Times New Roman" w:hAnsi="Times New Roman" w:cs="Times New Roman"/>
        </w:rPr>
        <w:t>catre</w:t>
      </w:r>
      <w:proofErr w:type="spellEnd"/>
      <w:r w:rsidRPr="0061057F">
        <w:rPr>
          <w:rFonts w:ascii="Times New Roman" w:hAnsi="Times New Roman" w:cs="Times New Roman"/>
        </w:rPr>
        <w:t xml:space="preserve"> glanda tiroid</w:t>
      </w:r>
      <w:r w:rsidR="004F24F1">
        <w:rPr>
          <w:rFonts w:ascii="Times New Roman" w:hAnsi="Times New Roman" w:cs="Times New Roman"/>
        </w:rPr>
        <w:t>ă</w:t>
      </w:r>
      <w:r w:rsidRPr="0061057F">
        <w:rPr>
          <w:rFonts w:ascii="Times New Roman" w:hAnsi="Times New Roman" w:cs="Times New Roman"/>
        </w:rPr>
        <w:t>. Tireotoxicoza reprezint</w:t>
      </w:r>
      <w:r w:rsidR="004F24F1">
        <w:rPr>
          <w:rFonts w:ascii="Times New Roman" w:hAnsi="Times New Roman" w:cs="Times New Roman"/>
        </w:rPr>
        <w:t>ă</w:t>
      </w:r>
      <w:r w:rsidRPr="0061057F">
        <w:rPr>
          <w:rFonts w:ascii="Times New Roman" w:hAnsi="Times New Roman" w:cs="Times New Roman"/>
        </w:rPr>
        <w:t xml:space="preserve"> un complex de </w:t>
      </w:r>
      <w:r w:rsidR="004F24F1">
        <w:rPr>
          <w:rFonts w:ascii="Times New Roman" w:hAnsi="Times New Roman" w:cs="Times New Roman"/>
        </w:rPr>
        <w:t>manifestări</w:t>
      </w:r>
      <w:r w:rsidRPr="0061057F">
        <w:rPr>
          <w:rFonts w:ascii="Times New Roman" w:hAnsi="Times New Roman" w:cs="Times New Roman"/>
        </w:rPr>
        <w:t xml:space="preserve"> clinice datorat unui exces de hormoni tiroidieni la nivel tisular, pentru ca nu orice exces de hormoni tiroidieni </w:t>
      </w:r>
      <w:proofErr w:type="spellStart"/>
      <w:r w:rsidRPr="0061057F">
        <w:rPr>
          <w:rFonts w:ascii="Times New Roman" w:hAnsi="Times New Roman" w:cs="Times New Roman"/>
        </w:rPr>
        <w:t>inseamna</w:t>
      </w:r>
      <w:proofErr w:type="spellEnd"/>
      <w:r w:rsidR="004F24F1">
        <w:rPr>
          <w:rFonts w:ascii="Times New Roman" w:hAnsi="Times New Roman" w:cs="Times New Roman"/>
        </w:rPr>
        <w:t xml:space="preserve"> și </w:t>
      </w:r>
      <w:proofErr w:type="spellStart"/>
      <w:r w:rsidRPr="0061057F">
        <w:rPr>
          <w:rFonts w:ascii="Times New Roman" w:hAnsi="Times New Roman" w:cs="Times New Roman"/>
        </w:rPr>
        <w:t>hiperfunctia</w:t>
      </w:r>
      <w:proofErr w:type="spellEnd"/>
      <w:r w:rsidRPr="0061057F">
        <w:rPr>
          <w:rFonts w:ascii="Times New Roman" w:hAnsi="Times New Roman" w:cs="Times New Roman"/>
        </w:rPr>
        <w:t xml:space="preserve"> glandei tiroide.</w:t>
      </w:r>
    </w:p>
    <w:p w14:paraId="4680FE76" w14:textId="77777777" w:rsidR="00137978" w:rsidRPr="007F0C75" w:rsidRDefault="00137978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Cs/>
        </w:rPr>
      </w:pPr>
    </w:p>
    <w:p w14:paraId="3001BA21" w14:textId="6D0CB743" w:rsidR="003D7148" w:rsidRPr="007F0C75" w:rsidRDefault="003D7148" w:rsidP="00F61438">
      <w:pPr>
        <w:spacing w:before="100" w:beforeAutospacing="1" w:after="100" w:afterAutospacing="1" w:line="312" w:lineRule="auto"/>
        <w:contextualSpacing/>
        <w:jc w:val="both"/>
        <w:rPr>
          <w:rStyle w:val="Titlu1Caracter"/>
          <w:rFonts w:eastAsiaTheme="minorEastAsia"/>
        </w:rPr>
      </w:pPr>
      <w:bookmarkStart w:id="4" w:name="_Toc38884382"/>
      <w:r w:rsidRPr="007F0C75">
        <w:rPr>
          <w:rStyle w:val="Titlu1Caracter"/>
          <w:rFonts w:eastAsiaTheme="minorEastAsia"/>
        </w:rPr>
        <w:t>ABREVIERILE FOLOSITE</w:t>
      </w:r>
      <w:r w:rsidR="00A8603D" w:rsidRPr="007F0C75">
        <w:rPr>
          <w:rStyle w:val="Titlu1Caracter"/>
          <w:rFonts w:eastAsiaTheme="minorEastAsia"/>
        </w:rPr>
        <w:t xml:space="preserve"> </w:t>
      </w:r>
      <w:r w:rsidR="004B51B6" w:rsidRPr="007F0C75">
        <w:rPr>
          <w:rStyle w:val="Titlu1Caracter"/>
          <w:rFonts w:eastAsiaTheme="minorEastAsia"/>
        </w:rPr>
        <w:t>ÎN</w:t>
      </w:r>
      <w:r w:rsidR="00A8603D" w:rsidRPr="007F0C75">
        <w:rPr>
          <w:rStyle w:val="Titlu1Caracter"/>
          <w:rFonts w:eastAsiaTheme="minorEastAsia"/>
        </w:rPr>
        <w:t xml:space="preserve"> </w:t>
      </w:r>
      <w:r w:rsidRPr="007F0C75">
        <w:rPr>
          <w:rStyle w:val="Titlu1Caracter"/>
          <w:rFonts w:eastAsiaTheme="minorEastAsia"/>
        </w:rPr>
        <w:t>DOCUMENT</w:t>
      </w:r>
      <w:bookmarkEnd w:id="4"/>
    </w:p>
    <w:p w14:paraId="1BDF7583" w14:textId="77777777" w:rsidR="00F61438" w:rsidRPr="00137978" w:rsidRDefault="00F61438" w:rsidP="00F61438">
      <w:pPr>
        <w:spacing w:before="100" w:beforeAutospacing="1" w:after="100" w:afterAutospacing="1" w:line="312" w:lineRule="auto"/>
        <w:contextualSpacing/>
        <w:jc w:val="both"/>
        <w:rPr>
          <w:rStyle w:val="Titlu1Caracter"/>
          <w:rFonts w:eastAsiaTheme="minorEastAsia"/>
          <w:sz w:val="22"/>
          <w:szCs w:val="22"/>
        </w:rPr>
      </w:pPr>
    </w:p>
    <w:p w14:paraId="61CFFE54" w14:textId="30177F6D" w:rsidR="0061057F" w:rsidRPr="0061057F" w:rsidRDefault="0061057F" w:rsidP="0061057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bookmarkStart w:id="5" w:name="_Toc38884383"/>
      <w:proofErr w:type="spellStart"/>
      <w:r w:rsidRPr="0061057F">
        <w:rPr>
          <w:rFonts w:ascii="Times New Roman" w:hAnsi="Times New Roman" w:cs="Times New Roman"/>
          <w:b/>
          <w:bCs/>
        </w:rPr>
        <w:t>TSH</w:t>
      </w:r>
      <w:proofErr w:type="spellEnd"/>
      <w:r w:rsidRPr="0061057F">
        <w:rPr>
          <w:rFonts w:ascii="Times New Roman" w:hAnsi="Times New Roman" w:cs="Times New Roman"/>
        </w:rPr>
        <w:t xml:space="preserve"> = hormonul </w:t>
      </w:r>
      <w:proofErr w:type="spellStart"/>
      <w:r w:rsidRPr="0061057F">
        <w:rPr>
          <w:rFonts w:ascii="Times New Roman" w:hAnsi="Times New Roman" w:cs="Times New Roman"/>
        </w:rPr>
        <w:t>tireo</w:t>
      </w:r>
      <w:proofErr w:type="spellEnd"/>
      <w:r w:rsidRPr="0061057F">
        <w:rPr>
          <w:rFonts w:ascii="Times New Roman" w:hAnsi="Times New Roman" w:cs="Times New Roman"/>
        </w:rPr>
        <w:t>-stimulator</w:t>
      </w:r>
    </w:p>
    <w:p w14:paraId="035CCBB7" w14:textId="1F709DBA" w:rsidR="0061057F" w:rsidRPr="0061057F" w:rsidRDefault="0061057F" w:rsidP="0061057F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</w:rPr>
      </w:pPr>
      <w:r w:rsidRPr="0061057F">
        <w:rPr>
          <w:rFonts w:ascii="Times New Roman" w:hAnsi="Times New Roman" w:cs="Times New Roman"/>
          <w:b/>
          <w:bCs/>
        </w:rPr>
        <w:t>FT4</w:t>
      </w:r>
      <w:r w:rsidRPr="0061057F">
        <w:rPr>
          <w:rFonts w:ascii="Times New Roman" w:hAnsi="Times New Roman" w:cs="Times New Roman"/>
        </w:rPr>
        <w:t xml:space="preserve"> = T4 (tiroxina) liberă</w:t>
      </w:r>
    </w:p>
    <w:p w14:paraId="19FFCDE0" w14:textId="18E8E4A9" w:rsidR="0061057F" w:rsidRPr="0061057F" w:rsidRDefault="00114082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hyperlink r:id="rId13" w:tooltip="Anticorp" w:history="1">
        <w:r w:rsidR="0061057F" w:rsidRPr="0061057F">
          <w:rPr>
            <w:rStyle w:val="Hyperlink"/>
            <w:b/>
            <w:bCs/>
            <w:color w:val="auto"/>
            <w:sz w:val="22"/>
            <w:szCs w:val="22"/>
            <w:u w:val="none"/>
          </w:rPr>
          <w:t>Anticorpi</w:t>
        </w:r>
      </w:hyperlink>
      <w:r w:rsidR="0061057F" w:rsidRPr="0061057F">
        <w:rPr>
          <w:b/>
          <w:bCs/>
          <w:sz w:val="22"/>
          <w:szCs w:val="22"/>
        </w:rPr>
        <w:t> anti-</w:t>
      </w:r>
      <w:proofErr w:type="spellStart"/>
      <w:r w:rsidR="0061057F" w:rsidRPr="0061057F">
        <w:rPr>
          <w:b/>
          <w:bCs/>
          <w:sz w:val="22"/>
          <w:szCs w:val="22"/>
        </w:rPr>
        <w:t>TPO</w:t>
      </w:r>
      <w:proofErr w:type="spellEnd"/>
      <w:r w:rsidR="0061057F" w:rsidRPr="0061057F">
        <w:rPr>
          <w:sz w:val="22"/>
          <w:szCs w:val="22"/>
        </w:rPr>
        <w:t xml:space="preserve"> = anticorpi anti-</w:t>
      </w:r>
      <w:proofErr w:type="spellStart"/>
      <w:r w:rsidR="0061057F" w:rsidRPr="0061057F">
        <w:rPr>
          <w:sz w:val="22"/>
          <w:szCs w:val="22"/>
        </w:rPr>
        <w:t>tireoperoxidază</w:t>
      </w:r>
      <w:proofErr w:type="spellEnd"/>
      <w:r w:rsidR="0061057F" w:rsidRPr="0061057F">
        <w:rPr>
          <w:sz w:val="22"/>
          <w:szCs w:val="22"/>
        </w:rPr>
        <w:t xml:space="preserve"> </w:t>
      </w:r>
    </w:p>
    <w:p w14:paraId="0589CC2A" w14:textId="4F970B79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r w:rsidRPr="0061057F">
        <w:rPr>
          <w:b/>
          <w:bCs/>
          <w:sz w:val="22"/>
          <w:szCs w:val="22"/>
        </w:rPr>
        <w:t>Anticorpi anti TG</w:t>
      </w:r>
      <w:r w:rsidRPr="0061057F">
        <w:rPr>
          <w:sz w:val="22"/>
          <w:szCs w:val="22"/>
        </w:rPr>
        <w:t xml:space="preserve"> = anticorpi anti-tireoglobulină </w:t>
      </w:r>
    </w:p>
    <w:p w14:paraId="126A2D2B" w14:textId="6A38DA3D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proofErr w:type="spellStart"/>
      <w:r w:rsidRPr="0061057F">
        <w:rPr>
          <w:b/>
          <w:bCs/>
          <w:sz w:val="22"/>
          <w:szCs w:val="22"/>
        </w:rPr>
        <w:t>TRAb</w:t>
      </w:r>
      <w:proofErr w:type="spellEnd"/>
      <w:r w:rsidRPr="0061057F">
        <w:rPr>
          <w:sz w:val="22"/>
          <w:szCs w:val="22"/>
        </w:rPr>
        <w:t xml:space="preserve"> = </w:t>
      </w:r>
      <w:r w:rsidR="00D07E80">
        <w:rPr>
          <w:sz w:val="22"/>
          <w:szCs w:val="22"/>
        </w:rPr>
        <w:t>a</w:t>
      </w:r>
      <w:r w:rsidRPr="0061057F">
        <w:rPr>
          <w:sz w:val="22"/>
          <w:szCs w:val="22"/>
        </w:rPr>
        <w:t>nticorpi anti</w:t>
      </w:r>
      <w:r>
        <w:rPr>
          <w:sz w:val="22"/>
          <w:szCs w:val="22"/>
        </w:rPr>
        <w:t>-</w:t>
      </w:r>
      <w:r w:rsidRPr="0061057F">
        <w:rPr>
          <w:sz w:val="22"/>
          <w:szCs w:val="22"/>
        </w:rPr>
        <w:t xml:space="preserve">receptori </w:t>
      </w:r>
      <w:proofErr w:type="spellStart"/>
      <w:r w:rsidRPr="0061057F">
        <w:rPr>
          <w:sz w:val="22"/>
          <w:szCs w:val="22"/>
        </w:rPr>
        <w:t>TSH</w:t>
      </w:r>
      <w:proofErr w:type="spellEnd"/>
      <w:r w:rsidRPr="0061057F">
        <w:rPr>
          <w:sz w:val="22"/>
          <w:szCs w:val="22"/>
        </w:rPr>
        <w:t xml:space="preserve"> </w:t>
      </w:r>
    </w:p>
    <w:p w14:paraId="0E539028" w14:textId="718D647A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r w:rsidRPr="0061057F">
        <w:rPr>
          <w:b/>
          <w:bCs/>
          <w:sz w:val="22"/>
          <w:szCs w:val="22"/>
        </w:rPr>
        <w:t>CRP</w:t>
      </w:r>
      <w:r w:rsidRPr="0061057F">
        <w:rPr>
          <w:sz w:val="22"/>
          <w:szCs w:val="22"/>
        </w:rPr>
        <w:t xml:space="preserve"> = proteina C reactiv</w:t>
      </w:r>
      <w:r>
        <w:rPr>
          <w:sz w:val="22"/>
          <w:szCs w:val="22"/>
        </w:rPr>
        <w:t>ă</w:t>
      </w:r>
    </w:p>
    <w:p w14:paraId="36CE1796" w14:textId="76A7AD69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proofErr w:type="spellStart"/>
      <w:r w:rsidRPr="0061057F">
        <w:rPr>
          <w:b/>
          <w:bCs/>
          <w:sz w:val="22"/>
          <w:szCs w:val="22"/>
        </w:rPr>
        <w:t>BAV</w:t>
      </w:r>
      <w:proofErr w:type="spellEnd"/>
      <w:r w:rsidRPr="0061057F">
        <w:rPr>
          <w:sz w:val="22"/>
          <w:szCs w:val="22"/>
        </w:rPr>
        <w:t xml:space="preserve"> = bloc </w:t>
      </w:r>
      <w:proofErr w:type="spellStart"/>
      <w:r w:rsidRPr="0061057F">
        <w:rPr>
          <w:sz w:val="22"/>
          <w:szCs w:val="22"/>
        </w:rPr>
        <w:t>atrio</w:t>
      </w:r>
      <w:proofErr w:type="spellEnd"/>
      <w:r w:rsidRPr="0061057F">
        <w:rPr>
          <w:sz w:val="22"/>
          <w:szCs w:val="22"/>
        </w:rPr>
        <w:t>-ventricular</w:t>
      </w:r>
    </w:p>
    <w:p w14:paraId="1B6BB328" w14:textId="6774249E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proofErr w:type="spellStart"/>
      <w:r w:rsidRPr="0061057F">
        <w:rPr>
          <w:b/>
          <w:bCs/>
          <w:sz w:val="22"/>
          <w:szCs w:val="22"/>
        </w:rPr>
        <w:t>C</w:t>
      </w:r>
      <w:r w:rsidR="004F24F1">
        <w:rPr>
          <w:b/>
          <w:bCs/>
          <w:sz w:val="22"/>
          <w:szCs w:val="22"/>
        </w:rPr>
        <w:t>K</w:t>
      </w:r>
      <w:proofErr w:type="spellEnd"/>
      <w:r w:rsidRPr="0061057F">
        <w:rPr>
          <w:sz w:val="22"/>
          <w:szCs w:val="22"/>
        </w:rPr>
        <w:t xml:space="preserve"> = </w:t>
      </w:r>
      <w:proofErr w:type="spellStart"/>
      <w:r w:rsidRPr="0061057F">
        <w:rPr>
          <w:sz w:val="22"/>
          <w:szCs w:val="22"/>
        </w:rPr>
        <w:t>creatinkinaza</w:t>
      </w:r>
      <w:proofErr w:type="spellEnd"/>
    </w:p>
    <w:p w14:paraId="0DC4BAF5" w14:textId="52DD33F3" w:rsidR="0061057F" w:rsidRPr="0061057F" w:rsidRDefault="0061057F" w:rsidP="0061057F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r w:rsidRPr="0061057F">
        <w:rPr>
          <w:b/>
          <w:bCs/>
          <w:sz w:val="22"/>
          <w:szCs w:val="22"/>
        </w:rPr>
        <w:t>GOT (</w:t>
      </w:r>
      <w:proofErr w:type="spellStart"/>
      <w:r w:rsidRPr="0061057F">
        <w:rPr>
          <w:b/>
          <w:bCs/>
          <w:sz w:val="22"/>
          <w:szCs w:val="22"/>
        </w:rPr>
        <w:t>AST</w:t>
      </w:r>
      <w:proofErr w:type="spellEnd"/>
      <w:r w:rsidRPr="0061057F">
        <w:rPr>
          <w:b/>
          <w:bCs/>
          <w:sz w:val="22"/>
          <w:szCs w:val="22"/>
        </w:rPr>
        <w:t>)</w:t>
      </w:r>
      <w:r w:rsidRPr="0061057F">
        <w:rPr>
          <w:sz w:val="22"/>
          <w:szCs w:val="22"/>
        </w:rPr>
        <w:t xml:space="preserve"> =</w:t>
      </w:r>
      <w:r w:rsidRPr="0061057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1057F">
        <w:rPr>
          <w:sz w:val="22"/>
          <w:szCs w:val="22"/>
          <w:shd w:val="clear" w:color="auto" w:fill="FFFFFF"/>
        </w:rPr>
        <w:t>aspartat-amino-transferaza</w:t>
      </w:r>
      <w:proofErr w:type="spellEnd"/>
    </w:p>
    <w:p w14:paraId="4F451009" w14:textId="201E5579" w:rsidR="0061057F" w:rsidRPr="0061057F" w:rsidRDefault="0061057F" w:rsidP="004F24F1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proofErr w:type="spellStart"/>
      <w:r w:rsidRPr="0061057F">
        <w:rPr>
          <w:b/>
          <w:bCs/>
          <w:sz w:val="22"/>
          <w:szCs w:val="22"/>
        </w:rPr>
        <w:t>GPT</w:t>
      </w:r>
      <w:proofErr w:type="spellEnd"/>
      <w:r w:rsidRPr="0061057F">
        <w:rPr>
          <w:b/>
          <w:bCs/>
          <w:sz w:val="22"/>
          <w:szCs w:val="22"/>
        </w:rPr>
        <w:t xml:space="preserve"> (ALT)</w:t>
      </w:r>
      <w:r w:rsidRPr="0061057F">
        <w:rPr>
          <w:sz w:val="22"/>
          <w:szCs w:val="22"/>
        </w:rPr>
        <w:t xml:space="preserve"> =</w:t>
      </w:r>
      <w:r w:rsidRPr="0061057F">
        <w:rPr>
          <w:sz w:val="22"/>
          <w:szCs w:val="22"/>
          <w:shd w:val="clear" w:color="auto" w:fill="FFFFFF"/>
        </w:rPr>
        <w:t xml:space="preserve"> </w:t>
      </w:r>
      <w:proofErr w:type="spellStart"/>
      <w:r w:rsidRPr="0061057F">
        <w:rPr>
          <w:sz w:val="22"/>
          <w:szCs w:val="22"/>
          <w:shd w:val="clear" w:color="auto" w:fill="FFFFFF"/>
        </w:rPr>
        <w:t>alanil-amino-transferaza</w:t>
      </w:r>
      <w:proofErr w:type="spellEnd"/>
    </w:p>
    <w:p w14:paraId="45930834" w14:textId="46C1D7B3" w:rsidR="0061057F" w:rsidRPr="0061057F" w:rsidRDefault="0061057F" w:rsidP="004F24F1">
      <w:pPr>
        <w:pStyle w:val="Titlu1"/>
        <w:spacing w:before="0"/>
        <w:rPr>
          <w:shd w:val="clear" w:color="auto" w:fill="FFFFFF"/>
        </w:rPr>
      </w:pPr>
      <w:proofErr w:type="spellStart"/>
      <w:r w:rsidRPr="0061057F">
        <w:t>GGT</w:t>
      </w:r>
      <w:proofErr w:type="spellEnd"/>
      <w:r w:rsidRPr="0061057F">
        <w:t xml:space="preserve"> = </w:t>
      </w:r>
      <w:r w:rsidRPr="0061057F">
        <w:rPr>
          <w:shd w:val="clear" w:color="auto" w:fill="FFFFFF"/>
        </w:rPr>
        <w:t>gama-</w:t>
      </w:r>
      <w:proofErr w:type="spellStart"/>
      <w:r w:rsidRPr="0061057F">
        <w:rPr>
          <w:shd w:val="clear" w:color="auto" w:fill="FFFFFF"/>
        </w:rPr>
        <w:t>glutamil</w:t>
      </w:r>
      <w:proofErr w:type="spellEnd"/>
      <w:r w:rsidRPr="0061057F">
        <w:rPr>
          <w:shd w:val="clear" w:color="auto" w:fill="FFFFFF"/>
        </w:rPr>
        <w:t>-</w:t>
      </w:r>
      <w:proofErr w:type="spellStart"/>
      <w:r w:rsidRPr="0061057F">
        <w:rPr>
          <w:shd w:val="clear" w:color="auto" w:fill="FFFFFF"/>
        </w:rPr>
        <w:t>transpeptidaza</w:t>
      </w:r>
      <w:proofErr w:type="spellEnd"/>
    </w:p>
    <w:p w14:paraId="2D57D83E" w14:textId="2A592114" w:rsidR="00D91C1C" w:rsidRPr="007F0C75" w:rsidRDefault="00692553" w:rsidP="00A95172">
      <w:pPr>
        <w:pStyle w:val="Titlu1"/>
      </w:pPr>
      <w:r w:rsidRPr="007F0C75">
        <w:t>I. PARTEA INTRODUCTIV</w:t>
      </w:r>
      <w:r w:rsidR="008E17DB" w:rsidRPr="007F0C75">
        <w:t>Ă</w:t>
      </w:r>
      <w:bookmarkEnd w:id="5"/>
      <w:r w:rsidR="00276B3B" w:rsidRPr="007F0C75">
        <w:t xml:space="preserve"> </w:t>
      </w:r>
    </w:p>
    <w:p w14:paraId="6F9D7CCC" w14:textId="4FECEAE0" w:rsidR="00D07E80" w:rsidRDefault="00D07E80" w:rsidP="004F24F1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bookmarkStart w:id="6" w:name="_Toc38884384"/>
      <w:r w:rsidRPr="00D07E80">
        <w:rPr>
          <w:rFonts w:ascii="Times New Roman" w:hAnsi="Times New Roman" w:cs="Times New Roman"/>
          <w:bCs/>
        </w:rPr>
        <w:t xml:space="preserve">Acest „Protocol de management </w:t>
      </w:r>
      <w:r>
        <w:rPr>
          <w:rFonts w:ascii="Times New Roman" w:hAnsi="Times New Roman" w:cs="Times New Roman"/>
          <w:bCs/>
        </w:rPr>
        <w:t>î</w:t>
      </w:r>
      <w:r w:rsidRPr="00D07E80">
        <w:rPr>
          <w:rFonts w:ascii="Times New Roman" w:hAnsi="Times New Roman" w:cs="Times New Roman"/>
          <w:bCs/>
        </w:rPr>
        <w:t xml:space="preserve">n diagnosticul </w:t>
      </w:r>
      <w:r>
        <w:rPr>
          <w:rFonts w:ascii="Times New Roman" w:hAnsi="Times New Roman" w:cs="Times New Roman"/>
          <w:bCs/>
        </w:rPr>
        <w:t>ș</w:t>
      </w:r>
      <w:r w:rsidRPr="00D07E80">
        <w:rPr>
          <w:rFonts w:ascii="Times New Roman" w:hAnsi="Times New Roman" w:cs="Times New Roman"/>
          <w:bCs/>
        </w:rPr>
        <w:t xml:space="preserve">i tratamentul hipotiroidismului </w:t>
      </w:r>
      <w:r>
        <w:rPr>
          <w:rFonts w:ascii="Times New Roman" w:hAnsi="Times New Roman" w:cs="Times New Roman"/>
          <w:bCs/>
        </w:rPr>
        <w:t>ș</w:t>
      </w:r>
      <w:r w:rsidRPr="00D07E80">
        <w:rPr>
          <w:rFonts w:ascii="Times New Roman" w:hAnsi="Times New Roman" w:cs="Times New Roman"/>
          <w:bCs/>
        </w:rPr>
        <w:t>i hipertiroidismului</w:t>
      </w:r>
      <w:r>
        <w:rPr>
          <w:rFonts w:ascii="Times New Roman" w:hAnsi="Times New Roman" w:cs="Times New Roman"/>
          <w:bCs/>
        </w:rPr>
        <w:t xml:space="preserve"> </w:t>
      </w:r>
      <w:r w:rsidRPr="00D07E80">
        <w:rPr>
          <w:rFonts w:ascii="Times New Roman" w:hAnsi="Times New Roman" w:cs="Times New Roman"/>
          <w:bCs/>
        </w:rPr>
        <w:t>– particularit</w:t>
      </w:r>
      <w:r>
        <w:rPr>
          <w:rFonts w:ascii="Times New Roman" w:hAnsi="Times New Roman" w:cs="Times New Roman"/>
          <w:bCs/>
        </w:rPr>
        <w:t>ăț</w:t>
      </w:r>
      <w:r w:rsidRPr="00D07E80">
        <w:rPr>
          <w:rFonts w:ascii="Times New Roman" w:hAnsi="Times New Roman" w:cs="Times New Roman"/>
          <w:bCs/>
        </w:rPr>
        <w:t>i la pacientul v</w:t>
      </w:r>
      <w:r>
        <w:rPr>
          <w:rFonts w:ascii="Times New Roman" w:hAnsi="Times New Roman" w:cs="Times New Roman"/>
          <w:bCs/>
        </w:rPr>
        <w:t>â</w:t>
      </w:r>
      <w:r w:rsidRPr="00D07E80">
        <w:rPr>
          <w:rFonts w:ascii="Times New Roman" w:hAnsi="Times New Roman" w:cs="Times New Roman"/>
          <w:bCs/>
        </w:rPr>
        <w:t>rstnic”</w:t>
      </w:r>
      <w:r w:rsidRPr="00F030C9">
        <w:rPr>
          <w:rFonts w:ascii="Times New Roman" w:hAnsi="Times New Roman" w:cs="Times New Roman"/>
          <w:b/>
        </w:rPr>
        <w:t xml:space="preserve"> </w:t>
      </w:r>
      <w:r w:rsidRPr="00F030C9">
        <w:rPr>
          <w:rFonts w:ascii="Times New Roman" w:hAnsi="Times New Roman" w:cs="Times New Roman"/>
        </w:rPr>
        <w:t xml:space="preserve">este elaborat cu scopul de a asista personalul medical pentru a lua decizii în îngrijirea </w:t>
      </w:r>
      <w:proofErr w:type="spellStart"/>
      <w:r w:rsidRPr="00F030C9">
        <w:rPr>
          <w:rFonts w:ascii="Times New Roman" w:hAnsi="Times New Roman" w:cs="Times New Roman"/>
        </w:rPr>
        <w:t>pacienţilor</w:t>
      </w:r>
      <w:proofErr w:type="spellEnd"/>
      <w:r w:rsidRPr="00F030C9">
        <w:rPr>
          <w:rFonts w:ascii="Times New Roman" w:hAnsi="Times New Roman" w:cs="Times New Roman"/>
        </w:rPr>
        <w:t xml:space="preserve"> cu </w:t>
      </w:r>
      <w:r>
        <w:rPr>
          <w:rFonts w:ascii="Times New Roman" w:hAnsi="Times New Roman" w:cs="Times New Roman"/>
        </w:rPr>
        <w:t>aceste afecțiuni</w:t>
      </w:r>
      <w:r w:rsidRPr="00F030C9">
        <w:rPr>
          <w:rFonts w:ascii="Times New Roman" w:hAnsi="Times New Roman" w:cs="Times New Roman"/>
        </w:rPr>
        <w:t xml:space="preserve">. El prezintă recomandări de bună practică medicală clinică bazate pe dovezi publicate, pentru a fi luate în considerare de către medicii din specialitatea geriatrie-gerontologie, </w:t>
      </w:r>
      <w:r>
        <w:rPr>
          <w:rFonts w:ascii="Times New Roman" w:hAnsi="Times New Roman" w:cs="Times New Roman"/>
        </w:rPr>
        <w:t>dar</w:t>
      </w:r>
      <w:r w:rsidR="004F24F1">
        <w:rPr>
          <w:rFonts w:ascii="Times New Roman" w:hAnsi="Times New Roman" w:cs="Times New Roman"/>
        </w:rPr>
        <w:t xml:space="preserve"> și din</w:t>
      </w:r>
      <w:r w:rsidRPr="00F030C9">
        <w:rPr>
          <w:rFonts w:ascii="Times New Roman" w:hAnsi="Times New Roman" w:cs="Times New Roman"/>
        </w:rPr>
        <w:t xml:space="preserve"> alte </w:t>
      </w:r>
      <w:proofErr w:type="spellStart"/>
      <w:r w:rsidRPr="00F030C9">
        <w:rPr>
          <w:rFonts w:ascii="Times New Roman" w:hAnsi="Times New Roman" w:cs="Times New Roman"/>
        </w:rPr>
        <w:t>specialităţi</w:t>
      </w:r>
      <w:proofErr w:type="spellEnd"/>
      <w:r w:rsidRPr="00F030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implicați în îngrijirea acestor pacienţi</w:t>
      </w:r>
      <w:r w:rsidRPr="00F030C9">
        <w:rPr>
          <w:rFonts w:ascii="Times New Roman" w:hAnsi="Times New Roman" w:cs="Times New Roman"/>
        </w:rPr>
        <w:t xml:space="preserve">. </w:t>
      </w:r>
      <w:proofErr w:type="spellStart"/>
      <w:r w:rsidRPr="00F030C9">
        <w:rPr>
          <w:rFonts w:ascii="Times New Roman" w:hAnsi="Times New Roman" w:cs="Times New Roman"/>
        </w:rPr>
        <w:t>Deşi</w:t>
      </w:r>
      <w:proofErr w:type="spellEnd"/>
      <w:r w:rsidRPr="00F030C9">
        <w:rPr>
          <w:rFonts w:ascii="Times New Roman" w:hAnsi="Times New Roman" w:cs="Times New Roman"/>
        </w:rPr>
        <w:t xml:space="preserve"> ghidurile reprezintă o fundamentare a bunei practici medicale bazate pe cele mai recente dovezi disponibile, ele nu </w:t>
      </w:r>
      <w:proofErr w:type="spellStart"/>
      <w:r w:rsidRPr="00F030C9">
        <w:rPr>
          <w:rFonts w:ascii="Times New Roman" w:hAnsi="Times New Roman" w:cs="Times New Roman"/>
        </w:rPr>
        <w:t>intenţionează</w:t>
      </w:r>
      <w:proofErr w:type="spellEnd"/>
      <w:r w:rsidRPr="00F030C9">
        <w:rPr>
          <w:rFonts w:ascii="Times New Roman" w:hAnsi="Times New Roman" w:cs="Times New Roman"/>
        </w:rPr>
        <w:t xml:space="preserve"> să înlocuiască </w:t>
      </w:r>
      <w:proofErr w:type="spellStart"/>
      <w:r w:rsidRPr="00F030C9">
        <w:rPr>
          <w:rFonts w:ascii="Times New Roman" w:hAnsi="Times New Roman" w:cs="Times New Roman"/>
        </w:rPr>
        <w:t>raţionamentul</w:t>
      </w:r>
      <w:proofErr w:type="spellEnd"/>
      <w:r w:rsidRPr="00F030C9">
        <w:rPr>
          <w:rFonts w:ascii="Times New Roman" w:hAnsi="Times New Roman" w:cs="Times New Roman"/>
        </w:rPr>
        <w:t xml:space="preserve"> practicianului în fiecare caz individual. Decizia medicală este un proces integrativ care trebuie să ia în considerare </w:t>
      </w:r>
      <w:proofErr w:type="spellStart"/>
      <w:r w:rsidRPr="00F030C9">
        <w:rPr>
          <w:rFonts w:ascii="Times New Roman" w:hAnsi="Times New Roman" w:cs="Times New Roman"/>
        </w:rPr>
        <w:t>circumstanţele</w:t>
      </w:r>
      <w:proofErr w:type="spellEnd"/>
      <w:r w:rsidRPr="00F030C9">
        <w:rPr>
          <w:rFonts w:ascii="Times New Roman" w:hAnsi="Times New Roman" w:cs="Times New Roman"/>
        </w:rPr>
        <w:t xml:space="preserve"> individuale şi </w:t>
      </w:r>
      <w:proofErr w:type="spellStart"/>
      <w:r w:rsidRPr="00F030C9">
        <w:rPr>
          <w:rFonts w:ascii="Times New Roman" w:hAnsi="Times New Roman" w:cs="Times New Roman"/>
        </w:rPr>
        <w:t>opţiunea</w:t>
      </w:r>
      <w:proofErr w:type="spellEnd"/>
      <w:r w:rsidRPr="00F030C9">
        <w:rPr>
          <w:rFonts w:ascii="Times New Roman" w:hAnsi="Times New Roman" w:cs="Times New Roman"/>
        </w:rPr>
        <w:t xml:space="preserve"> pacientului, precum şi resursele şi limitările </w:t>
      </w:r>
      <w:proofErr w:type="spellStart"/>
      <w:r w:rsidRPr="00F030C9">
        <w:rPr>
          <w:rFonts w:ascii="Times New Roman" w:hAnsi="Times New Roman" w:cs="Times New Roman"/>
        </w:rPr>
        <w:t>instituţiilor</w:t>
      </w:r>
      <w:proofErr w:type="spellEnd"/>
      <w:r w:rsidRPr="00F030C9">
        <w:rPr>
          <w:rFonts w:ascii="Times New Roman" w:hAnsi="Times New Roman" w:cs="Times New Roman"/>
        </w:rPr>
        <w:t xml:space="preserve"> de practică medicală. Se </w:t>
      </w:r>
      <w:proofErr w:type="spellStart"/>
      <w:r w:rsidRPr="00F030C9">
        <w:rPr>
          <w:rFonts w:ascii="Times New Roman" w:hAnsi="Times New Roman" w:cs="Times New Roman"/>
        </w:rPr>
        <w:t>aşteaptă</w:t>
      </w:r>
      <w:proofErr w:type="spellEnd"/>
      <w:r w:rsidRPr="00F030C9">
        <w:rPr>
          <w:rFonts w:ascii="Times New Roman" w:hAnsi="Times New Roman" w:cs="Times New Roman"/>
        </w:rPr>
        <w:t xml:space="preserve"> ca fiecare practician care aplică recomandările în scopul diagnosticării, definirii unui plan terapeutic sau de urmărire, sau al efectuării unei proceduri clinice particulare să utilizeze propriul </w:t>
      </w:r>
      <w:proofErr w:type="spellStart"/>
      <w:r w:rsidRPr="00F030C9">
        <w:rPr>
          <w:rFonts w:ascii="Times New Roman" w:hAnsi="Times New Roman" w:cs="Times New Roman"/>
        </w:rPr>
        <w:t>raţionament</w:t>
      </w:r>
      <w:proofErr w:type="spellEnd"/>
      <w:r w:rsidRPr="00F030C9">
        <w:rPr>
          <w:rFonts w:ascii="Times New Roman" w:hAnsi="Times New Roman" w:cs="Times New Roman"/>
        </w:rPr>
        <w:t xml:space="preserve"> medical independent, în contextul </w:t>
      </w:r>
      <w:proofErr w:type="spellStart"/>
      <w:r w:rsidRPr="00F030C9">
        <w:rPr>
          <w:rFonts w:ascii="Times New Roman" w:hAnsi="Times New Roman" w:cs="Times New Roman"/>
        </w:rPr>
        <w:t>circumstanţial</w:t>
      </w:r>
      <w:proofErr w:type="spellEnd"/>
      <w:r w:rsidRPr="00F030C9">
        <w:rPr>
          <w:rFonts w:ascii="Times New Roman" w:hAnsi="Times New Roman" w:cs="Times New Roman"/>
        </w:rPr>
        <w:t xml:space="preserve"> clinic individual, pentru a decide orice îngrijire sau tratament al </w:t>
      </w:r>
      <w:proofErr w:type="spellStart"/>
      <w:r w:rsidRPr="00F030C9">
        <w:rPr>
          <w:rFonts w:ascii="Times New Roman" w:hAnsi="Times New Roman" w:cs="Times New Roman"/>
        </w:rPr>
        <w:t>pacienţilor</w:t>
      </w:r>
      <w:proofErr w:type="spellEnd"/>
      <w:r w:rsidRPr="00F030C9">
        <w:rPr>
          <w:rFonts w:ascii="Times New Roman" w:hAnsi="Times New Roman" w:cs="Times New Roman"/>
        </w:rPr>
        <w:t xml:space="preserve"> în </w:t>
      </w:r>
      <w:proofErr w:type="spellStart"/>
      <w:r w:rsidRPr="00F030C9">
        <w:rPr>
          <w:rFonts w:ascii="Times New Roman" w:hAnsi="Times New Roman" w:cs="Times New Roman"/>
        </w:rPr>
        <w:t>funcţie</w:t>
      </w:r>
      <w:proofErr w:type="spellEnd"/>
      <w:r w:rsidRPr="00F030C9">
        <w:rPr>
          <w:rFonts w:ascii="Times New Roman" w:hAnsi="Times New Roman" w:cs="Times New Roman"/>
        </w:rPr>
        <w:t xml:space="preserve"> de </w:t>
      </w:r>
      <w:proofErr w:type="spellStart"/>
      <w:r w:rsidRPr="00F030C9">
        <w:rPr>
          <w:rFonts w:ascii="Times New Roman" w:hAnsi="Times New Roman" w:cs="Times New Roman"/>
        </w:rPr>
        <w:t>particularităţile</w:t>
      </w:r>
      <w:proofErr w:type="spellEnd"/>
      <w:r w:rsidRPr="00F030C9">
        <w:rPr>
          <w:rFonts w:ascii="Times New Roman" w:hAnsi="Times New Roman" w:cs="Times New Roman"/>
        </w:rPr>
        <w:t xml:space="preserve"> acestora, </w:t>
      </w:r>
      <w:proofErr w:type="spellStart"/>
      <w:r w:rsidRPr="00F030C9">
        <w:rPr>
          <w:rFonts w:ascii="Times New Roman" w:hAnsi="Times New Roman" w:cs="Times New Roman"/>
        </w:rPr>
        <w:t>opţiunile</w:t>
      </w:r>
      <w:proofErr w:type="spellEnd"/>
      <w:r w:rsidRPr="00F030C9">
        <w:rPr>
          <w:rFonts w:ascii="Times New Roman" w:hAnsi="Times New Roman" w:cs="Times New Roman"/>
        </w:rPr>
        <w:t xml:space="preserve"> diagnostice şi curativ</w:t>
      </w:r>
      <w:r>
        <w:rPr>
          <w:rFonts w:ascii="Times New Roman" w:hAnsi="Times New Roman" w:cs="Times New Roman"/>
        </w:rPr>
        <w:t>e disponibile. P</w:t>
      </w:r>
      <w:r w:rsidRPr="00F030C9">
        <w:rPr>
          <w:rFonts w:ascii="Times New Roman" w:hAnsi="Times New Roman" w:cs="Times New Roman"/>
        </w:rPr>
        <w:t xml:space="preserve">ersoanele care au elaborat acest ghid au depus eforturi pentru ca </w:t>
      </w:r>
      <w:proofErr w:type="spellStart"/>
      <w:r w:rsidRPr="00F030C9">
        <w:rPr>
          <w:rFonts w:ascii="Times New Roman" w:hAnsi="Times New Roman" w:cs="Times New Roman"/>
        </w:rPr>
        <w:t>informaţia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conţinută</w:t>
      </w:r>
      <w:proofErr w:type="spellEnd"/>
      <w:r w:rsidRPr="00F030C9">
        <w:rPr>
          <w:rFonts w:ascii="Times New Roman" w:hAnsi="Times New Roman" w:cs="Times New Roman"/>
        </w:rPr>
        <w:t xml:space="preserve"> în ghid să fie corectă, redată </w:t>
      </w:r>
      <w:r w:rsidRPr="00F030C9">
        <w:rPr>
          <w:rFonts w:ascii="Times New Roman" w:hAnsi="Times New Roman" w:cs="Times New Roman"/>
        </w:rPr>
        <w:lastRenderedPageBreak/>
        <w:t xml:space="preserve">cu </w:t>
      </w:r>
      <w:proofErr w:type="spellStart"/>
      <w:r w:rsidRPr="00F030C9">
        <w:rPr>
          <w:rFonts w:ascii="Times New Roman" w:hAnsi="Times New Roman" w:cs="Times New Roman"/>
        </w:rPr>
        <w:t>acurateţe</w:t>
      </w:r>
      <w:proofErr w:type="spellEnd"/>
      <w:r w:rsidRPr="00F030C9">
        <w:rPr>
          <w:rFonts w:ascii="Times New Roman" w:hAnsi="Times New Roman" w:cs="Times New Roman"/>
        </w:rPr>
        <w:t xml:space="preserve"> şi </w:t>
      </w:r>
      <w:proofErr w:type="spellStart"/>
      <w:r w:rsidRPr="00F030C9">
        <w:rPr>
          <w:rFonts w:ascii="Times New Roman" w:hAnsi="Times New Roman" w:cs="Times New Roman"/>
        </w:rPr>
        <w:t>susţinută</w:t>
      </w:r>
      <w:proofErr w:type="spellEnd"/>
      <w:r w:rsidRPr="00F030C9">
        <w:rPr>
          <w:rFonts w:ascii="Times New Roman" w:hAnsi="Times New Roman" w:cs="Times New Roman"/>
        </w:rPr>
        <w:t xml:space="preserve"> de dovezi. Dată fiind posibilitatea erorii umane şi/sau progresele </w:t>
      </w:r>
      <w:proofErr w:type="spellStart"/>
      <w:r w:rsidRPr="00F030C9">
        <w:rPr>
          <w:rFonts w:ascii="Times New Roman" w:hAnsi="Times New Roman" w:cs="Times New Roman"/>
        </w:rPr>
        <w:t>cunoştinţelor</w:t>
      </w:r>
      <w:proofErr w:type="spellEnd"/>
      <w:r w:rsidRPr="00F030C9">
        <w:rPr>
          <w:rFonts w:ascii="Times New Roman" w:hAnsi="Times New Roman" w:cs="Times New Roman"/>
        </w:rPr>
        <w:t xml:space="preserve"> medicale, ele nu pot şi nu garantează că </w:t>
      </w:r>
      <w:proofErr w:type="spellStart"/>
      <w:r w:rsidRPr="00F030C9">
        <w:rPr>
          <w:rFonts w:ascii="Times New Roman" w:hAnsi="Times New Roman" w:cs="Times New Roman"/>
        </w:rPr>
        <w:t>informaţia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conţinută</w:t>
      </w:r>
      <w:proofErr w:type="spellEnd"/>
      <w:r w:rsidRPr="00F030C9">
        <w:rPr>
          <w:rFonts w:ascii="Times New Roman" w:hAnsi="Times New Roman" w:cs="Times New Roman"/>
        </w:rPr>
        <w:t xml:space="preserve"> în ghid este în totalitate corectă şi completă.</w:t>
      </w:r>
    </w:p>
    <w:p w14:paraId="0ABB95B0" w14:textId="7AD3DF50" w:rsidR="00341C8E" w:rsidRPr="00D07E80" w:rsidRDefault="00341C8E" w:rsidP="00D07E80">
      <w:pPr>
        <w:autoSpaceDE w:val="0"/>
        <w:autoSpaceDN w:val="0"/>
        <w:adjustRightInd w:val="0"/>
        <w:spacing w:before="360"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E80">
        <w:rPr>
          <w:rFonts w:ascii="Times New Roman" w:hAnsi="Times New Roman" w:cs="Times New Roman"/>
          <w:b/>
          <w:bCs/>
          <w:sz w:val="24"/>
          <w:szCs w:val="24"/>
        </w:rPr>
        <w:t xml:space="preserve">I.1. </w:t>
      </w:r>
      <w:r w:rsidR="00234FA1" w:rsidRPr="00D07E80">
        <w:rPr>
          <w:rFonts w:ascii="Times New Roman" w:hAnsi="Times New Roman" w:cs="Times New Roman"/>
          <w:b/>
          <w:bCs/>
          <w:sz w:val="24"/>
          <w:szCs w:val="24"/>
        </w:rPr>
        <w:t>Diagnosticul</w:t>
      </w:r>
      <w:bookmarkEnd w:id="6"/>
    </w:p>
    <w:p w14:paraId="00BC62A1" w14:textId="3E8DA462" w:rsidR="00A95172" w:rsidRPr="00D07E80" w:rsidRDefault="00D07E80" w:rsidP="004F24F1">
      <w:pPr>
        <w:pStyle w:val="NormalWeb"/>
        <w:shd w:val="clear" w:color="auto" w:fill="FFFFFF"/>
        <w:spacing w:before="120" w:beforeAutospacing="0" w:after="120" w:afterAutospacing="0" w:line="312" w:lineRule="auto"/>
        <w:ind w:firstLine="709"/>
        <w:jc w:val="both"/>
        <w:rPr>
          <w:sz w:val="22"/>
          <w:szCs w:val="22"/>
        </w:rPr>
      </w:pPr>
      <w:bookmarkStart w:id="7" w:name="_Toc38884385"/>
      <w:r w:rsidRPr="00D07E80">
        <w:rPr>
          <w:sz w:val="22"/>
          <w:szCs w:val="22"/>
        </w:rPr>
        <w:t xml:space="preserve">Ca prima </w:t>
      </w:r>
      <w:r w:rsidR="004F24F1">
        <w:rPr>
          <w:sz w:val="22"/>
          <w:szCs w:val="22"/>
        </w:rPr>
        <w:t>intenție</w:t>
      </w:r>
      <w:r w:rsidRPr="00D07E80">
        <w:rPr>
          <w:sz w:val="22"/>
          <w:szCs w:val="22"/>
        </w:rPr>
        <w:t xml:space="preserve">, </w:t>
      </w:r>
      <w:r w:rsidR="004F24F1">
        <w:rPr>
          <w:sz w:val="22"/>
          <w:szCs w:val="22"/>
        </w:rPr>
        <w:t>dacă</w:t>
      </w:r>
      <w:r w:rsidRPr="00D07E80">
        <w:rPr>
          <w:sz w:val="22"/>
          <w:szCs w:val="22"/>
        </w:rPr>
        <w:t xml:space="preserve"> se </w:t>
      </w:r>
      <w:proofErr w:type="spellStart"/>
      <w:r w:rsidRPr="00D07E80">
        <w:rPr>
          <w:sz w:val="22"/>
          <w:szCs w:val="22"/>
        </w:rPr>
        <w:t>suspecteaza</w:t>
      </w:r>
      <w:proofErr w:type="spellEnd"/>
      <w:r w:rsidRPr="00D07E80">
        <w:rPr>
          <w:sz w:val="22"/>
          <w:szCs w:val="22"/>
        </w:rPr>
        <w:t xml:space="preserve"> </w:t>
      </w:r>
      <w:proofErr w:type="spellStart"/>
      <w:r w:rsidRPr="00D07E80">
        <w:rPr>
          <w:sz w:val="22"/>
          <w:szCs w:val="22"/>
        </w:rPr>
        <w:t>hipo</w:t>
      </w:r>
      <w:proofErr w:type="spellEnd"/>
      <w:r w:rsidRPr="00D07E80">
        <w:rPr>
          <w:sz w:val="22"/>
          <w:szCs w:val="22"/>
        </w:rPr>
        <w:t xml:space="preserve">- sau hipertiroidismul, se </w:t>
      </w:r>
      <w:proofErr w:type="spellStart"/>
      <w:r w:rsidR="004F24F1">
        <w:rPr>
          <w:sz w:val="22"/>
          <w:szCs w:val="22"/>
        </w:rPr>
        <w:t>dezează</w:t>
      </w:r>
      <w:proofErr w:type="spellEnd"/>
      <w:r w:rsidRPr="00D07E80">
        <w:rPr>
          <w:sz w:val="22"/>
          <w:szCs w:val="22"/>
        </w:rPr>
        <w:t xml:space="preserve"> </w:t>
      </w:r>
      <w:proofErr w:type="spellStart"/>
      <w:r w:rsidRPr="00D07E80">
        <w:rPr>
          <w:sz w:val="22"/>
          <w:szCs w:val="22"/>
        </w:rPr>
        <w:t>TSH</w:t>
      </w:r>
      <w:proofErr w:type="spellEnd"/>
      <w:r w:rsidRPr="00D07E80">
        <w:rPr>
          <w:sz w:val="22"/>
          <w:szCs w:val="22"/>
        </w:rPr>
        <w:t xml:space="preserve">. Pentru aprecierea </w:t>
      </w:r>
      <w:r w:rsidR="004F24F1">
        <w:rPr>
          <w:sz w:val="22"/>
          <w:szCs w:val="22"/>
        </w:rPr>
        <w:t>importanței</w:t>
      </w:r>
      <w:r w:rsidRPr="00D07E80">
        <w:rPr>
          <w:sz w:val="22"/>
          <w:szCs w:val="22"/>
        </w:rPr>
        <w:t xml:space="preserve"> gradului, se </w:t>
      </w:r>
      <w:proofErr w:type="spellStart"/>
      <w:r w:rsidR="004F24F1">
        <w:rPr>
          <w:sz w:val="22"/>
          <w:szCs w:val="22"/>
        </w:rPr>
        <w:t>dezează</w:t>
      </w:r>
      <w:proofErr w:type="spellEnd"/>
      <w:r w:rsidR="004F24F1">
        <w:rPr>
          <w:sz w:val="22"/>
          <w:szCs w:val="22"/>
        </w:rPr>
        <w:t xml:space="preserve"> și </w:t>
      </w:r>
      <w:r w:rsidRPr="00D07E80">
        <w:rPr>
          <w:sz w:val="22"/>
          <w:szCs w:val="22"/>
        </w:rPr>
        <w:t>FT4.</w:t>
      </w:r>
      <w:r w:rsidR="004F24F1">
        <w:rPr>
          <w:sz w:val="22"/>
          <w:szCs w:val="22"/>
        </w:rPr>
        <w:t xml:space="preserve"> </w:t>
      </w:r>
      <w:r w:rsidRPr="00D07E80">
        <w:rPr>
          <w:sz w:val="22"/>
          <w:szCs w:val="22"/>
        </w:rPr>
        <w:t>În </w:t>
      </w:r>
      <w:hyperlink r:id="rId14" w:tooltip="Circulație sanguină" w:history="1">
        <w:r w:rsidRPr="004F24F1">
          <w:rPr>
            <w:rStyle w:val="Hyperlink"/>
            <w:color w:val="auto"/>
            <w:sz w:val="22"/>
            <w:szCs w:val="22"/>
            <w:u w:val="none"/>
          </w:rPr>
          <w:t>circulația sanguină</w:t>
        </w:r>
      </w:hyperlink>
      <w:r w:rsidRPr="00D07E80">
        <w:rPr>
          <w:sz w:val="22"/>
          <w:szCs w:val="22"/>
        </w:rPr>
        <w:t>, valorile normale pentru </w:t>
      </w:r>
      <w:proofErr w:type="spellStart"/>
      <w:r w:rsidRPr="004F24F1">
        <w:fldChar w:fldCharType="begin"/>
      </w:r>
      <w:r w:rsidRPr="004F24F1">
        <w:rPr>
          <w:sz w:val="22"/>
          <w:szCs w:val="22"/>
        </w:rPr>
        <w:instrText xml:space="preserve"> HYPERLINK "https://www.medlife.ro/tsh" </w:instrText>
      </w:r>
      <w:r w:rsidRPr="004F24F1">
        <w:fldChar w:fldCharType="separate"/>
      </w:r>
      <w:r w:rsidRPr="004F24F1">
        <w:rPr>
          <w:rStyle w:val="Hyperlink"/>
          <w:color w:val="auto"/>
          <w:sz w:val="22"/>
          <w:szCs w:val="22"/>
          <w:u w:val="none"/>
        </w:rPr>
        <w:t>TSH</w:t>
      </w:r>
      <w:proofErr w:type="spellEnd"/>
      <w:r w:rsidRPr="004F24F1">
        <w:rPr>
          <w:rStyle w:val="Hyperlink"/>
          <w:color w:val="auto"/>
          <w:sz w:val="22"/>
          <w:szCs w:val="22"/>
          <w:u w:val="none"/>
        </w:rPr>
        <w:fldChar w:fldCharType="end"/>
      </w:r>
      <w:r w:rsidRPr="00D07E80">
        <w:rPr>
          <w:sz w:val="22"/>
          <w:szCs w:val="22"/>
        </w:rPr>
        <w:t xml:space="preserve"> sunt cuprinse între 0,45 și 4,12 </w:t>
      </w:r>
      <w:proofErr w:type="spellStart"/>
      <w:r w:rsidRPr="00D07E80">
        <w:rPr>
          <w:sz w:val="22"/>
          <w:szCs w:val="22"/>
        </w:rPr>
        <w:t>mili</w:t>
      </w:r>
      <w:proofErr w:type="spellEnd"/>
      <w:r w:rsidRPr="00D07E80">
        <w:rPr>
          <w:sz w:val="22"/>
          <w:szCs w:val="22"/>
        </w:rPr>
        <w:t xml:space="preserve"> </w:t>
      </w:r>
      <w:proofErr w:type="spellStart"/>
      <w:r w:rsidRPr="00D07E80">
        <w:rPr>
          <w:sz w:val="22"/>
          <w:szCs w:val="22"/>
        </w:rPr>
        <w:t>mIU</w:t>
      </w:r>
      <w:proofErr w:type="spellEnd"/>
      <w:r w:rsidRPr="00D07E80">
        <w:rPr>
          <w:sz w:val="22"/>
          <w:szCs w:val="22"/>
        </w:rPr>
        <w:t>/L, în timp ce, pentru FT4, între 0,8 și 2,0 ng/</w:t>
      </w:r>
      <w:proofErr w:type="spellStart"/>
      <w:r w:rsidRPr="00D07E80">
        <w:rPr>
          <w:sz w:val="22"/>
          <w:szCs w:val="22"/>
        </w:rPr>
        <w:t>dL.</w:t>
      </w:r>
      <w:proofErr w:type="spellEnd"/>
      <w:r w:rsidRPr="00D07E80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769"/>
        <w:gridCol w:w="7638"/>
      </w:tblGrid>
      <w:tr w:rsidR="00D07E80" w:rsidRPr="00D07E80" w14:paraId="25A7CBB6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F5E4886" w14:textId="77777777" w:rsidR="00D07E80" w:rsidRPr="00D07E80" w:rsidRDefault="00D07E80" w:rsidP="00D07E8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07E80">
              <w:rPr>
                <w:rFonts w:ascii="Times New Roman" w:hAnsi="Times New Roman" w:cs="Times New Roman"/>
                <w:b/>
                <w:bCs/>
              </w:rPr>
              <w:t>TSH</w:t>
            </w:r>
            <w:proofErr w:type="spell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F1119AA" w14:textId="77777777" w:rsidR="00D07E80" w:rsidRPr="00D07E80" w:rsidRDefault="00D07E80" w:rsidP="00D07E8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7E80">
              <w:rPr>
                <w:rFonts w:ascii="Times New Roman" w:hAnsi="Times New Roman" w:cs="Times New Roman"/>
                <w:b/>
                <w:bCs/>
              </w:rPr>
              <w:t>FT4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7E12788E" w14:textId="77777777" w:rsidR="00D07E80" w:rsidRPr="00D07E80" w:rsidRDefault="00D07E80" w:rsidP="00D07E8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07E80">
              <w:rPr>
                <w:rFonts w:ascii="Times New Roman" w:hAnsi="Times New Roman" w:cs="Times New Roman"/>
                <w:b/>
                <w:bCs/>
              </w:rPr>
              <w:t>Rezultat</w:t>
            </w:r>
          </w:p>
        </w:tc>
      </w:tr>
      <w:tr w:rsidR="00D07E80" w:rsidRPr="00D07E80" w14:paraId="4A9721EC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13EBCCA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4EDD69A6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F2ADE19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proofErr w:type="spellStart"/>
            <w:r w:rsidRPr="00D07E80">
              <w:rPr>
                <w:rFonts w:ascii="Times New Roman" w:hAnsi="Times New Roman" w:cs="Times New Roman"/>
              </w:rPr>
              <w:t>Eutiroidie</w:t>
            </w:r>
            <w:proofErr w:type="spellEnd"/>
          </w:p>
        </w:tc>
      </w:tr>
      <w:tr w:rsidR="00D07E80" w:rsidRPr="00D07E80" w14:paraId="4E7A0D91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22FD4775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Ridicat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9AB1C7B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Scăzut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647097BD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Hipotiroidism primar</w:t>
            </w:r>
          </w:p>
        </w:tc>
      </w:tr>
      <w:tr w:rsidR="00D07E80" w:rsidRPr="00D07E80" w14:paraId="13DD1317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B6760B2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07F57185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E10C186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Hipertiroidism primar</w:t>
            </w:r>
          </w:p>
        </w:tc>
      </w:tr>
      <w:tr w:rsidR="00D07E80" w:rsidRPr="00D07E80" w14:paraId="1002318D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33211EE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↓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2E69041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723901AD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Hipertiroidism frust</w:t>
            </w:r>
          </w:p>
        </w:tc>
      </w:tr>
      <w:tr w:rsidR="00D07E80" w:rsidRPr="00D07E80" w14:paraId="26AAE4A7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F33B0AF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3D0E07D6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Normal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5E4F638C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proofErr w:type="spellStart"/>
            <w:r w:rsidRPr="00D07E80">
              <w:rPr>
                <w:rFonts w:ascii="Times New Roman" w:hAnsi="Times New Roman" w:cs="Times New Roman"/>
              </w:rPr>
              <w:t>Hipotirodism</w:t>
            </w:r>
            <w:proofErr w:type="spellEnd"/>
            <w:r w:rsidRPr="00D07E80">
              <w:rPr>
                <w:rFonts w:ascii="Times New Roman" w:hAnsi="Times New Roman" w:cs="Times New Roman"/>
              </w:rPr>
              <w:t xml:space="preserve"> ușor/</w:t>
            </w:r>
            <w:proofErr w:type="spellStart"/>
            <w:r w:rsidRPr="00D07E80">
              <w:rPr>
                <w:rFonts w:ascii="Times New Roman" w:hAnsi="Times New Roman" w:cs="Times New Roman"/>
              </w:rPr>
              <w:t>subclinic</w:t>
            </w:r>
            <w:proofErr w:type="spellEnd"/>
          </w:p>
        </w:tc>
      </w:tr>
      <w:tr w:rsidR="00D07E80" w:rsidRPr="00D07E80" w14:paraId="20D1C6B6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051298A3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Scăzut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35766102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Scăzut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14:paraId="1974619F" w14:textId="7746C37A" w:rsidR="00D07E80" w:rsidRPr="00D07E80" w:rsidRDefault="00D07E80" w:rsidP="004F24F1">
            <w:p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Hipotiroidism secundar, localizat la </w:t>
            </w:r>
            <w:hyperlink r:id="rId15" w:tooltip="Hipofiză" w:history="1">
              <w:r w:rsidRPr="00D07E80">
                <w:rPr>
                  <w:rStyle w:val="Hyperlink"/>
                  <w:rFonts w:ascii="Times New Roman" w:hAnsi="Times New Roman" w:cs="Times New Roman"/>
                  <w:color w:val="auto"/>
                </w:rPr>
                <w:t>glanda pituitară</w:t>
              </w:r>
            </w:hyperlink>
            <w:r w:rsidRPr="00D07E80">
              <w:rPr>
                <w:rFonts w:ascii="Times New Roman" w:hAnsi="Times New Roman" w:cs="Times New Roman"/>
              </w:rPr>
              <w:t xml:space="preserve"> sau </w:t>
            </w:r>
            <w:r w:rsidR="004F24F1">
              <w:rPr>
                <w:rFonts w:ascii="Times New Roman" w:hAnsi="Times New Roman" w:cs="Times New Roman"/>
              </w:rPr>
              <w:t>h</w:t>
            </w:r>
            <w:r w:rsidRPr="00D07E80">
              <w:rPr>
                <w:rFonts w:ascii="Times New Roman" w:hAnsi="Times New Roman" w:cs="Times New Roman"/>
              </w:rPr>
              <w:t>ipotiroidism ter</w:t>
            </w:r>
            <w:r w:rsidR="004F24F1">
              <w:rPr>
                <w:rFonts w:ascii="Times New Roman" w:hAnsi="Times New Roman" w:cs="Times New Roman"/>
              </w:rPr>
              <w:t>ț</w:t>
            </w:r>
            <w:r w:rsidRPr="00D07E80">
              <w:rPr>
                <w:rFonts w:ascii="Times New Roman" w:hAnsi="Times New Roman" w:cs="Times New Roman"/>
              </w:rPr>
              <w:t>iar</w:t>
            </w:r>
            <w:r w:rsidR="004F24F1">
              <w:rPr>
                <w:rFonts w:ascii="Times New Roman" w:hAnsi="Times New Roman" w:cs="Times New Roman"/>
              </w:rPr>
              <w:t>,</w:t>
            </w:r>
            <w:r w:rsidRPr="00D07E80">
              <w:rPr>
                <w:rFonts w:ascii="Times New Roman" w:hAnsi="Times New Roman" w:cs="Times New Roman"/>
              </w:rPr>
              <w:t xml:space="preserve"> localizat la </w:t>
            </w:r>
            <w:hyperlink r:id="rId16" w:tooltip="Hipotalamus" w:history="1">
              <w:r w:rsidRPr="00D07E80">
                <w:rPr>
                  <w:rStyle w:val="Hyperlink"/>
                  <w:rFonts w:ascii="Times New Roman" w:hAnsi="Times New Roman" w:cs="Times New Roman"/>
                  <w:color w:val="auto"/>
                </w:rPr>
                <w:t>hipotalamus</w:t>
              </w:r>
            </w:hyperlink>
            <w:r w:rsidRPr="00D07E80">
              <w:rPr>
                <w:rStyle w:val="Hyperlink"/>
                <w:rFonts w:ascii="Times New Roman" w:hAnsi="Times New Roman" w:cs="Times New Roman"/>
                <w:color w:val="auto"/>
              </w:rPr>
              <w:t xml:space="preserve"> </w:t>
            </w:r>
            <w:r w:rsidRPr="00D07E80">
              <w:rPr>
                <w:rStyle w:val="Hyperlink"/>
                <w:rFonts w:ascii="Times New Roman" w:hAnsi="Times New Roman" w:cs="Times New Roman"/>
                <w:color w:val="auto"/>
                <w:u w:val="none"/>
              </w:rPr>
              <w:t>(insuficienta tireotropa)</w:t>
            </w:r>
          </w:p>
        </w:tc>
      </w:tr>
      <w:tr w:rsidR="00D07E80" w:rsidRPr="00D07E80" w14:paraId="0A65D2AE" w14:textId="77777777" w:rsidTr="00DE2445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2AC10591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49FF5029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↑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14:paraId="62B30F7B" w14:textId="77777777" w:rsidR="00D07E80" w:rsidRPr="00D07E80" w:rsidRDefault="00D07E80" w:rsidP="00D07E8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07E80">
              <w:rPr>
                <w:rFonts w:ascii="Times New Roman" w:hAnsi="Times New Roman" w:cs="Times New Roman"/>
              </w:rPr>
              <w:t>Hipertiroidism secundar</w:t>
            </w:r>
          </w:p>
        </w:tc>
      </w:tr>
    </w:tbl>
    <w:p w14:paraId="7F500D63" w14:textId="77777777" w:rsidR="00D07E80" w:rsidRPr="00D07E80" w:rsidRDefault="00D07E80" w:rsidP="00D07E80">
      <w:pPr>
        <w:pStyle w:val="NormalWeb"/>
        <w:shd w:val="clear" w:color="auto" w:fill="FFFFFF"/>
        <w:spacing w:before="120" w:beforeAutospacing="0" w:after="0" w:afterAutospacing="0" w:line="312" w:lineRule="auto"/>
        <w:ind w:firstLine="709"/>
        <w:rPr>
          <w:sz w:val="22"/>
          <w:szCs w:val="22"/>
        </w:rPr>
      </w:pPr>
      <w:r w:rsidRPr="00D07E80">
        <w:rPr>
          <w:sz w:val="22"/>
          <w:szCs w:val="22"/>
        </w:rPr>
        <w:t>După confirmarea unui posibil hipotiroidism, pot fi efectuate analize pentru a depista:</w:t>
      </w:r>
    </w:p>
    <w:p w14:paraId="3D1E874D" w14:textId="37E24CA2" w:rsidR="00D07E80" w:rsidRPr="00D07E80" w:rsidRDefault="00D07E80" w:rsidP="004F24F1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sz w:val="22"/>
          <w:szCs w:val="22"/>
        </w:rPr>
      </w:pPr>
      <w:r w:rsidRPr="00D07E80">
        <w:rPr>
          <w:sz w:val="22"/>
          <w:szCs w:val="22"/>
        </w:rPr>
        <w:t>- </w:t>
      </w:r>
      <w:hyperlink r:id="rId17" w:tooltip="Anticorp" w:history="1">
        <w:r w:rsidRPr="00D07E80">
          <w:rPr>
            <w:rStyle w:val="Hyperlink"/>
            <w:color w:val="auto"/>
            <w:sz w:val="22"/>
            <w:szCs w:val="22"/>
          </w:rPr>
          <w:t>anticorpi</w:t>
        </w:r>
      </w:hyperlink>
      <w:r w:rsidRPr="00D07E80">
        <w:rPr>
          <w:sz w:val="22"/>
          <w:szCs w:val="22"/>
        </w:rPr>
        <w:t> anti-</w:t>
      </w:r>
      <w:proofErr w:type="spellStart"/>
      <w:r w:rsidRPr="00D07E80">
        <w:rPr>
          <w:sz w:val="22"/>
          <w:szCs w:val="22"/>
        </w:rPr>
        <w:t>TPO</w:t>
      </w:r>
      <w:proofErr w:type="spellEnd"/>
      <w:r w:rsidR="004F24F1">
        <w:rPr>
          <w:sz w:val="22"/>
          <w:szCs w:val="22"/>
        </w:rPr>
        <w:t xml:space="preserve"> și </w:t>
      </w:r>
      <w:r w:rsidRPr="00D07E80">
        <w:rPr>
          <w:sz w:val="22"/>
          <w:szCs w:val="22"/>
        </w:rPr>
        <w:t>anti TG (</w:t>
      </w:r>
      <w:proofErr w:type="spellStart"/>
      <w:r w:rsidRPr="00D07E80">
        <w:rPr>
          <w:sz w:val="22"/>
          <w:szCs w:val="22"/>
        </w:rPr>
        <w:t>antitireoglobulina</w:t>
      </w:r>
      <w:proofErr w:type="spellEnd"/>
      <w:r w:rsidRPr="00D07E80">
        <w:rPr>
          <w:sz w:val="22"/>
          <w:szCs w:val="22"/>
        </w:rPr>
        <w:t xml:space="preserve">) un semnal al tiroiditei </w:t>
      </w:r>
      <w:proofErr w:type="spellStart"/>
      <w:r w:rsidRPr="00D07E80">
        <w:rPr>
          <w:sz w:val="22"/>
          <w:szCs w:val="22"/>
        </w:rPr>
        <w:t>Hashimoto</w:t>
      </w:r>
      <w:proofErr w:type="spellEnd"/>
      <w:r w:rsidRPr="00D07E80">
        <w:rPr>
          <w:sz w:val="22"/>
          <w:szCs w:val="22"/>
        </w:rPr>
        <w:t xml:space="preserve"> (hipotiroidie)</w:t>
      </w:r>
    </w:p>
    <w:p w14:paraId="57396405" w14:textId="24351DEA" w:rsidR="00D07E80" w:rsidRPr="00D07E80" w:rsidRDefault="00D07E80" w:rsidP="004F24F1">
      <w:pPr>
        <w:pStyle w:val="NormalWeb"/>
        <w:shd w:val="clear" w:color="auto" w:fill="FFFFFF"/>
        <w:spacing w:before="0" w:beforeAutospacing="0" w:after="0" w:afterAutospacing="0" w:line="312" w:lineRule="auto"/>
        <w:rPr>
          <w:sz w:val="22"/>
          <w:szCs w:val="22"/>
        </w:rPr>
      </w:pPr>
      <w:r w:rsidRPr="00D07E80">
        <w:rPr>
          <w:sz w:val="22"/>
          <w:szCs w:val="22"/>
        </w:rPr>
        <w:t>-</w:t>
      </w:r>
      <w:r>
        <w:rPr>
          <w:sz w:val="22"/>
          <w:szCs w:val="22"/>
        </w:rPr>
        <w:t xml:space="preserve"> a</w:t>
      </w:r>
      <w:r w:rsidRPr="00D07E80">
        <w:rPr>
          <w:sz w:val="22"/>
          <w:szCs w:val="22"/>
        </w:rPr>
        <w:t xml:space="preserve">nticorpi anti receptori </w:t>
      </w:r>
      <w:proofErr w:type="spellStart"/>
      <w:r w:rsidRPr="00D07E80">
        <w:rPr>
          <w:sz w:val="22"/>
          <w:szCs w:val="22"/>
        </w:rPr>
        <w:t>TSH</w:t>
      </w:r>
      <w:proofErr w:type="spellEnd"/>
      <w:r w:rsidRPr="00D07E80">
        <w:rPr>
          <w:sz w:val="22"/>
          <w:szCs w:val="22"/>
        </w:rPr>
        <w:t xml:space="preserve"> (</w:t>
      </w:r>
      <w:proofErr w:type="spellStart"/>
      <w:r w:rsidRPr="00D07E80">
        <w:rPr>
          <w:sz w:val="22"/>
          <w:szCs w:val="22"/>
        </w:rPr>
        <w:t>TRAb</w:t>
      </w:r>
      <w:proofErr w:type="spellEnd"/>
      <w:r w:rsidRPr="00D07E80">
        <w:rPr>
          <w:sz w:val="22"/>
          <w:szCs w:val="22"/>
        </w:rPr>
        <w:t>) –</w:t>
      </w:r>
      <w:r w:rsidR="004F24F1">
        <w:rPr>
          <w:sz w:val="22"/>
          <w:szCs w:val="22"/>
        </w:rPr>
        <w:t xml:space="preserve"> în </w:t>
      </w:r>
      <w:r w:rsidRPr="00D07E80">
        <w:rPr>
          <w:sz w:val="22"/>
          <w:szCs w:val="22"/>
        </w:rPr>
        <w:t>context Basedow (hipertiroidie)</w:t>
      </w:r>
    </w:p>
    <w:p w14:paraId="1D448648" w14:textId="4BA5A51A" w:rsidR="00D07E80" w:rsidRPr="00D07E80" w:rsidRDefault="00D07E80" w:rsidP="00D07E80">
      <w:pPr>
        <w:spacing w:after="0" w:line="312" w:lineRule="auto"/>
        <w:jc w:val="both"/>
        <w:rPr>
          <w:rFonts w:ascii="Times New Roman" w:hAnsi="Times New Roman" w:cs="Times New Roman"/>
        </w:rPr>
      </w:pPr>
      <w:r w:rsidRPr="00D07E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D07E80">
        <w:rPr>
          <w:rFonts w:ascii="Times New Roman" w:hAnsi="Times New Roman" w:cs="Times New Roman"/>
        </w:rPr>
        <w:t>CRP</w:t>
      </w:r>
      <w:r w:rsidR="004F24F1">
        <w:rPr>
          <w:rFonts w:ascii="Times New Roman" w:hAnsi="Times New Roman" w:cs="Times New Roman"/>
        </w:rPr>
        <w:t xml:space="preserve"> și </w:t>
      </w:r>
      <w:r w:rsidRPr="00D07E80">
        <w:rPr>
          <w:rFonts w:ascii="Times New Roman" w:hAnsi="Times New Roman" w:cs="Times New Roman"/>
        </w:rPr>
        <w:t>hipertiroidism</w:t>
      </w:r>
      <w:r w:rsidR="000C297D">
        <w:rPr>
          <w:rFonts w:ascii="Times New Roman" w:hAnsi="Times New Roman" w:cs="Times New Roman"/>
        </w:rPr>
        <w:t xml:space="preserve"> </w:t>
      </w:r>
      <w:r w:rsidRPr="00D07E80">
        <w:rPr>
          <w:rFonts w:ascii="Times New Roman" w:hAnsi="Times New Roman" w:cs="Times New Roman"/>
        </w:rPr>
        <w:t xml:space="preserve">= tiroidita de </w:t>
      </w:r>
      <w:proofErr w:type="spellStart"/>
      <w:r w:rsidRPr="00D07E80">
        <w:rPr>
          <w:rFonts w:ascii="Times New Roman" w:hAnsi="Times New Roman" w:cs="Times New Roman"/>
        </w:rPr>
        <w:t>Quervain</w:t>
      </w:r>
      <w:proofErr w:type="spellEnd"/>
    </w:p>
    <w:p w14:paraId="06E3E675" w14:textId="700CB9DE" w:rsidR="00D07E80" w:rsidRDefault="002A1FE9" w:rsidP="00D07E80">
      <w:pPr>
        <w:spacing w:before="360" w:after="0" w:line="312" w:lineRule="auto"/>
        <w:jc w:val="both"/>
        <w:rPr>
          <w:rStyle w:val="Titlu2Caracter"/>
          <w:rFonts w:eastAsiaTheme="minorEastAsia"/>
        </w:rPr>
      </w:pPr>
      <w:r w:rsidRPr="007F0C75">
        <w:rPr>
          <w:rStyle w:val="Titlu2Caracter"/>
          <w:rFonts w:eastAsiaTheme="minorEastAsia"/>
        </w:rPr>
        <w:t xml:space="preserve">I.2. </w:t>
      </w:r>
      <w:r w:rsidR="00234FA1" w:rsidRPr="007F0C75">
        <w:rPr>
          <w:rStyle w:val="Titlu2Caracter"/>
          <w:rFonts w:eastAsiaTheme="minorEastAsia"/>
        </w:rPr>
        <w:t>Codul bolii</w:t>
      </w:r>
      <w:bookmarkStart w:id="8" w:name="_Toc38884386"/>
      <w:bookmarkEnd w:id="7"/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8115"/>
      </w:tblGrid>
      <w:tr w:rsidR="00D07E80" w:rsidRPr="00F030C9" w14:paraId="3D6AC650" w14:textId="77777777" w:rsidTr="00D07E80">
        <w:trPr>
          <w:tblHeader/>
          <w:tblCellSpacing w:w="15" w:type="dxa"/>
        </w:trPr>
        <w:tc>
          <w:tcPr>
            <w:tcW w:w="1032" w:type="dxa"/>
            <w:tcBorders>
              <w:top w:val="nil"/>
              <w:bottom w:val="single" w:sz="2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300" w:type="dxa"/>
            </w:tcMar>
            <w:vAlign w:val="bottom"/>
            <w:hideMark/>
          </w:tcPr>
          <w:p w14:paraId="5A53A653" w14:textId="77777777" w:rsidR="00D07E80" w:rsidRPr="00F030C9" w:rsidRDefault="00D07E80" w:rsidP="00D07E80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0" w:type="dxa"/>
            <w:tcBorders>
              <w:top w:val="nil"/>
              <w:bottom w:val="single" w:sz="2" w:space="0" w:color="DDDDDD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300" w:type="dxa"/>
            </w:tcMar>
            <w:vAlign w:val="bottom"/>
            <w:hideMark/>
          </w:tcPr>
          <w:p w14:paraId="5620A51A" w14:textId="77777777" w:rsidR="00D07E80" w:rsidRPr="00F030C9" w:rsidRDefault="00D07E80" w:rsidP="00DE2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7E80" w:rsidRPr="00F030C9" w14:paraId="64CAD0A3" w14:textId="77777777" w:rsidTr="00D07E80">
        <w:trPr>
          <w:tblCellSpacing w:w="15" w:type="dxa"/>
        </w:trPr>
        <w:tc>
          <w:tcPr>
            <w:tcW w:w="1032" w:type="dxa"/>
            <w:tcBorders>
              <w:top w:val="nil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446CC2B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E00.0</w:t>
            </w:r>
          </w:p>
        </w:tc>
        <w:tc>
          <w:tcPr>
            <w:tcW w:w="8070" w:type="dxa"/>
            <w:tcBorders>
              <w:top w:val="nil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B13770B" w14:textId="7A5CD7F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Sindromul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deficienței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congenitale de iod de tip neurologic</w:t>
            </w:r>
          </w:p>
        </w:tc>
      </w:tr>
      <w:tr w:rsidR="00D07E80" w:rsidRPr="00F030C9" w14:paraId="52C81091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3B2EFEE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E00.1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12AB5AD3" w14:textId="6CCCE6D5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Sindromul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deficienței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congenitale de iod de tip </w:t>
            </w:r>
            <w:proofErr w:type="spellStart"/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mixedematos</w:t>
            </w:r>
            <w:proofErr w:type="spellEnd"/>
          </w:p>
        </w:tc>
      </w:tr>
      <w:tr w:rsidR="00D07E80" w:rsidRPr="00F030C9" w14:paraId="4DFE19E7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0306231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E00.2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3B33D1A2" w14:textId="6E08A8B5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Sindromul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deficienței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congenitale de iod de tip mixt</w:t>
            </w:r>
          </w:p>
        </w:tc>
      </w:tr>
      <w:tr w:rsidR="00D07E80" w:rsidRPr="00F030C9" w14:paraId="054FD91D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8349BE5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E00.9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54D6607" w14:textId="0EE7CBAE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Sindromul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deficienței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congenitale de iod, nespecificat</w:t>
            </w:r>
          </w:p>
        </w:tc>
      </w:tr>
      <w:tr w:rsidR="00D07E80" w:rsidRPr="00F030C9" w14:paraId="3BED87B5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348D459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E01.0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C07379D" w14:textId="1264A1B8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difuză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(endemica)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legată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carența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iod</w:t>
            </w:r>
          </w:p>
        </w:tc>
      </w:tr>
      <w:tr w:rsidR="00D07E80" w:rsidRPr="00F030C9" w14:paraId="349A4D98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27C0665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E01.1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B0E09CA" w14:textId="16778521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sz w:val="21"/>
                <w:szCs w:val="21"/>
              </w:rPr>
              <w:t>multinodulară</w:t>
            </w:r>
            <w:proofErr w:type="spellEnd"/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(endemica)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legată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o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carența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iod</w:t>
            </w:r>
          </w:p>
        </w:tc>
      </w:tr>
      <w:tr w:rsidR="00D07E80" w:rsidRPr="00F030C9" w14:paraId="5E721B7A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1E9F9770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E01.2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B8167A5" w14:textId="0905AE2E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(endemica)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legată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carența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iod,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nespecificată</w:t>
            </w:r>
          </w:p>
        </w:tc>
      </w:tr>
      <w:tr w:rsidR="00D07E80" w:rsidRPr="00F030C9" w14:paraId="680446F2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A94FEF2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E01.8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1056BC6" w14:textId="7FA2A47C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Alte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afecțiuni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tiroidiene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și înrudite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,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legate de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carența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iod</w:t>
            </w:r>
          </w:p>
        </w:tc>
      </w:tr>
      <w:tr w:rsidR="00D07E80" w:rsidRPr="00F030C9" w14:paraId="76B76ABE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7229EB7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62F7C11" w14:textId="4C20C63D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Hipotiroidia prin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carenț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subclinic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de iod</w:t>
            </w:r>
          </w:p>
        </w:tc>
      </w:tr>
      <w:tr w:rsidR="00D07E80" w:rsidRPr="00F030C9" w14:paraId="623A11F4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58701AB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E03.0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757E6B2" w14:textId="5B642E1E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Hipotiroidia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congenitală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, cu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difuză</w:t>
            </w:r>
          </w:p>
        </w:tc>
      </w:tr>
      <w:tr w:rsidR="00D07E80" w:rsidRPr="00F030C9" w14:paraId="2384C33A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8CFAEEE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lastRenderedPageBreak/>
              <w:t>E03.1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276D2E1" w14:textId="49009732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Hipotiroidia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congenitală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f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r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</w:p>
        </w:tc>
      </w:tr>
      <w:tr w:rsidR="00D07E80" w:rsidRPr="00F030C9" w14:paraId="11DDCBE4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37425879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748E09E" w14:textId="622A4B3F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Hipotiroidia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datorată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unor medicamente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și 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altor substan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ț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 exogene</w:t>
            </w:r>
          </w:p>
        </w:tc>
      </w:tr>
      <w:tr w:rsidR="00D07E80" w:rsidRPr="00F030C9" w14:paraId="4BA30DC8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4E3B00A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E03.3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DE52AAE" w14:textId="78DF9A3C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Hipotiroidia postinfec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ț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ioas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</w:p>
        </w:tc>
      </w:tr>
      <w:tr w:rsidR="00D07E80" w:rsidRPr="00F030C9" w14:paraId="787B34D3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95490D1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E03.4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C446FA0" w14:textId="4B488FBD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Atrofia tiroidei (dob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â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ndit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)</w:t>
            </w:r>
          </w:p>
        </w:tc>
      </w:tr>
      <w:tr w:rsidR="00D07E80" w:rsidRPr="00F030C9" w14:paraId="7AC3CBCE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9A66B7B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E03.5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07605A7" w14:textId="756D148E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Coma </w:t>
            </w:r>
            <w:proofErr w:type="spellStart"/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mixedematoas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proofErr w:type="spellEnd"/>
          </w:p>
        </w:tc>
      </w:tr>
      <w:tr w:rsidR="00D07E80" w:rsidRPr="00F030C9" w14:paraId="6704EDF6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46E8CA8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E03.8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016D562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Alte hipotiroidii specificate</w:t>
            </w:r>
          </w:p>
        </w:tc>
      </w:tr>
      <w:tr w:rsidR="00D07E80" w:rsidRPr="00F030C9" w14:paraId="0BD2B64C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329DCA5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>E03.9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38027D75" w14:textId="748543E6" w:rsidR="00D07E80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F030C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Hipotiroidia,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nespecificată</w:t>
            </w:r>
          </w:p>
          <w:p w14:paraId="5293D156" w14:textId="77777777" w:rsidR="00D07E80" w:rsidRPr="00F030C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</w:p>
        </w:tc>
      </w:tr>
      <w:tr w:rsidR="00D07E80" w:rsidRPr="003D4689" w14:paraId="6B11070F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DA84439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E04.0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B4E048B" w14:textId="32B4402A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difuză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netoxic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</w:p>
        </w:tc>
      </w:tr>
      <w:tr w:rsidR="00D07E80" w:rsidRPr="003D4689" w14:paraId="74BBCD36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748BDFE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E04.1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CAD7059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Nodul tiroidian unic, netoxic</w:t>
            </w:r>
          </w:p>
        </w:tc>
      </w:tr>
      <w:tr w:rsidR="00D07E80" w:rsidRPr="003D4689" w14:paraId="76D69907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3BC8A60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E04.2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3156528" w14:textId="05FEF1A6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sz w:val="21"/>
                <w:szCs w:val="21"/>
              </w:rPr>
              <w:t>multinodulară</w:t>
            </w:r>
            <w:proofErr w:type="spellEnd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netoxic</w:t>
            </w:r>
            <w:r w:rsidR="000C297D"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</w:p>
        </w:tc>
      </w:tr>
      <w:tr w:rsidR="00D07E80" w:rsidRPr="003D4689" w14:paraId="224D7CB5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1B99828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E04.8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80EFEAF" w14:textId="69215A95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Alte </w:t>
            </w:r>
            <w:proofErr w:type="spellStart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gu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ș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</w:t>
            </w:r>
            <w:proofErr w:type="spellEnd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netoxice, specificate</w:t>
            </w:r>
          </w:p>
        </w:tc>
      </w:tr>
      <w:tr w:rsidR="00D07E80" w:rsidRPr="003D4689" w14:paraId="2B505A2D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11B5EC45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E04.9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B35D59B" w14:textId="03CF9629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Gușa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netoxic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,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nespecificată</w:t>
            </w:r>
          </w:p>
        </w:tc>
      </w:tr>
      <w:tr w:rsidR="00D07E80" w:rsidRPr="003D4689" w14:paraId="3D466C59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44A03309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E05.0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0D2AD12" w14:textId="760F7E38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Tireotoxicoza cu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difuză</w:t>
            </w:r>
          </w:p>
        </w:tc>
      </w:tr>
      <w:tr w:rsidR="00D07E80" w:rsidRPr="003D4689" w14:paraId="556D215A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1B75FE2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E05.1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02E63ADF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Tireotoxicoza cu nodul unic tiroidian</w:t>
            </w:r>
          </w:p>
        </w:tc>
      </w:tr>
      <w:tr w:rsidR="00D07E80" w:rsidRPr="003D4689" w14:paraId="0B730562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6A55735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E05.2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00F711C" w14:textId="009C2F31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Tireotoxicoza cu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gușă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Times New Roman"/>
                <w:sz w:val="21"/>
                <w:szCs w:val="21"/>
              </w:rPr>
              <w:t>multinodulară</w:t>
            </w:r>
            <w:proofErr w:type="spellEnd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toxic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</w:p>
        </w:tc>
      </w:tr>
      <w:tr w:rsidR="00D07E80" w:rsidRPr="003D4689" w14:paraId="5C55FB88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6A23BA5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E05.3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8D707E1" w14:textId="42AC1A1E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Tireotoxicoza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datorată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ț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esutului ectopic tiroidian</w:t>
            </w:r>
          </w:p>
        </w:tc>
      </w:tr>
      <w:tr w:rsidR="00D07E80" w:rsidRPr="003D4689" w14:paraId="39B54112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699F8478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E05.4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7A9D74C" w14:textId="5064301D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Tireotoxicoza </w:t>
            </w:r>
            <w:proofErr w:type="spellStart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factic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proofErr w:type="spellEnd"/>
          </w:p>
        </w:tc>
      </w:tr>
      <w:tr w:rsidR="00D07E80" w:rsidRPr="003D4689" w14:paraId="69990EA8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98E2DCC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E05.5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5E7FD847" w14:textId="41ADBEFF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Criza acut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 </w:t>
            </w:r>
            <w:proofErr w:type="spellStart"/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tireotoxic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ă</w:t>
            </w:r>
            <w:proofErr w:type="spellEnd"/>
          </w:p>
        </w:tc>
      </w:tr>
      <w:tr w:rsidR="00D07E80" w:rsidRPr="003D4689" w14:paraId="40273B7D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2FD42E54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E05.8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A022A8C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Alte tireotoxicoze</w:t>
            </w:r>
          </w:p>
        </w:tc>
      </w:tr>
      <w:tr w:rsidR="00D07E80" w:rsidRPr="003D4689" w14:paraId="6A202C6F" w14:textId="77777777" w:rsidTr="00D07E80">
        <w:trPr>
          <w:tblCellSpacing w:w="15" w:type="dxa"/>
        </w:trPr>
        <w:tc>
          <w:tcPr>
            <w:tcW w:w="1032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3C22035A" w14:textId="7777777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E05.9</w:t>
            </w:r>
          </w:p>
        </w:tc>
        <w:tc>
          <w:tcPr>
            <w:tcW w:w="8070" w:type="dxa"/>
            <w:tcBorders>
              <w:top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300" w:type="dxa"/>
            </w:tcMar>
            <w:hideMark/>
          </w:tcPr>
          <w:p w14:paraId="7FE75E78" w14:textId="29A51907" w:rsidR="00D07E80" w:rsidRPr="003D4689" w:rsidRDefault="00D07E80" w:rsidP="00A95172">
            <w:pPr>
              <w:spacing w:after="0" w:line="288" w:lineRule="auto"/>
              <w:rPr>
                <w:rFonts w:ascii="Helvetica" w:eastAsia="Times New Roman" w:hAnsi="Helvetica" w:cs="Times New Roman"/>
                <w:sz w:val="21"/>
                <w:szCs w:val="21"/>
              </w:rPr>
            </w:pP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>Tireotoxicoz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a</w:t>
            </w:r>
            <w:r w:rsidRPr="003D4689">
              <w:rPr>
                <w:rFonts w:ascii="Helvetica" w:eastAsia="Times New Roman" w:hAnsi="Helvetica" w:cs="Times New Roman"/>
                <w:sz w:val="21"/>
                <w:szCs w:val="21"/>
              </w:rPr>
              <w:t xml:space="preserve">, </w:t>
            </w:r>
            <w:r>
              <w:rPr>
                <w:rFonts w:ascii="Helvetica" w:eastAsia="Times New Roman" w:hAnsi="Helvetica" w:cs="Times New Roman"/>
                <w:sz w:val="21"/>
                <w:szCs w:val="21"/>
              </w:rPr>
              <w:t>nespecificată</w:t>
            </w:r>
          </w:p>
        </w:tc>
      </w:tr>
    </w:tbl>
    <w:p w14:paraId="6FDF7276" w14:textId="4851D84D" w:rsidR="00692553" w:rsidRDefault="002A1FE9" w:rsidP="00D07E80">
      <w:pPr>
        <w:spacing w:before="360"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Style w:val="Titlu2Caracter"/>
          <w:rFonts w:eastAsiaTheme="minorEastAsia"/>
        </w:rPr>
        <w:t xml:space="preserve">I.3. </w:t>
      </w:r>
      <w:r w:rsidR="00234FA1" w:rsidRPr="007F0C75">
        <w:rPr>
          <w:rStyle w:val="Titlu2Caracter"/>
          <w:rFonts w:eastAsiaTheme="minorEastAsia"/>
        </w:rPr>
        <w:t>Obiectivele (scopurile redactării) protocolului</w:t>
      </w:r>
      <w:r w:rsidR="005D7162" w:rsidRPr="007F0C75">
        <w:rPr>
          <w:rStyle w:val="Titlu2Caracter"/>
          <w:rFonts w:eastAsiaTheme="minorEastAsia"/>
        </w:rPr>
        <w:t>(4)</w:t>
      </w:r>
      <w:bookmarkEnd w:id="8"/>
      <w:r w:rsidRPr="007F0C75">
        <w:rPr>
          <w:rFonts w:ascii="Times New Roman" w:hAnsi="Times New Roman" w:cs="Times New Roman"/>
          <w:b/>
        </w:rPr>
        <w:t>:</w:t>
      </w:r>
    </w:p>
    <w:p w14:paraId="7DA6C19F" w14:textId="72195060" w:rsidR="00D07E80" w:rsidRPr="00F030C9" w:rsidRDefault="00D07E80" w:rsidP="00A95172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bookmarkStart w:id="9" w:name="_Toc38884387"/>
      <w:r w:rsidRPr="00F030C9">
        <w:rPr>
          <w:rFonts w:ascii="Times New Roman" w:hAnsi="Times New Roman" w:cs="Times New Roman"/>
        </w:rPr>
        <w:t xml:space="preserve">Protocolul de </w:t>
      </w:r>
      <w:r w:rsidR="000C297D">
        <w:rPr>
          <w:rFonts w:ascii="Times New Roman" w:hAnsi="Times New Roman" w:cs="Times New Roman"/>
        </w:rPr>
        <w:t>față</w:t>
      </w:r>
      <w:r w:rsidRPr="00F030C9">
        <w:rPr>
          <w:rFonts w:ascii="Times New Roman" w:hAnsi="Times New Roman" w:cs="Times New Roman"/>
        </w:rPr>
        <w:t xml:space="preserve"> are ca obiective definirea etapelor de diagnostic, a </w:t>
      </w:r>
      <w:r w:rsidR="000C297D">
        <w:rPr>
          <w:rFonts w:ascii="Times New Roman" w:hAnsi="Times New Roman" w:cs="Times New Roman"/>
        </w:rPr>
        <w:t>măsuri</w:t>
      </w:r>
      <w:r w:rsidRPr="00F030C9">
        <w:rPr>
          <w:rFonts w:ascii="Times New Roman" w:hAnsi="Times New Roman" w:cs="Times New Roman"/>
        </w:rPr>
        <w:t>lor terapeutice optime</w:t>
      </w:r>
      <w:r w:rsidR="004F24F1">
        <w:rPr>
          <w:rFonts w:ascii="Times New Roman" w:hAnsi="Times New Roman" w:cs="Times New Roman"/>
        </w:rPr>
        <w:t xml:space="preserve"> și </w:t>
      </w:r>
      <w:r w:rsidRPr="00F030C9">
        <w:rPr>
          <w:rFonts w:ascii="Times New Roman" w:hAnsi="Times New Roman" w:cs="Times New Roman"/>
        </w:rPr>
        <w:t xml:space="preserve">a planului de monitorizare pentru </w:t>
      </w:r>
      <w:r w:rsidR="000C297D">
        <w:rPr>
          <w:rFonts w:ascii="Times New Roman" w:hAnsi="Times New Roman" w:cs="Times New Roman"/>
        </w:rPr>
        <w:t>pacienții</w:t>
      </w:r>
      <w:r w:rsidRPr="00F030C9">
        <w:rPr>
          <w:rFonts w:ascii="Times New Roman" w:hAnsi="Times New Roman" w:cs="Times New Roman"/>
        </w:rPr>
        <w:t xml:space="preserve"> </w:t>
      </w:r>
      <w:r w:rsidR="000C297D">
        <w:rPr>
          <w:rFonts w:ascii="Times New Roman" w:hAnsi="Times New Roman" w:cs="Times New Roman"/>
        </w:rPr>
        <w:t>vârstnic</w:t>
      </w:r>
      <w:r w:rsidRPr="00F030C9">
        <w:rPr>
          <w:rFonts w:ascii="Times New Roman" w:hAnsi="Times New Roman" w:cs="Times New Roman"/>
        </w:rPr>
        <w:t>i care sufer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de hipotiroidism</w:t>
      </w:r>
      <w:r w:rsidR="004F24F1">
        <w:rPr>
          <w:rFonts w:ascii="Times New Roman" w:hAnsi="Times New Roman" w:cs="Times New Roman"/>
        </w:rPr>
        <w:t xml:space="preserve"> și </w:t>
      </w:r>
      <w:r>
        <w:rPr>
          <w:rFonts w:ascii="Times New Roman" w:hAnsi="Times New Roman" w:cs="Times New Roman"/>
        </w:rPr>
        <w:t>hipertiroidism</w:t>
      </w:r>
      <w:r w:rsidR="004F24F1">
        <w:rPr>
          <w:rFonts w:ascii="Times New Roman" w:hAnsi="Times New Roman" w:cs="Times New Roman"/>
        </w:rPr>
        <w:t xml:space="preserve"> în </w:t>
      </w:r>
      <w:r w:rsidRPr="00F030C9">
        <w:rPr>
          <w:rFonts w:ascii="Times New Roman" w:hAnsi="Times New Roman" w:cs="Times New Roman"/>
        </w:rPr>
        <w:t xml:space="preserve">vederea: </w:t>
      </w:r>
    </w:p>
    <w:p w14:paraId="015ED937" w14:textId="67BFE8B5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uniformiz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>rii</w:t>
      </w:r>
      <w:r w:rsidR="004F24F1">
        <w:rPr>
          <w:rFonts w:ascii="Times New Roman" w:hAnsi="Times New Roman" w:cs="Times New Roman"/>
        </w:rPr>
        <w:t xml:space="preserve"> și </w:t>
      </w:r>
      <w:r w:rsidR="000C297D">
        <w:rPr>
          <w:rFonts w:ascii="Times New Roman" w:hAnsi="Times New Roman" w:cs="Times New Roman"/>
        </w:rPr>
        <w:t>îmbunătățir</w:t>
      </w:r>
      <w:r w:rsidRPr="00F030C9">
        <w:rPr>
          <w:rFonts w:ascii="Times New Roman" w:hAnsi="Times New Roman" w:cs="Times New Roman"/>
        </w:rPr>
        <w:t xml:space="preserve">ii </w:t>
      </w:r>
      <w:r w:rsidR="000C297D">
        <w:rPr>
          <w:rFonts w:ascii="Times New Roman" w:hAnsi="Times New Roman" w:cs="Times New Roman"/>
        </w:rPr>
        <w:t>calității</w:t>
      </w:r>
      <w:r w:rsidRPr="00F030C9">
        <w:rPr>
          <w:rFonts w:ascii="Times New Roman" w:hAnsi="Times New Roman" w:cs="Times New Roman"/>
        </w:rPr>
        <w:t xml:space="preserve"> practicii medicale</w:t>
      </w:r>
    </w:p>
    <w:p w14:paraId="2EBFCE8D" w14:textId="25578197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utiliz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>rii eficiente a resurselor medicale</w:t>
      </w:r>
    </w:p>
    <w:p w14:paraId="0F63BA37" w14:textId="6A4B83CD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optimiz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>rii duratei de spitalizare a pacien</w:t>
      </w:r>
      <w:r w:rsidR="000C297D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>ilor diagnostica</w:t>
      </w:r>
      <w:r w:rsidR="000C297D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>i cu hipotiroidism</w:t>
      </w:r>
      <w:r w:rsidR="004F24F1">
        <w:rPr>
          <w:rFonts w:ascii="Times New Roman" w:hAnsi="Times New Roman" w:cs="Times New Roman"/>
        </w:rPr>
        <w:t xml:space="preserve"> și </w:t>
      </w:r>
      <w:r>
        <w:rPr>
          <w:rFonts w:ascii="Times New Roman" w:hAnsi="Times New Roman" w:cs="Times New Roman"/>
        </w:rPr>
        <w:t>hipertiroidism</w:t>
      </w:r>
    </w:p>
    <w:p w14:paraId="7FEB776D" w14:textId="5098CE6C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reducerii </w:t>
      </w:r>
      <w:r w:rsidR="000C297D">
        <w:rPr>
          <w:rFonts w:ascii="Times New Roman" w:hAnsi="Times New Roman" w:cs="Times New Roman"/>
        </w:rPr>
        <w:t>număr</w:t>
      </w:r>
      <w:r w:rsidRPr="00F030C9">
        <w:rPr>
          <w:rFonts w:ascii="Times New Roman" w:hAnsi="Times New Roman" w:cs="Times New Roman"/>
        </w:rPr>
        <w:t xml:space="preserve">ului de </w:t>
      </w:r>
      <w:r w:rsidR="000C297D">
        <w:rPr>
          <w:rFonts w:ascii="Times New Roman" w:hAnsi="Times New Roman" w:cs="Times New Roman"/>
        </w:rPr>
        <w:t>pacienți</w:t>
      </w:r>
      <w:r w:rsidRPr="00F030C9">
        <w:rPr>
          <w:rFonts w:ascii="Times New Roman" w:hAnsi="Times New Roman" w:cs="Times New Roman"/>
        </w:rPr>
        <w:t xml:space="preserve"> care dezvolt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complicatii</w:t>
      </w:r>
      <w:proofErr w:type="spellEnd"/>
      <w:r w:rsidRPr="00F030C9">
        <w:rPr>
          <w:rFonts w:ascii="Times New Roman" w:hAnsi="Times New Roman" w:cs="Times New Roman"/>
        </w:rPr>
        <w:t xml:space="preserve"> cronice asociate.</w:t>
      </w:r>
    </w:p>
    <w:p w14:paraId="075195F0" w14:textId="0068865B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reducerii </w:t>
      </w:r>
      <w:r w:rsidR="000C297D">
        <w:rPr>
          <w:rFonts w:ascii="Times New Roman" w:hAnsi="Times New Roman" w:cs="Times New Roman"/>
        </w:rPr>
        <w:t>număr</w:t>
      </w:r>
      <w:r w:rsidRPr="00F030C9">
        <w:rPr>
          <w:rFonts w:ascii="Times New Roman" w:hAnsi="Times New Roman" w:cs="Times New Roman"/>
        </w:rPr>
        <w:t xml:space="preserve">ului de </w:t>
      </w:r>
      <w:r w:rsidR="000C297D">
        <w:rPr>
          <w:rFonts w:ascii="Times New Roman" w:hAnsi="Times New Roman" w:cs="Times New Roman"/>
        </w:rPr>
        <w:t>pacienți</w:t>
      </w:r>
      <w:r w:rsidRPr="00F030C9">
        <w:rPr>
          <w:rFonts w:ascii="Times New Roman" w:hAnsi="Times New Roman" w:cs="Times New Roman"/>
        </w:rPr>
        <w:t xml:space="preserve"> cu </w:t>
      </w:r>
      <w:proofErr w:type="spellStart"/>
      <w:r w:rsidRPr="00F030C9">
        <w:rPr>
          <w:rFonts w:ascii="Times New Roman" w:hAnsi="Times New Roman" w:cs="Times New Roman"/>
        </w:rPr>
        <w:t>hipo</w:t>
      </w:r>
      <w:proofErr w:type="spellEnd"/>
      <w:r>
        <w:rPr>
          <w:rFonts w:ascii="Times New Roman" w:hAnsi="Times New Roman" w:cs="Times New Roman"/>
        </w:rPr>
        <w:t>-</w:t>
      </w:r>
      <w:r w:rsidR="004F24F1">
        <w:rPr>
          <w:rFonts w:ascii="Times New Roman" w:hAnsi="Times New Roman" w:cs="Times New Roman"/>
        </w:rPr>
        <w:t xml:space="preserve"> și </w:t>
      </w:r>
      <w:r>
        <w:rPr>
          <w:rFonts w:ascii="Times New Roman" w:hAnsi="Times New Roman" w:cs="Times New Roman"/>
        </w:rPr>
        <w:t>hiper</w:t>
      </w:r>
      <w:r w:rsidRPr="00F030C9">
        <w:rPr>
          <w:rFonts w:ascii="Times New Roman" w:hAnsi="Times New Roman" w:cs="Times New Roman"/>
        </w:rPr>
        <w:t>tiroidism care necesit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spitaliz</w:t>
      </w:r>
      <w:r w:rsidR="000C297D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>ri repetate</w:t>
      </w:r>
    </w:p>
    <w:p w14:paraId="5FF1C152" w14:textId="77777777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030C9">
        <w:rPr>
          <w:rFonts w:ascii="Times New Roman" w:hAnsi="Times New Roman" w:cs="Times New Roman"/>
        </w:rPr>
        <w:t>creşterea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calităţii</w:t>
      </w:r>
      <w:proofErr w:type="spellEnd"/>
      <w:r w:rsidRPr="00F030C9">
        <w:rPr>
          <w:rFonts w:ascii="Times New Roman" w:hAnsi="Times New Roman" w:cs="Times New Roman"/>
        </w:rPr>
        <w:t xml:space="preserve"> unui serviciu medical, a unei proceduri medicale</w:t>
      </w:r>
    </w:p>
    <w:p w14:paraId="58925C47" w14:textId="77777777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referirea la o problemă cu mare impact pentru starea de sănătate</w:t>
      </w:r>
    </w:p>
    <w:p w14:paraId="01EAE271" w14:textId="77777777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lastRenderedPageBreak/>
        <w:t xml:space="preserve">reducerea </w:t>
      </w:r>
      <w:proofErr w:type="spellStart"/>
      <w:r w:rsidRPr="00F030C9">
        <w:rPr>
          <w:rFonts w:ascii="Times New Roman" w:hAnsi="Times New Roman" w:cs="Times New Roman"/>
        </w:rPr>
        <w:t>variaţiilor</w:t>
      </w:r>
      <w:proofErr w:type="spellEnd"/>
      <w:r w:rsidRPr="00F030C9">
        <w:rPr>
          <w:rFonts w:ascii="Times New Roman" w:hAnsi="Times New Roman" w:cs="Times New Roman"/>
        </w:rPr>
        <w:t xml:space="preserve"> în practica medicală (cele care nu sunt necesare)</w:t>
      </w:r>
    </w:p>
    <w:p w14:paraId="2AFDC9F1" w14:textId="77777777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reducerea unui risc sau eliminarea unei incertitudini terapeutice</w:t>
      </w:r>
    </w:p>
    <w:p w14:paraId="6538E191" w14:textId="1FA3AB0C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aplicarea </w:t>
      </w:r>
      <w:r w:rsidR="00461F2A">
        <w:rPr>
          <w:rFonts w:ascii="Times New Roman" w:hAnsi="Times New Roman" w:cs="Times New Roman"/>
        </w:rPr>
        <w:t>dovezilor</w:t>
      </w:r>
      <w:r w:rsidRPr="00F030C9">
        <w:rPr>
          <w:rFonts w:ascii="Times New Roman" w:hAnsi="Times New Roman" w:cs="Times New Roman"/>
        </w:rPr>
        <w:t xml:space="preserve"> în practica medicală; diseminarea unor </w:t>
      </w:r>
      <w:proofErr w:type="spellStart"/>
      <w:r w:rsidRPr="00F030C9">
        <w:rPr>
          <w:rFonts w:ascii="Times New Roman" w:hAnsi="Times New Roman" w:cs="Times New Roman"/>
        </w:rPr>
        <w:t>noutăţi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ştiinţifice</w:t>
      </w:r>
      <w:proofErr w:type="spellEnd"/>
    </w:p>
    <w:p w14:paraId="52325F4D" w14:textId="77777777" w:rsidR="00D07E80" w:rsidRPr="00F030C9" w:rsidRDefault="00D07E80" w:rsidP="00D80067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integrarea unor servicii sau proceduri (chiar interdisciplinare)</w:t>
      </w:r>
    </w:p>
    <w:p w14:paraId="717EEED4" w14:textId="77777777" w:rsidR="00D07E80" w:rsidRPr="00F030C9" w:rsidRDefault="00D07E80" w:rsidP="00D80067">
      <w:pPr>
        <w:pStyle w:val="Listparagraf"/>
        <w:numPr>
          <w:ilvl w:val="0"/>
          <w:numId w:val="16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armonizarea practicii medicale </w:t>
      </w:r>
      <w:proofErr w:type="spellStart"/>
      <w:r w:rsidRPr="00F030C9">
        <w:rPr>
          <w:rFonts w:ascii="Times New Roman" w:hAnsi="Times New Roman" w:cs="Times New Roman"/>
        </w:rPr>
        <w:t>româneşti</w:t>
      </w:r>
      <w:proofErr w:type="spellEnd"/>
      <w:r w:rsidRPr="00F030C9">
        <w:rPr>
          <w:rFonts w:ascii="Times New Roman" w:hAnsi="Times New Roman" w:cs="Times New Roman"/>
        </w:rPr>
        <w:t xml:space="preserve"> cu principiile medicale </w:t>
      </w:r>
      <w:proofErr w:type="spellStart"/>
      <w:r w:rsidRPr="00F030C9">
        <w:rPr>
          <w:rFonts w:ascii="Times New Roman" w:hAnsi="Times New Roman" w:cs="Times New Roman"/>
        </w:rPr>
        <w:t>internaţional</w:t>
      </w:r>
      <w:proofErr w:type="spellEnd"/>
      <w:r w:rsidRPr="00F030C9">
        <w:rPr>
          <w:rFonts w:ascii="Times New Roman" w:hAnsi="Times New Roman" w:cs="Times New Roman"/>
        </w:rPr>
        <w:t xml:space="preserve"> acceptate</w:t>
      </w:r>
    </w:p>
    <w:p w14:paraId="2D9D1D66" w14:textId="77777777" w:rsidR="00D07E80" w:rsidRPr="00F030C9" w:rsidRDefault="00D07E80" w:rsidP="00D07E80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</w:p>
    <w:p w14:paraId="7F7D988F" w14:textId="57C92C63" w:rsidR="00D07E80" w:rsidRPr="00F030C9" w:rsidRDefault="00D07E80" w:rsidP="00D07E80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Protocolul se </w:t>
      </w:r>
      <w:proofErr w:type="spellStart"/>
      <w:r w:rsidRPr="00F030C9">
        <w:rPr>
          <w:rFonts w:ascii="Times New Roman" w:hAnsi="Times New Roman" w:cs="Times New Roman"/>
        </w:rPr>
        <w:t>adreseaza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r w:rsidR="00461F2A">
        <w:rPr>
          <w:rFonts w:ascii="Times New Roman" w:hAnsi="Times New Roman" w:cs="Times New Roman"/>
        </w:rPr>
        <w:t>î</w:t>
      </w:r>
      <w:r w:rsidRPr="00F030C9">
        <w:rPr>
          <w:rFonts w:ascii="Times New Roman" w:hAnsi="Times New Roman" w:cs="Times New Roman"/>
        </w:rPr>
        <w:t>ntregului personal medical al Sec</w:t>
      </w:r>
      <w:r w:rsidR="00461F2A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>iei de Geriatrie-Gerontologie</w:t>
      </w:r>
      <w:r w:rsidR="004F24F1">
        <w:rPr>
          <w:rFonts w:ascii="Times New Roman" w:hAnsi="Times New Roman" w:cs="Times New Roman"/>
        </w:rPr>
        <w:t xml:space="preserve"> și </w:t>
      </w:r>
      <w:proofErr w:type="spellStart"/>
      <w:r w:rsidRPr="00F030C9">
        <w:rPr>
          <w:rFonts w:ascii="Times New Roman" w:hAnsi="Times New Roman" w:cs="Times New Roman"/>
        </w:rPr>
        <w:t>Psihogeriatrie</w:t>
      </w:r>
      <w:proofErr w:type="spellEnd"/>
      <w:r w:rsidRPr="00F030C9">
        <w:rPr>
          <w:rFonts w:ascii="Times New Roman" w:hAnsi="Times New Roman" w:cs="Times New Roman"/>
        </w:rPr>
        <w:t xml:space="preserve"> din Spitalul Universitar de Urgenta Elias, precum</w:t>
      </w:r>
      <w:r w:rsidR="004F24F1">
        <w:rPr>
          <w:rFonts w:ascii="Times New Roman" w:hAnsi="Times New Roman" w:cs="Times New Roman"/>
        </w:rPr>
        <w:t xml:space="preserve"> și </w:t>
      </w:r>
      <w:r w:rsidRPr="00F030C9">
        <w:rPr>
          <w:rFonts w:ascii="Times New Roman" w:hAnsi="Times New Roman" w:cs="Times New Roman"/>
        </w:rPr>
        <w:t>personalului medical</w:t>
      </w:r>
      <w:r w:rsidR="004F24F1">
        <w:rPr>
          <w:rFonts w:ascii="Times New Roman" w:hAnsi="Times New Roman" w:cs="Times New Roman"/>
        </w:rPr>
        <w:t xml:space="preserve"> în </w:t>
      </w:r>
      <w:r w:rsidRPr="00F030C9">
        <w:rPr>
          <w:rFonts w:ascii="Times New Roman" w:hAnsi="Times New Roman" w:cs="Times New Roman"/>
        </w:rPr>
        <w:t xml:space="preserve">formare (medici </w:t>
      </w:r>
      <w:proofErr w:type="spellStart"/>
      <w:r w:rsidRPr="00F030C9">
        <w:rPr>
          <w:rFonts w:ascii="Times New Roman" w:hAnsi="Times New Roman" w:cs="Times New Roman"/>
        </w:rPr>
        <w:t>rezidenti</w:t>
      </w:r>
      <w:proofErr w:type="spellEnd"/>
      <w:r w:rsidRPr="00F030C9">
        <w:rPr>
          <w:rFonts w:ascii="Times New Roman" w:hAnsi="Times New Roman" w:cs="Times New Roman"/>
        </w:rPr>
        <w:t xml:space="preserve">, </w:t>
      </w:r>
      <w:proofErr w:type="spellStart"/>
      <w:r w:rsidRPr="00F030C9">
        <w:rPr>
          <w:rFonts w:ascii="Times New Roman" w:hAnsi="Times New Roman" w:cs="Times New Roman"/>
        </w:rPr>
        <w:t>studenti</w:t>
      </w:r>
      <w:proofErr w:type="spellEnd"/>
      <w:r w:rsidRPr="00F030C9">
        <w:rPr>
          <w:rFonts w:ascii="Times New Roman" w:hAnsi="Times New Roman" w:cs="Times New Roman"/>
        </w:rPr>
        <w:t xml:space="preserve"> ai </w:t>
      </w:r>
      <w:proofErr w:type="spellStart"/>
      <w:r w:rsidRPr="00F030C9">
        <w:rPr>
          <w:rFonts w:ascii="Times New Roman" w:hAnsi="Times New Roman" w:cs="Times New Roman"/>
        </w:rPr>
        <w:t>facultatii</w:t>
      </w:r>
      <w:proofErr w:type="spellEnd"/>
      <w:r w:rsidRPr="00F030C9">
        <w:rPr>
          <w:rFonts w:ascii="Times New Roman" w:hAnsi="Times New Roman" w:cs="Times New Roman"/>
        </w:rPr>
        <w:t xml:space="preserve"> de medicina, elevi ai </w:t>
      </w:r>
      <w:proofErr w:type="spellStart"/>
      <w:r w:rsidRPr="00F030C9">
        <w:rPr>
          <w:rFonts w:ascii="Times New Roman" w:hAnsi="Times New Roman" w:cs="Times New Roman"/>
        </w:rPr>
        <w:t>scolilor</w:t>
      </w:r>
      <w:proofErr w:type="spellEnd"/>
      <w:r w:rsidRPr="00F030C9">
        <w:rPr>
          <w:rFonts w:ascii="Times New Roman" w:hAnsi="Times New Roman" w:cs="Times New Roman"/>
        </w:rPr>
        <w:t xml:space="preserve"> sanitare). </w:t>
      </w:r>
    </w:p>
    <w:p w14:paraId="48E4E077" w14:textId="504C710A" w:rsidR="00540E54" w:rsidRPr="007F0C75" w:rsidRDefault="002A1FE9" w:rsidP="00501AC3">
      <w:pPr>
        <w:spacing w:before="360"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Style w:val="Titlu2Caracter"/>
          <w:rFonts w:eastAsiaTheme="minorEastAsia"/>
        </w:rPr>
        <w:t>I.4. D</w:t>
      </w:r>
      <w:r w:rsidR="00234FA1" w:rsidRPr="007F0C75">
        <w:rPr>
          <w:rStyle w:val="Titlu2Caracter"/>
          <w:rFonts w:eastAsiaTheme="minorEastAsia"/>
        </w:rPr>
        <w:t>omeniul de aplicare</w:t>
      </w:r>
      <w:bookmarkEnd w:id="9"/>
      <w:r w:rsidRPr="007F0C75">
        <w:rPr>
          <w:rFonts w:ascii="Times New Roman" w:hAnsi="Times New Roman" w:cs="Times New Roman"/>
          <w:b/>
        </w:rPr>
        <w:t xml:space="preserve"> </w:t>
      </w:r>
    </w:p>
    <w:p w14:paraId="469FA1AC" w14:textId="60B55D45" w:rsidR="00FE6D69" w:rsidRPr="00501AC3" w:rsidRDefault="00965EB9" w:rsidP="00501AC3">
      <w:pPr>
        <w:spacing w:before="120"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Prezentul protocol are ca domeniu de aplicare</w:t>
      </w:r>
      <w:r w:rsidRPr="00960BE8">
        <w:rPr>
          <w:rFonts w:ascii="Times New Roman" w:hAnsi="Times New Roman" w:cs="Times New Roman"/>
          <w:color w:val="000000" w:themeColor="text1"/>
        </w:rPr>
        <w:t xml:space="preserve"> </w:t>
      </w:r>
      <w:r w:rsidRPr="00960BE8">
        <w:rPr>
          <w:rFonts w:ascii="Times New Roman" w:hAnsi="Times New Roman" w:cs="Times New Roman"/>
          <w:color w:val="000000" w:themeColor="text1"/>
          <w:sz w:val="24"/>
          <w:szCs w:val="24"/>
        </w:rPr>
        <w:t>asistenț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96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medicală specializată de ambulatoriu și spitalicească, specialitatea geriatrie-gerontologie, endocrinologie</w:t>
      </w:r>
      <w:r w:rsidRPr="00960BE8">
        <w:rPr>
          <w:rFonts w:ascii="Times New Roman" w:hAnsi="Times New Roman" w:cs="Times New Roman"/>
          <w:color w:val="000000" w:themeColor="text1"/>
        </w:rPr>
        <w:t>.</w:t>
      </w:r>
    </w:p>
    <w:p w14:paraId="38E57969" w14:textId="364D797C" w:rsidR="00C40318" w:rsidRPr="007F0C75" w:rsidRDefault="002A1FE9" w:rsidP="00BE651C">
      <w:pPr>
        <w:pStyle w:val="Titlu2"/>
      </w:pPr>
      <w:bookmarkStart w:id="10" w:name="_Toc38884388"/>
      <w:r w:rsidRPr="007F0C75">
        <w:t xml:space="preserve">I.5. </w:t>
      </w:r>
      <w:r w:rsidR="00234FA1" w:rsidRPr="007F0C75">
        <w:t>Epidemiologie</w:t>
      </w:r>
      <w:bookmarkEnd w:id="10"/>
    </w:p>
    <w:p w14:paraId="00BFC4AD" w14:textId="297E943C" w:rsidR="003927E7" w:rsidRDefault="003927E7" w:rsidP="003927E7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</w:rPr>
      </w:pPr>
      <w:r w:rsidRPr="00F030C9">
        <w:rPr>
          <w:rFonts w:ascii="Times New Roman" w:eastAsia="TimesNewRomanPSMT" w:hAnsi="Times New Roman" w:cs="Times New Roman"/>
        </w:rPr>
        <w:t xml:space="preserve">Hipotiroidismul </w:t>
      </w:r>
      <w:r>
        <w:rPr>
          <w:rFonts w:ascii="Times New Roman" w:eastAsia="TimesNewRomanPSMT" w:hAnsi="Times New Roman" w:cs="Times New Roman"/>
        </w:rPr>
        <w:t xml:space="preserve">la </w:t>
      </w:r>
      <w:r w:rsidR="000C297D">
        <w:rPr>
          <w:rFonts w:ascii="Times New Roman" w:eastAsia="TimesNewRomanPSMT" w:hAnsi="Times New Roman" w:cs="Times New Roman"/>
        </w:rPr>
        <w:t>vârstnic</w:t>
      </w:r>
      <w:r>
        <w:rPr>
          <w:rFonts w:ascii="Times New Roman" w:eastAsia="TimesNewRomanPSMT" w:hAnsi="Times New Roman" w:cs="Times New Roman"/>
        </w:rPr>
        <w:t>i are o prevalenta de</w:t>
      </w:r>
      <w:r w:rsidR="00461F2A">
        <w:rPr>
          <w:rFonts w:ascii="Times New Roman" w:eastAsia="TimesNewRomanPSMT" w:hAnsi="Times New Roman" w:cs="Times New Roman"/>
        </w:rPr>
        <w:t xml:space="preserve"> până </w:t>
      </w:r>
      <w:r>
        <w:rPr>
          <w:rFonts w:ascii="Times New Roman" w:eastAsia="TimesNewRomanPSMT" w:hAnsi="Times New Roman" w:cs="Times New Roman"/>
        </w:rPr>
        <w:t xml:space="preserve">la 5% la </w:t>
      </w:r>
      <w:r w:rsidR="00461F2A">
        <w:rPr>
          <w:rFonts w:ascii="Times New Roman" w:eastAsia="TimesNewRomanPSMT" w:hAnsi="Times New Roman" w:cs="Times New Roman"/>
        </w:rPr>
        <w:t>bărbați</w:t>
      </w:r>
      <w:r w:rsidR="004F24F1">
        <w:rPr>
          <w:rFonts w:ascii="Times New Roman" w:eastAsia="TimesNewRomanPSMT" w:hAnsi="Times New Roman" w:cs="Times New Roman"/>
        </w:rPr>
        <w:t xml:space="preserve"> și</w:t>
      </w:r>
      <w:r w:rsidR="00461F2A">
        <w:rPr>
          <w:rFonts w:ascii="Times New Roman" w:eastAsia="TimesNewRomanPSMT" w:hAnsi="Times New Roman" w:cs="Times New Roman"/>
        </w:rPr>
        <w:t xml:space="preserve"> până </w:t>
      </w:r>
      <w:r>
        <w:rPr>
          <w:rFonts w:ascii="Times New Roman" w:eastAsia="TimesNewRomanPSMT" w:hAnsi="Times New Roman" w:cs="Times New Roman"/>
        </w:rPr>
        <w:t xml:space="preserve">la 15% la femei. </w:t>
      </w:r>
      <w:proofErr w:type="spellStart"/>
      <w:r w:rsidRPr="00F030C9">
        <w:rPr>
          <w:rFonts w:ascii="Times New Roman" w:eastAsia="TimesNewRomanPSMT" w:hAnsi="Times New Roman" w:cs="Times New Roman"/>
        </w:rPr>
        <w:t>Incidenţa</w:t>
      </w:r>
      <w:proofErr w:type="spellEnd"/>
      <w:r w:rsidRPr="00F030C9">
        <w:rPr>
          <w:rFonts w:ascii="Times New Roman" w:eastAsia="TimesNewRomanPSMT" w:hAnsi="Times New Roman" w:cs="Times New Roman"/>
        </w:rPr>
        <w:t xml:space="preserve"> hipotiroidiei </w:t>
      </w:r>
      <w:proofErr w:type="spellStart"/>
      <w:r w:rsidRPr="00F030C9">
        <w:rPr>
          <w:rFonts w:ascii="Times New Roman" w:eastAsia="TimesNewRomanPSMT" w:hAnsi="Times New Roman" w:cs="Times New Roman"/>
        </w:rPr>
        <w:t>subclinice</w:t>
      </w:r>
      <w:proofErr w:type="spellEnd"/>
      <w:r w:rsidRPr="00F030C9">
        <w:rPr>
          <w:rFonts w:ascii="Times New Roman" w:eastAsia="TimesNewRomanPSMT" w:hAnsi="Times New Roman" w:cs="Times New Roman"/>
        </w:rPr>
        <w:t xml:space="preserve"> este mai mare la femei decât la </w:t>
      </w:r>
      <w:proofErr w:type="spellStart"/>
      <w:r w:rsidRPr="00F030C9">
        <w:rPr>
          <w:rFonts w:ascii="Times New Roman" w:eastAsia="TimesNewRomanPSMT" w:hAnsi="Times New Roman" w:cs="Times New Roman"/>
        </w:rPr>
        <w:t>bărbaţi</w:t>
      </w:r>
      <w:proofErr w:type="spellEnd"/>
      <w:r w:rsidRPr="00F030C9">
        <w:rPr>
          <w:rFonts w:ascii="Times New Roman" w:eastAsia="TimesNewRomanPSMT" w:hAnsi="Times New Roman" w:cs="Times New Roman"/>
        </w:rPr>
        <w:t xml:space="preserve">, crescând cu vârsta şi atingând 21%, la femei, şi 16%, la </w:t>
      </w:r>
      <w:proofErr w:type="spellStart"/>
      <w:r w:rsidRPr="00F030C9">
        <w:rPr>
          <w:rFonts w:ascii="Times New Roman" w:eastAsia="TimesNewRomanPSMT" w:hAnsi="Times New Roman" w:cs="Times New Roman"/>
        </w:rPr>
        <w:t>bărbaţi</w:t>
      </w:r>
      <w:proofErr w:type="spellEnd"/>
      <w:r w:rsidRPr="00F030C9">
        <w:rPr>
          <w:rFonts w:ascii="Times New Roman" w:eastAsia="TimesNewRomanPSMT" w:hAnsi="Times New Roman" w:cs="Times New Roman"/>
        </w:rPr>
        <w:t>, peste 70 de ani. Anual, 5% din cazurile cu hipotiroidie subclinică evoluează spre hipotiroidie manifestă.</w:t>
      </w:r>
    </w:p>
    <w:p w14:paraId="17CD8C5B" w14:textId="4D958FDF" w:rsidR="003927E7" w:rsidRPr="00F030C9" w:rsidRDefault="003927E7" w:rsidP="00461F2A">
      <w:pPr>
        <w:autoSpaceDE w:val="0"/>
        <w:autoSpaceDN w:val="0"/>
        <w:adjustRightInd w:val="0"/>
        <w:spacing w:before="120" w:after="0" w:line="312" w:lineRule="auto"/>
        <w:ind w:firstLine="709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Hipertiroidismul la </w:t>
      </w:r>
      <w:r w:rsidR="000C297D">
        <w:rPr>
          <w:rFonts w:ascii="Times New Roman" w:eastAsia="TimesNewRomanPSMT" w:hAnsi="Times New Roman" w:cs="Times New Roman"/>
        </w:rPr>
        <w:t>vârstnic</w:t>
      </w:r>
      <w:r>
        <w:rPr>
          <w:rFonts w:ascii="Times New Roman" w:eastAsia="TimesNewRomanPSMT" w:hAnsi="Times New Roman" w:cs="Times New Roman"/>
        </w:rPr>
        <w:t xml:space="preserve">i este mai frecvent </w:t>
      </w:r>
      <w:r w:rsidR="00461F2A">
        <w:rPr>
          <w:rFonts w:ascii="Times New Roman" w:eastAsia="TimesNewRomanPSMT" w:hAnsi="Times New Roman" w:cs="Times New Roman"/>
        </w:rPr>
        <w:t>în forma</w:t>
      </w:r>
      <w:r>
        <w:rPr>
          <w:rFonts w:ascii="Times New Roman" w:eastAsia="TimesNewRomanPSMT" w:hAnsi="Times New Roman" w:cs="Times New Roman"/>
        </w:rPr>
        <w:t xml:space="preserve"> subclinic</w:t>
      </w:r>
      <w:r w:rsidR="00461F2A">
        <w:rPr>
          <w:rFonts w:ascii="Times New Roman" w:eastAsia="TimesNewRomanPSMT" w:hAnsi="Times New Roman" w:cs="Times New Roman"/>
        </w:rPr>
        <w:t>ă –</w:t>
      </w:r>
      <w:r>
        <w:rPr>
          <w:rFonts w:ascii="Times New Roman" w:eastAsia="TimesNewRomanPSMT" w:hAnsi="Times New Roman" w:cs="Times New Roman"/>
        </w:rPr>
        <w:t xml:space="preserve"> prevalen</w:t>
      </w:r>
      <w:r w:rsidR="00461F2A">
        <w:rPr>
          <w:rFonts w:ascii="Times New Roman" w:eastAsia="TimesNewRomanPSMT" w:hAnsi="Times New Roman" w:cs="Times New Roman"/>
        </w:rPr>
        <w:t>ț</w:t>
      </w:r>
      <w:r>
        <w:rPr>
          <w:rFonts w:ascii="Times New Roman" w:eastAsia="TimesNewRomanPSMT" w:hAnsi="Times New Roman" w:cs="Times New Roman"/>
        </w:rPr>
        <w:t>a</w:t>
      </w:r>
      <w:r w:rsidR="00461F2A">
        <w:rPr>
          <w:rFonts w:ascii="Times New Roman" w:eastAsia="TimesNewRomanPSMT" w:hAnsi="Times New Roman" w:cs="Times New Roman"/>
        </w:rPr>
        <w:t xml:space="preserve"> până </w:t>
      </w:r>
      <w:r>
        <w:rPr>
          <w:rFonts w:ascii="Times New Roman" w:eastAsia="TimesNewRomanPSMT" w:hAnsi="Times New Roman" w:cs="Times New Roman"/>
        </w:rPr>
        <w:t>la 5%, progresia c</w:t>
      </w:r>
      <w:r w:rsidR="00461F2A">
        <w:rPr>
          <w:rFonts w:ascii="Times New Roman" w:eastAsia="TimesNewRomanPSMT" w:hAnsi="Times New Roman" w:cs="Times New Roman"/>
        </w:rPr>
        <w:t>ă</w:t>
      </w:r>
      <w:r>
        <w:rPr>
          <w:rFonts w:ascii="Times New Roman" w:eastAsia="TimesNewRomanPSMT" w:hAnsi="Times New Roman" w:cs="Times New Roman"/>
        </w:rPr>
        <w:t>tre hipertiroidismul clinic fiind &lt;10% pe an; cazurile mai severe fiind mai rare, cu inciden</w:t>
      </w:r>
      <w:r w:rsidR="00461F2A">
        <w:rPr>
          <w:rFonts w:ascii="Times New Roman" w:eastAsia="TimesNewRomanPSMT" w:hAnsi="Times New Roman" w:cs="Times New Roman"/>
        </w:rPr>
        <w:t>ț</w:t>
      </w:r>
      <w:r>
        <w:rPr>
          <w:rFonts w:ascii="Times New Roman" w:eastAsia="TimesNewRomanPSMT" w:hAnsi="Times New Roman" w:cs="Times New Roman"/>
        </w:rPr>
        <w:t>a 0.1% pe an la femei</w:t>
      </w:r>
      <w:r w:rsidR="004F24F1">
        <w:rPr>
          <w:rFonts w:ascii="Times New Roman" w:eastAsia="TimesNewRomanPSMT" w:hAnsi="Times New Roman" w:cs="Times New Roman"/>
        </w:rPr>
        <w:t xml:space="preserve"> și </w:t>
      </w:r>
      <w:r>
        <w:rPr>
          <w:rFonts w:ascii="Times New Roman" w:eastAsia="TimesNewRomanPSMT" w:hAnsi="Times New Roman" w:cs="Times New Roman"/>
        </w:rPr>
        <w:t xml:space="preserve">0.01% pe an la </w:t>
      </w:r>
      <w:r w:rsidR="00461F2A">
        <w:rPr>
          <w:rFonts w:ascii="Times New Roman" w:eastAsia="TimesNewRomanPSMT" w:hAnsi="Times New Roman" w:cs="Times New Roman"/>
        </w:rPr>
        <w:t>bărbați</w:t>
      </w:r>
      <w:r>
        <w:rPr>
          <w:rFonts w:ascii="Times New Roman" w:eastAsia="TimesNewRomanPSMT" w:hAnsi="Times New Roman" w:cs="Times New Roman"/>
        </w:rPr>
        <w:t>.</w:t>
      </w:r>
    </w:p>
    <w:p w14:paraId="206CE6D1" w14:textId="77777777" w:rsidR="00FE6D69" w:rsidRPr="00987EE6" w:rsidRDefault="00FE6D69" w:rsidP="00987EE6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26D078C0" w14:textId="0E1AE680" w:rsidR="00E520F3" w:rsidRDefault="002A1FE9" w:rsidP="00BE651C">
      <w:pPr>
        <w:pStyle w:val="Titlu2"/>
      </w:pPr>
      <w:bookmarkStart w:id="11" w:name="_Toc38884389"/>
      <w:r w:rsidRPr="007F0C75">
        <w:t>I.6. D</w:t>
      </w:r>
      <w:r w:rsidR="00234FA1" w:rsidRPr="007F0C75">
        <w:t>ocumente de referință aplicabile activității</w:t>
      </w:r>
      <w:bookmarkEnd w:id="11"/>
      <w:r w:rsidRPr="007F0C75">
        <w:t xml:space="preserve"> </w:t>
      </w:r>
    </w:p>
    <w:p w14:paraId="3ACBD379" w14:textId="02825717" w:rsidR="003927E7" w:rsidRPr="00F030C9" w:rsidRDefault="003927E7" w:rsidP="00A95172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bookmarkStart w:id="12" w:name="_Hlk42943689"/>
      <w:r w:rsidRPr="00F030C9">
        <w:rPr>
          <w:rFonts w:ascii="Times New Roman" w:hAnsi="Times New Roman" w:cs="Times New Roman"/>
        </w:rPr>
        <w:t>Spiru L</w:t>
      </w:r>
      <w:r>
        <w:rPr>
          <w:rFonts w:ascii="Times New Roman" w:hAnsi="Times New Roman" w:cs="Times New Roman"/>
        </w:rPr>
        <w:t>uiza</w:t>
      </w:r>
      <w:r w:rsidRPr="00F030C9">
        <w:rPr>
          <w:rFonts w:ascii="Times New Roman" w:hAnsi="Times New Roman" w:cs="Times New Roman"/>
        </w:rPr>
        <w:t xml:space="preserve">, </w:t>
      </w:r>
      <w:proofErr w:type="spellStart"/>
      <w:r w:rsidRPr="00F030C9">
        <w:rPr>
          <w:rFonts w:ascii="Times New Roman" w:hAnsi="Times New Roman" w:cs="Times New Roman"/>
        </w:rPr>
        <w:t>Romo</w:t>
      </w:r>
      <w:r>
        <w:rPr>
          <w:rFonts w:ascii="Times New Roman" w:hAnsi="Times New Roman" w:cs="Times New Roman"/>
        </w:rPr>
        <w:t>ș</w:t>
      </w:r>
      <w:r w:rsidRPr="00F030C9">
        <w:rPr>
          <w:rFonts w:ascii="Times New Roman" w:hAnsi="Times New Roman" w:cs="Times New Roman"/>
        </w:rPr>
        <w:t>an</w:t>
      </w:r>
      <w:proofErr w:type="spellEnd"/>
      <w:r w:rsidRPr="00F030C9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.</w:t>
      </w:r>
      <w:r w:rsidRPr="00F030C9">
        <w:rPr>
          <w:rFonts w:ascii="Times New Roman" w:hAnsi="Times New Roman" w:cs="Times New Roman"/>
        </w:rPr>
        <w:t xml:space="preserve"> - Geriatrie-Tratat, Editura ,,Ana Aslan </w:t>
      </w:r>
      <w:proofErr w:type="spellStart"/>
      <w:r w:rsidRPr="00F030C9">
        <w:rPr>
          <w:rFonts w:ascii="Times New Roman" w:hAnsi="Times New Roman" w:cs="Times New Roman"/>
        </w:rPr>
        <w:t>Intl</w:t>
      </w:r>
      <w:proofErr w:type="spellEnd"/>
      <w:r w:rsidRPr="00F030C9">
        <w:rPr>
          <w:rFonts w:ascii="Times New Roman" w:hAnsi="Times New Roman" w:cs="Times New Roman"/>
        </w:rPr>
        <w:t xml:space="preserve"> Academy of </w:t>
      </w:r>
      <w:proofErr w:type="spellStart"/>
      <w:r w:rsidRPr="00F030C9">
        <w:rPr>
          <w:rFonts w:ascii="Times New Roman" w:hAnsi="Times New Roman" w:cs="Times New Roman"/>
        </w:rPr>
        <w:t>Aging</w:t>
      </w:r>
      <w:proofErr w:type="spellEnd"/>
      <w:r w:rsidRPr="00F030C9">
        <w:rPr>
          <w:rFonts w:ascii="Times New Roman" w:hAnsi="Times New Roman" w:cs="Times New Roman"/>
        </w:rPr>
        <w:t xml:space="preserve">, </w:t>
      </w:r>
      <w:proofErr w:type="spellStart"/>
      <w:r w:rsidRPr="00F030C9">
        <w:rPr>
          <w:rFonts w:ascii="Times New Roman" w:hAnsi="Times New Roman" w:cs="Times New Roman"/>
        </w:rPr>
        <w:t>Bucureşti</w:t>
      </w:r>
      <w:proofErr w:type="spellEnd"/>
      <w:r w:rsidRPr="00F030C9">
        <w:rPr>
          <w:rFonts w:ascii="Times New Roman" w:hAnsi="Times New Roman" w:cs="Times New Roman"/>
        </w:rPr>
        <w:t>”, 2004</w:t>
      </w:r>
    </w:p>
    <w:p w14:paraId="387CAF63" w14:textId="77777777" w:rsidR="003927E7" w:rsidRPr="00F030C9" w:rsidRDefault="003927E7" w:rsidP="00A95172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Prof. Dr. Luiza Spiru, Acad. Prof. Dr. Ioan </w:t>
      </w:r>
      <w:proofErr w:type="spellStart"/>
      <w:r w:rsidRPr="00F030C9">
        <w:rPr>
          <w:rFonts w:ascii="Times New Roman" w:hAnsi="Times New Roman" w:cs="Times New Roman"/>
        </w:rPr>
        <w:t>Romosan</w:t>
      </w:r>
      <w:proofErr w:type="spellEnd"/>
      <w:r w:rsidRPr="00F030C9">
        <w:rPr>
          <w:rFonts w:ascii="Times New Roman" w:hAnsi="Times New Roman" w:cs="Times New Roman"/>
        </w:rPr>
        <w:t xml:space="preserve"> - "Medicina </w:t>
      </w:r>
      <w:proofErr w:type="spellStart"/>
      <w:r w:rsidRPr="00F030C9">
        <w:rPr>
          <w:rFonts w:ascii="Times New Roman" w:hAnsi="Times New Roman" w:cs="Times New Roman"/>
        </w:rPr>
        <w:t>Longevitatii</w:t>
      </w:r>
      <w:proofErr w:type="spellEnd"/>
      <w:r w:rsidRPr="00F030C9">
        <w:rPr>
          <w:rFonts w:ascii="Times New Roman" w:hAnsi="Times New Roman" w:cs="Times New Roman"/>
        </w:rPr>
        <w:t xml:space="preserve"> - TRATAT DE GERIATRIE”, Editura "Ana Aslan International Academy of </w:t>
      </w:r>
      <w:proofErr w:type="spellStart"/>
      <w:r w:rsidRPr="00F030C9">
        <w:rPr>
          <w:rFonts w:ascii="Times New Roman" w:hAnsi="Times New Roman" w:cs="Times New Roman"/>
        </w:rPr>
        <w:t>Aging</w:t>
      </w:r>
      <w:proofErr w:type="spellEnd"/>
      <w:r w:rsidRPr="00F030C9">
        <w:rPr>
          <w:rFonts w:ascii="Times New Roman" w:hAnsi="Times New Roman" w:cs="Times New Roman"/>
        </w:rPr>
        <w:t xml:space="preserve">, </w:t>
      </w:r>
      <w:proofErr w:type="spellStart"/>
      <w:r w:rsidRPr="00F030C9">
        <w:rPr>
          <w:rFonts w:ascii="Times New Roman" w:hAnsi="Times New Roman" w:cs="Times New Roman"/>
        </w:rPr>
        <w:t>Bucuresti</w:t>
      </w:r>
      <w:proofErr w:type="spellEnd"/>
      <w:r w:rsidRPr="00F030C9">
        <w:rPr>
          <w:rFonts w:ascii="Times New Roman" w:hAnsi="Times New Roman" w:cs="Times New Roman"/>
        </w:rPr>
        <w:t>”, 2018, ISBN 978-973-86411-6-7</w:t>
      </w:r>
    </w:p>
    <w:p w14:paraId="2261280E" w14:textId="77777777" w:rsidR="003927E7" w:rsidRPr="00F030C9" w:rsidRDefault="003927E7" w:rsidP="00A95172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The </w:t>
      </w:r>
      <w:proofErr w:type="spellStart"/>
      <w:r w:rsidRPr="00F030C9">
        <w:rPr>
          <w:rFonts w:ascii="Times New Roman" w:hAnsi="Times New Roman" w:cs="Times New Roman"/>
        </w:rPr>
        <w:t>Merk</w:t>
      </w:r>
      <w:proofErr w:type="spellEnd"/>
      <w:r w:rsidRPr="00F030C9">
        <w:rPr>
          <w:rFonts w:ascii="Times New Roman" w:hAnsi="Times New Roman" w:cs="Times New Roman"/>
        </w:rPr>
        <w:t xml:space="preserve"> Manual of </w:t>
      </w:r>
      <w:proofErr w:type="spellStart"/>
      <w:r w:rsidRPr="00F030C9">
        <w:rPr>
          <w:rFonts w:ascii="Times New Roman" w:hAnsi="Times New Roman" w:cs="Times New Roman"/>
        </w:rPr>
        <w:t>Geriatrics</w:t>
      </w:r>
      <w:proofErr w:type="spellEnd"/>
      <w:r w:rsidRPr="00F030C9">
        <w:rPr>
          <w:rFonts w:ascii="Times New Roman" w:hAnsi="Times New Roman" w:cs="Times New Roman"/>
        </w:rPr>
        <w:t>, Ed. Merck &amp; comp.,</w:t>
      </w:r>
      <w:proofErr w:type="spellStart"/>
      <w:r w:rsidRPr="00F030C9">
        <w:rPr>
          <w:rFonts w:ascii="Times New Roman" w:hAnsi="Times New Roman" w:cs="Times New Roman"/>
        </w:rPr>
        <w:t>Whitehouse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Station</w:t>
      </w:r>
      <w:proofErr w:type="spellEnd"/>
      <w:r w:rsidRPr="00F030C9">
        <w:rPr>
          <w:rFonts w:ascii="Times New Roman" w:hAnsi="Times New Roman" w:cs="Times New Roman"/>
        </w:rPr>
        <w:t xml:space="preserve"> N.J.,2000, </w:t>
      </w:r>
      <w:proofErr w:type="spellStart"/>
      <w:r w:rsidRPr="00F030C9">
        <w:rPr>
          <w:rFonts w:ascii="Times New Roman" w:hAnsi="Times New Roman" w:cs="Times New Roman"/>
        </w:rPr>
        <w:t>Editia</w:t>
      </w:r>
      <w:proofErr w:type="spellEnd"/>
      <w:r w:rsidRPr="00F030C9">
        <w:rPr>
          <w:rFonts w:ascii="Times New Roman" w:hAnsi="Times New Roman" w:cs="Times New Roman"/>
        </w:rPr>
        <w:t xml:space="preserve"> X</w:t>
      </w:r>
    </w:p>
    <w:p w14:paraId="044A78AE" w14:textId="5D0CCDB1" w:rsidR="003927E7" w:rsidRPr="00F030C9" w:rsidRDefault="003927E7" w:rsidP="00A95172">
      <w:pPr>
        <w:pStyle w:val="Listparagraf"/>
        <w:numPr>
          <w:ilvl w:val="0"/>
          <w:numId w:val="15"/>
        </w:numPr>
        <w:autoSpaceDE w:val="0"/>
        <w:autoSpaceDN w:val="0"/>
        <w:adjustRightInd w:val="0"/>
        <w:spacing w:after="0" w:line="312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Prezentul protocol terapeutic se </w:t>
      </w:r>
      <w:proofErr w:type="spellStart"/>
      <w:r w:rsidRPr="00F030C9">
        <w:rPr>
          <w:rFonts w:ascii="Times New Roman" w:hAnsi="Times New Roman" w:cs="Times New Roman"/>
        </w:rPr>
        <w:t>bazeaza</w:t>
      </w:r>
      <w:proofErr w:type="spellEnd"/>
      <w:r w:rsidRPr="00F030C9">
        <w:rPr>
          <w:rFonts w:ascii="Times New Roman" w:hAnsi="Times New Roman" w:cs="Times New Roman"/>
        </w:rPr>
        <w:t xml:space="preserve"> pe </w:t>
      </w:r>
      <w:proofErr w:type="spellStart"/>
      <w:r w:rsidRPr="00F030C9">
        <w:rPr>
          <w:rFonts w:ascii="Times New Roman" w:hAnsi="Times New Roman" w:cs="Times New Roman"/>
        </w:rPr>
        <w:t>recomandarile</w:t>
      </w:r>
      <w:proofErr w:type="spellEnd"/>
      <w:r w:rsidRPr="00F030C9">
        <w:rPr>
          <w:rFonts w:ascii="Times New Roman" w:hAnsi="Times New Roman" w:cs="Times New Roman"/>
        </w:rPr>
        <w:t xml:space="preserve"> actuale ale Ministerului </w:t>
      </w:r>
      <w:proofErr w:type="spellStart"/>
      <w:r w:rsidRPr="00F030C9">
        <w:rPr>
          <w:rFonts w:ascii="Times New Roman" w:hAnsi="Times New Roman" w:cs="Times New Roman"/>
        </w:rPr>
        <w:t>Sanatatii</w:t>
      </w:r>
      <w:bookmarkEnd w:id="12"/>
      <w:proofErr w:type="spellEnd"/>
      <w:r w:rsidR="004F24F1">
        <w:rPr>
          <w:rFonts w:ascii="Times New Roman" w:hAnsi="Times New Roman" w:cs="Times New Roman"/>
        </w:rPr>
        <w:t xml:space="preserve"> și </w:t>
      </w:r>
      <w:r w:rsidRPr="00F030C9">
        <w:rPr>
          <w:rFonts w:ascii="Times New Roman" w:hAnsi="Times New Roman" w:cs="Times New Roman"/>
        </w:rPr>
        <w:t xml:space="preserve">ale </w:t>
      </w:r>
      <w:proofErr w:type="spellStart"/>
      <w:r w:rsidRPr="00F030C9">
        <w:rPr>
          <w:rFonts w:ascii="Times New Roman" w:hAnsi="Times New Roman" w:cs="Times New Roman"/>
        </w:rPr>
        <w:t>Societatii</w:t>
      </w:r>
      <w:proofErr w:type="spellEnd"/>
      <w:r w:rsidRPr="00F030C9">
        <w:rPr>
          <w:rFonts w:ascii="Times New Roman" w:hAnsi="Times New Roman" w:cs="Times New Roman"/>
        </w:rPr>
        <w:t xml:space="preserve"> Americane de Endocrinologie.</w:t>
      </w:r>
    </w:p>
    <w:p w14:paraId="38046BA6" w14:textId="72E519A6" w:rsidR="003927E7" w:rsidRPr="00F030C9" w:rsidRDefault="003927E7" w:rsidP="00A95172">
      <w:pPr>
        <w:numPr>
          <w:ilvl w:val="0"/>
          <w:numId w:val="15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bCs/>
        </w:rPr>
      </w:pPr>
      <w:proofErr w:type="spellStart"/>
      <w:r w:rsidRPr="00F030C9">
        <w:rPr>
          <w:rFonts w:ascii="Times New Roman" w:hAnsi="Times New Roman" w:cs="Times New Roman"/>
          <w:bCs/>
        </w:rPr>
        <w:t>Jeffrey</w:t>
      </w:r>
      <w:proofErr w:type="spellEnd"/>
      <w:r w:rsidRPr="00F030C9">
        <w:rPr>
          <w:rFonts w:ascii="Times New Roman" w:hAnsi="Times New Roman" w:cs="Times New Roman"/>
          <w:bCs/>
        </w:rPr>
        <w:t xml:space="preserve"> R. </w:t>
      </w:r>
      <w:proofErr w:type="spellStart"/>
      <w:r w:rsidRPr="00F030C9">
        <w:rPr>
          <w:rFonts w:ascii="Times New Roman" w:hAnsi="Times New Roman" w:cs="Times New Roman"/>
          <w:bCs/>
        </w:rPr>
        <w:t>Garber</w:t>
      </w:r>
      <w:proofErr w:type="spellEnd"/>
      <w:r w:rsidRPr="00F030C9">
        <w:rPr>
          <w:rFonts w:ascii="Times New Roman" w:hAnsi="Times New Roman" w:cs="Times New Roman"/>
          <w:bCs/>
        </w:rPr>
        <w:t xml:space="preserve"> et al. </w:t>
      </w:r>
      <w:proofErr w:type="spellStart"/>
      <w:r w:rsidRPr="00F030C9">
        <w:rPr>
          <w:rFonts w:ascii="Times New Roman" w:hAnsi="Times New Roman" w:cs="Times New Roman"/>
          <w:bCs/>
        </w:rPr>
        <w:t>Clinical</w:t>
      </w:r>
      <w:proofErr w:type="spellEnd"/>
      <w:r w:rsidRPr="00F030C9">
        <w:rPr>
          <w:rFonts w:ascii="Times New Roman" w:hAnsi="Times New Roman" w:cs="Times New Roman"/>
          <w:bCs/>
        </w:rPr>
        <w:t xml:space="preserve"> Practice </w:t>
      </w:r>
      <w:proofErr w:type="spellStart"/>
      <w:r w:rsidRPr="00F030C9">
        <w:rPr>
          <w:rFonts w:ascii="Times New Roman" w:hAnsi="Times New Roman" w:cs="Times New Roman"/>
          <w:bCs/>
        </w:rPr>
        <w:t>Guidelines</w:t>
      </w:r>
      <w:proofErr w:type="spellEnd"/>
      <w:r w:rsidRPr="00F030C9">
        <w:rPr>
          <w:rFonts w:ascii="Times New Roman" w:hAnsi="Times New Roman" w:cs="Times New Roman"/>
          <w:bCs/>
        </w:rPr>
        <w:t xml:space="preserve"> For </w:t>
      </w:r>
      <w:proofErr w:type="spellStart"/>
      <w:r w:rsidRPr="00F030C9">
        <w:rPr>
          <w:rFonts w:ascii="Times New Roman" w:hAnsi="Times New Roman" w:cs="Times New Roman"/>
          <w:bCs/>
        </w:rPr>
        <w:t>Hypothyroidism</w:t>
      </w:r>
      <w:proofErr w:type="spellEnd"/>
      <w:r w:rsidR="004F24F1">
        <w:rPr>
          <w:rFonts w:ascii="Times New Roman" w:hAnsi="Times New Roman" w:cs="Times New Roman"/>
          <w:bCs/>
        </w:rPr>
        <w:t xml:space="preserve"> în </w:t>
      </w:r>
      <w:proofErr w:type="spellStart"/>
      <w:r w:rsidRPr="00F030C9">
        <w:rPr>
          <w:rFonts w:ascii="Times New Roman" w:hAnsi="Times New Roman" w:cs="Times New Roman"/>
          <w:bCs/>
        </w:rPr>
        <w:t>Adults</w:t>
      </w:r>
      <w:proofErr w:type="spellEnd"/>
      <w:r w:rsidRPr="00F030C9">
        <w:rPr>
          <w:rFonts w:ascii="Times New Roman" w:hAnsi="Times New Roman" w:cs="Times New Roman"/>
          <w:bCs/>
        </w:rPr>
        <w:t xml:space="preserve">: </w:t>
      </w:r>
      <w:proofErr w:type="spellStart"/>
      <w:r w:rsidRPr="00F030C9">
        <w:rPr>
          <w:rFonts w:ascii="Times New Roman" w:hAnsi="Times New Roman" w:cs="Times New Roman"/>
          <w:bCs/>
        </w:rPr>
        <w:t>Cosponsored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By</w:t>
      </w:r>
      <w:proofErr w:type="spellEnd"/>
      <w:r w:rsidRPr="00F030C9">
        <w:rPr>
          <w:rFonts w:ascii="Times New Roman" w:hAnsi="Times New Roman" w:cs="Times New Roman"/>
          <w:bCs/>
        </w:rPr>
        <w:t xml:space="preserve"> The American Association Of </w:t>
      </w:r>
      <w:proofErr w:type="spellStart"/>
      <w:r w:rsidRPr="00F030C9">
        <w:rPr>
          <w:rFonts w:ascii="Times New Roman" w:hAnsi="Times New Roman" w:cs="Times New Roman"/>
          <w:bCs/>
        </w:rPr>
        <w:t>Clinical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Endocrinologists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And</w:t>
      </w:r>
      <w:proofErr w:type="spellEnd"/>
      <w:r w:rsidRPr="00F030C9">
        <w:rPr>
          <w:rFonts w:ascii="Times New Roman" w:hAnsi="Times New Roman" w:cs="Times New Roman"/>
          <w:bCs/>
        </w:rPr>
        <w:t xml:space="preserve"> The American </w:t>
      </w:r>
      <w:proofErr w:type="spellStart"/>
      <w:r w:rsidRPr="00F030C9">
        <w:rPr>
          <w:rFonts w:ascii="Times New Roman" w:hAnsi="Times New Roman" w:cs="Times New Roman"/>
          <w:bCs/>
        </w:rPr>
        <w:t>Thyroid</w:t>
      </w:r>
      <w:proofErr w:type="spellEnd"/>
      <w:r w:rsidRPr="00F030C9">
        <w:rPr>
          <w:rFonts w:ascii="Times New Roman" w:hAnsi="Times New Roman" w:cs="Times New Roman"/>
          <w:bCs/>
        </w:rPr>
        <w:t xml:space="preserve"> Association. </w:t>
      </w:r>
      <w:proofErr w:type="spellStart"/>
      <w:r w:rsidRPr="00F030C9">
        <w:rPr>
          <w:rFonts w:ascii="Times New Roman" w:hAnsi="Times New Roman" w:cs="Times New Roman"/>
          <w:bCs/>
        </w:rPr>
        <w:t>Endocr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Pract</w:t>
      </w:r>
      <w:proofErr w:type="spellEnd"/>
      <w:r w:rsidRPr="00F030C9">
        <w:rPr>
          <w:rFonts w:ascii="Times New Roman" w:hAnsi="Times New Roman" w:cs="Times New Roman"/>
          <w:bCs/>
        </w:rPr>
        <w:t xml:space="preserve"> 2012</w:t>
      </w:r>
    </w:p>
    <w:p w14:paraId="3909749F" w14:textId="00C599AF" w:rsidR="003927E7" w:rsidRPr="00A95172" w:rsidRDefault="003927E7" w:rsidP="00A95172">
      <w:pPr>
        <w:numPr>
          <w:ilvl w:val="0"/>
          <w:numId w:val="15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F030C9">
        <w:rPr>
          <w:rFonts w:ascii="Times New Roman" w:hAnsi="Times New Roman" w:cs="Times New Roman"/>
          <w:bCs/>
        </w:rPr>
        <w:t xml:space="preserve">Jacqueline </w:t>
      </w:r>
      <w:proofErr w:type="spellStart"/>
      <w:r w:rsidRPr="00F030C9">
        <w:rPr>
          <w:rFonts w:ascii="Times New Roman" w:hAnsi="Times New Roman" w:cs="Times New Roman"/>
          <w:bCs/>
        </w:rPr>
        <w:t>Jonklaas</w:t>
      </w:r>
      <w:proofErr w:type="spellEnd"/>
      <w:r w:rsidRPr="00F030C9">
        <w:rPr>
          <w:rFonts w:ascii="Times New Roman" w:hAnsi="Times New Roman" w:cs="Times New Roman"/>
          <w:bCs/>
        </w:rPr>
        <w:t xml:space="preserve"> et al. </w:t>
      </w:r>
      <w:proofErr w:type="spellStart"/>
      <w:r w:rsidRPr="00F030C9">
        <w:rPr>
          <w:rFonts w:ascii="Times New Roman" w:hAnsi="Times New Roman" w:cs="Times New Roman"/>
          <w:bCs/>
        </w:rPr>
        <w:t>Guidelines</w:t>
      </w:r>
      <w:proofErr w:type="spellEnd"/>
      <w:r w:rsidRPr="00F030C9">
        <w:rPr>
          <w:rFonts w:ascii="Times New Roman" w:hAnsi="Times New Roman" w:cs="Times New Roman"/>
          <w:bCs/>
        </w:rPr>
        <w:t xml:space="preserve"> for </w:t>
      </w:r>
      <w:proofErr w:type="spellStart"/>
      <w:r w:rsidRPr="00F030C9">
        <w:rPr>
          <w:rFonts w:ascii="Times New Roman" w:hAnsi="Times New Roman" w:cs="Times New Roman"/>
          <w:bCs/>
        </w:rPr>
        <w:t>the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Treatment</w:t>
      </w:r>
      <w:proofErr w:type="spellEnd"/>
      <w:r w:rsidRPr="00F030C9">
        <w:rPr>
          <w:rFonts w:ascii="Times New Roman" w:hAnsi="Times New Roman" w:cs="Times New Roman"/>
          <w:bCs/>
        </w:rPr>
        <w:t xml:space="preserve"> of </w:t>
      </w:r>
      <w:proofErr w:type="spellStart"/>
      <w:r w:rsidRPr="00F030C9">
        <w:rPr>
          <w:rFonts w:ascii="Times New Roman" w:hAnsi="Times New Roman" w:cs="Times New Roman"/>
          <w:bCs/>
        </w:rPr>
        <w:t>Hypothyroidism</w:t>
      </w:r>
      <w:proofErr w:type="spellEnd"/>
      <w:r w:rsidRPr="00F030C9">
        <w:rPr>
          <w:rFonts w:ascii="Times New Roman" w:hAnsi="Times New Roman" w:cs="Times New Roman"/>
          <w:bCs/>
        </w:rPr>
        <w:t xml:space="preserve">: </w:t>
      </w:r>
      <w:proofErr w:type="spellStart"/>
      <w:r w:rsidRPr="00F030C9">
        <w:rPr>
          <w:rFonts w:ascii="Times New Roman" w:hAnsi="Times New Roman" w:cs="Times New Roman"/>
          <w:bCs/>
        </w:rPr>
        <w:t>Prepared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by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the</w:t>
      </w:r>
      <w:proofErr w:type="spellEnd"/>
      <w:r w:rsidRPr="00F030C9">
        <w:rPr>
          <w:rFonts w:ascii="Times New Roman" w:hAnsi="Times New Roman" w:cs="Times New Roman"/>
          <w:bCs/>
        </w:rPr>
        <w:t xml:space="preserve"> American </w:t>
      </w:r>
      <w:proofErr w:type="spellStart"/>
      <w:r w:rsidRPr="00F030C9">
        <w:rPr>
          <w:rFonts w:ascii="Times New Roman" w:hAnsi="Times New Roman" w:cs="Times New Roman"/>
          <w:bCs/>
        </w:rPr>
        <w:t>Thyroid</w:t>
      </w:r>
      <w:proofErr w:type="spellEnd"/>
      <w:r w:rsidRPr="00F030C9">
        <w:rPr>
          <w:rFonts w:ascii="Times New Roman" w:hAnsi="Times New Roman" w:cs="Times New Roman"/>
          <w:bCs/>
        </w:rPr>
        <w:t xml:space="preserve"> Association Task Force on </w:t>
      </w:r>
      <w:proofErr w:type="spellStart"/>
      <w:r w:rsidRPr="00F030C9">
        <w:rPr>
          <w:rFonts w:ascii="Times New Roman" w:hAnsi="Times New Roman" w:cs="Times New Roman"/>
          <w:bCs/>
        </w:rPr>
        <w:t>Thyroid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Hormone</w:t>
      </w:r>
      <w:proofErr w:type="spellEnd"/>
      <w:r w:rsidRPr="00F030C9">
        <w:rPr>
          <w:rFonts w:ascii="Times New Roman" w:hAnsi="Times New Roman" w:cs="Times New Roman"/>
          <w:bCs/>
        </w:rPr>
        <w:t xml:space="preserve"> </w:t>
      </w:r>
      <w:proofErr w:type="spellStart"/>
      <w:r w:rsidRPr="00F030C9">
        <w:rPr>
          <w:rFonts w:ascii="Times New Roman" w:hAnsi="Times New Roman" w:cs="Times New Roman"/>
          <w:bCs/>
        </w:rPr>
        <w:t>Replacement</w:t>
      </w:r>
      <w:proofErr w:type="spellEnd"/>
      <w:r w:rsidRPr="00F030C9">
        <w:rPr>
          <w:rFonts w:ascii="Times New Roman" w:hAnsi="Times New Roman" w:cs="Times New Roman"/>
          <w:bCs/>
        </w:rPr>
        <w:t xml:space="preserve">. </w:t>
      </w:r>
      <w:proofErr w:type="spellStart"/>
      <w:r w:rsidRPr="00F030C9">
        <w:rPr>
          <w:rFonts w:ascii="Times New Roman" w:hAnsi="Times New Roman" w:cs="Times New Roman"/>
          <w:bCs/>
        </w:rPr>
        <w:t>ThyroidVol</w:t>
      </w:r>
      <w:proofErr w:type="spellEnd"/>
      <w:r w:rsidRPr="00F030C9">
        <w:rPr>
          <w:rFonts w:ascii="Times New Roman" w:hAnsi="Times New Roman" w:cs="Times New Roman"/>
          <w:bCs/>
        </w:rPr>
        <w:t>. 24, No. 12, 2014</w:t>
      </w:r>
    </w:p>
    <w:p w14:paraId="49BCED85" w14:textId="36E7E607" w:rsidR="00987EE6" w:rsidRPr="00987EE6" w:rsidRDefault="00692553" w:rsidP="00A95172">
      <w:pPr>
        <w:pStyle w:val="Titlu1"/>
      </w:pPr>
      <w:bookmarkStart w:id="13" w:name="_Toc38884390"/>
      <w:r w:rsidRPr="007F0C75">
        <w:lastRenderedPageBreak/>
        <w:t>II. DESCRIEREA PROTOCOLULUI,  A METODELOR, A TEHNICILOR</w:t>
      </w:r>
      <w:r w:rsidR="00A8603D" w:rsidRPr="007F0C75">
        <w:t xml:space="preserve"> </w:t>
      </w:r>
      <w:r w:rsidR="008E17DB" w:rsidRPr="007F0C75">
        <w:t>ȘI</w:t>
      </w:r>
      <w:r w:rsidR="00A8603D" w:rsidRPr="007F0C75">
        <w:t xml:space="preserve"> </w:t>
      </w:r>
      <w:r w:rsidRPr="007F0C75">
        <w:t>A PROCEDURILOR</w:t>
      </w:r>
      <w:bookmarkEnd w:id="13"/>
      <w:r w:rsidRPr="007F0C75">
        <w:t xml:space="preserve"> </w:t>
      </w:r>
    </w:p>
    <w:p w14:paraId="3E649AEB" w14:textId="32AC546D" w:rsidR="007A12EC" w:rsidRPr="007F0C75" w:rsidRDefault="008973FC" w:rsidP="00501AC3">
      <w:pPr>
        <w:spacing w:before="360" w:after="0" w:line="312" w:lineRule="auto"/>
        <w:jc w:val="both"/>
        <w:rPr>
          <w:rFonts w:ascii="Times New Roman" w:hAnsi="Times New Roman" w:cs="Times New Roman"/>
          <w:b/>
          <w:u w:val="single"/>
        </w:rPr>
      </w:pPr>
      <w:bookmarkStart w:id="14" w:name="_Toc38884391"/>
      <w:r w:rsidRPr="007F0C75">
        <w:rPr>
          <w:rStyle w:val="Titlu2Caracter"/>
          <w:rFonts w:eastAsiaTheme="minorEastAsia"/>
        </w:rPr>
        <w:t>II.1. F</w:t>
      </w:r>
      <w:r w:rsidR="00234FA1" w:rsidRPr="007F0C75">
        <w:rPr>
          <w:rStyle w:val="Titlu2Caracter"/>
          <w:rFonts w:eastAsiaTheme="minorEastAsia"/>
        </w:rPr>
        <w:t>actorii de risc</w:t>
      </w:r>
      <w:bookmarkEnd w:id="14"/>
      <w:r w:rsidR="00A95172">
        <w:rPr>
          <w:rStyle w:val="Titlu2Caracter"/>
          <w:rFonts w:eastAsiaTheme="minorEastAsia"/>
        </w:rPr>
        <w:t xml:space="preserve"> și </w:t>
      </w:r>
      <w:proofErr w:type="spellStart"/>
      <w:r w:rsidR="00A95172">
        <w:rPr>
          <w:rStyle w:val="Titlu2Caracter"/>
          <w:rFonts w:eastAsiaTheme="minorEastAsia"/>
        </w:rPr>
        <w:t>etiopatogenia</w:t>
      </w:r>
      <w:proofErr w:type="spellEnd"/>
    </w:p>
    <w:p w14:paraId="12D3DBA1" w14:textId="77777777" w:rsidR="00C46902" w:rsidRPr="00C46902" w:rsidRDefault="00965EB9" w:rsidP="00C46902">
      <w:pPr>
        <w:spacing w:before="120"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C46902">
        <w:rPr>
          <w:rFonts w:ascii="Times New Roman" w:hAnsi="Times New Roman" w:cs="Times New Roman"/>
          <w:color w:val="000000" w:themeColor="text1"/>
        </w:rPr>
        <w:t xml:space="preserve">a. </w:t>
      </w:r>
      <w:r w:rsidR="00C46902" w:rsidRPr="00461F2A">
        <w:rPr>
          <w:rFonts w:ascii="Times New Roman" w:hAnsi="Times New Roman" w:cs="Times New Roman"/>
          <w:color w:val="000000" w:themeColor="text1"/>
          <w:u w:val="single"/>
        </w:rPr>
        <w:t>Hipotiroidismul</w:t>
      </w:r>
      <w:r w:rsidR="00C46902" w:rsidRPr="00C46902">
        <w:rPr>
          <w:rFonts w:ascii="Times New Roman" w:hAnsi="Times New Roman" w:cs="Times New Roman"/>
          <w:color w:val="000000" w:themeColor="text1"/>
        </w:rPr>
        <w:t xml:space="preserve"> </w:t>
      </w:r>
    </w:p>
    <w:p w14:paraId="09560A1C" w14:textId="07383848" w:rsidR="00A95172" w:rsidRPr="00C46902" w:rsidRDefault="00A95172" w:rsidP="00C4690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46902">
        <w:rPr>
          <w:rFonts w:ascii="Times New Roman" w:hAnsi="Times New Roman" w:cs="Times New Roman"/>
          <w:color w:val="000000" w:themeColor="text1"/>
        </w:rPr>
        <w:t>Factorii de ris</w:t>
      </w:r>
      <w:r w:rsidR="00C46902" w:rsidRPr="00C46902">
        <w:rPr>
          <w:rFonts w:ascii="Times New Roman" w:hAnsi="Times New Roman" w:cs="Times New Roman"/>
          <w:color w:val="000000" w:themeColor="text1"/>
        </w:rPr>
        <w:t>c</w:t>
      </w:r>
      <w:r w:rsidRPr="00C46902">
        <w:rPr>
          <w:rFonts w:ascii="Times New Roman" w:hAnsi="Times New Roman" w:cs="Times New Roman"/>
          <w:color w:val="000000" w:themeColor="text1"/>
        </w:rPr>
        <w:t xml:space="preserve"> pentru hipotiroidism</w:t>
      </w:r>
    </w:p>
    <w:p w14:paraId="2F5E168A" w14:textId="00655C62" w:rsidR="00A95172" w:rsidRPr="00C46902" w:rsidRDefault="00C4690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v</w:t>
      </w:r>
      <w:r w:rsidR="00965EB9" w:rsidRPr="00C46902">
        <w:rPr>
          <w:rFonts w:ascii="Times New Roman" w:hAnsi="Times New Roman" w:cs="Times New Roman"/>
          <w:color w:val="000000" w:themeColor="text1"/>
        </w:rPr>
        <w:t>ârsta peste 65 ani;</w:t>
      </w:r>
      <w:r w:rsidR="00A95172" w:rsidRPr="00C46902">
        <w:rPr>
          <w:rFonts w:ascii="Times New Roman" w:hAnsi="Times New Roman" w:cs="Times New Roman"/>
          <w:color w:val="000000" w:themeColor="text1"/>
        </w:rPr>
        <w:t xml:space="preserve"> </w:t>
      </w:r>
    </w:p>
    <w:p w14:paraId="18D55C45" w14:textId="2FAD48A1" w:rsidR="00A95172" w:rsidRPr="00C46902" w:rsidRDefault="00A9517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C46902">
        <w:rPr>
          <w:rFonts w:ascii="Times New Roman" w:hAnsi="Times New Roman" w:cs="Times New Roman"/>
          <w:color w:val="000000" w:themeColor="text1"/>
        </w:rPr>
        <w:t>i</w:t>
      </w:r>
      <w:r w:rsidRPr="00C46902">
        <w:rPr>
          <w:rFonts w:ascii="Times New Roman" w:eastAsia="Times New Roman" w:hAnsi="Times New Roman" w:cs="Times New Roman"/>
        </w:rPr>
        <w:t>storic familial</w:t>
      </w:r>
      <w:r w:rsidR="004F24F1">
        <w:rPr>
          <w:rFonts w:ascii="Times New Roman" w:eastAsia="Times New Roman" w:hAnsi="Times New Roman" w:cs="Times New Roman"/>
        </w:rPr>
        <w:t xml:space="preserve"> în </w:t>
      </w:r>
      <w:r w:rsidRPr="00C46902">
        <w:rPr>
          <w:rFonts w:ascii="Times New Roman" w:eastAsia="Times New Roman" w:hAnsi="Times New Roman" w:cs="Times New Roman"/>
        </w:rPr>
        <w:t>ceea ce prive</w:t>
      </w:r>
      <w:r w:rsidR="00461F2A">
        <w:rPr>
          <w:rFonts w:ascii="Times New Roman" w:eastAsia="Times New Roman" w:hAnsi="Times New Roman" w:cs="Times New Roman"/>
        </w:rPr>
        <w:t>ș</w:t>
      </w:r>
      <w:r w:rsidRPr="00C46902">
        <w:rPr>
          <w:rFonts w:ascii="Times New Roman" w:eastAsia="Times New Roman" w:hAnsi="Times New Roman" w:cs="Times New Roman"/>
        </w:rPr>
        <w:t xml:space="preserve">te bolile glandei tiroide </w:t>
      </w:r>
    </w:p>
    <w:p w14:paraId="12ABFEC8" w14:textId="1C48B7C2" w:rsidR="00A95172" w:rsidRPr="00C46902" w:rsidRDefault="00A9517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</w:rPr>
        <w:t>prezen</w:t>
      </w:r>
      <w:r w:rsidR="00461F2A">
        <w:rPr>
          <w:rFonts w:ascii="Times New Roman" w:eastAsia="Times New Roman" w:hAnsi="Times New Roman" w:cs="Times New Roman"/>
        </w:rPr>
        <w:t>ț</w:t>
      </w:r>
      <w:r w:rsidRPr="00C46902">
        <w:rPr>
          <w:rFonts w:ascii="Times New Roman" w:eastAsia="Times New Roman" w:hAnsi="Times New Roman" w:cs="Times New Roman"/>
        </w:rPr>
        <w:t>a unei alte boli autoimune precum diabetul de tip 1 sau boala celiac</w:t>
      </w:r>
      <w:r w:rsidR="00461F2A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</w:t>
      </w:r>
    </w:p>
    <w:p w14:paraId="7DD86E4F" w14:textId="77777777" w:rsidR="00A95172" w:rsidRPr="00C46902" w:rsidRDefault="00A9517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</w:rPr>
        <w:t xml:space="preserve">tratamentul cu medicamente antitiroidiene ori cu iod radioactiv </w:t>
      </w:r>
    </w:p>
    <w:p w14:paraId="0C1B2CF1" w14:textId="462065E7" w:rsidR="00A95172" w:rsidRPr="00C46902" w:rsidRDefault="00A9517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C46902">
        <w:rPr>
          <w:rFonts w:ascii="Times New Roman" w:eastAsia="Times New Roman" w:hAnsi="Times New Roman" w:cs="Times New Roman"/>
        </w:rPr>
        <w:t>radioterapie</w:t>
      </w:r>
      <w:r w:rsidR="004F24F1">
        <w:rPr>
          <w:rFonts w:ascii="Times New Roman" w:eastAsia="Times New Roman" w:hAnsi="Times New Roman" w:cs="Times New Roman"/>
        </w:rPr>
        <w:t xml:space="preserve"> în </w:t>
      </w:r>
      <w:r w:rsidRPr="00C46902">
        <w:rPr>
          <w:rFonts w:ascii="Times New Roman" w:eastAsia="Times New Roman" w:hAnsi="Times New Roman" w:cs="Times New Roman"/>
        </w:rPr>
        <w:t>zona g</w:t>
      </w:r>
      <w:r w:rsidR="00461F2A">
        <w:rPr>
          <w:rFonts w:ascii="Times New Roman" w:eastAsia="Times New Roman" w:hAnsi="Times New Roman" w:cs="Times New Roman"/>
        </w:rPr>
        <w:t>â</w:t>
      </w:r>
      <w:r w:rsidRPr="00C46902">
        <w:rPr>
          <w:rFonts w:ascii="Times New Roman" w:eastAsia="Times New Roman" w:hAnsi="Times New Roman" w:cs="Times New Roman"/>
        </w:rPr>
        <w:t>tului</w:t>
      </w:r>
      <w:r w:rsidR="00461F2A">
        <w:rPr>
          <w:rFonts w:ascii="Times New Roman" w:eastAsia="Times New Roman" w:hAnsi="Times New Roman" w:cs="Times New Roman"/>
        </w:rPr>
        <w:t xml:space="preserve"> </w:t>
      </w:r>
      <w:r w:rsidRPr="00C46902">
        <w:rPr>
          <w:rFonts w:ascii="Times New Roman" w:eastAsia="Times New Roman" w:hAnsi="Times New Roman" w:cs="Times New Roman"/>
        </w:rPr>
        <w:t xml:space="preserve">/ pieptului </w:t>
      </w:r>
    </w:p>
    <w:p w14:paraId="0558A437" w14:textId="4667830C" w:rsidR="00A95172" w:rsidRPr="00C46902" w:rsidRDefault="00A95172" w:rsidP="00D80067">
      <w:pPr>
        <w:pStyle w:val="Listparagraf"/>
        <w:numPr>
          <w:ilvl w:val="0"/>
          <w:numId w:val="17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46902">
        <w:rPr>
          <w:rFonts w:ascii="Times New Roman" w:eastAsia="Times New Roman" w:hAnsi="Times New Roman" w:cs="Times New Roman"/>
        </w:rPr>
        <w:t>tiroidectomia</w:t>
      </w:r>
      <w:proofErr w:type="spellEnd"/>
    </w:p>
    <w:p w14:paraId="7BE128C3" w14:textId="77777777" w:rsidR="00C46902" w:rsidRPr="00C46902" w:rsidRDefault="00C46902" w:rsidP="00461F2A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NewRomanPSMT" w:hAnsi="Times New Roman" w:cs="Times New Roman"/>
        </w:rPr>
      </w:pPr>
      <w:r w:rsidRPr="00C46902">
        <w:rPr>
          <w:rFonts w:ascii="Times New Roman" w:eastAsia="TimesNewRomanPSMT" w:hAnsi="Times New Roman" w:cs="Times New Roman"/>
        </w:rPr>
        <w:t xml:space="preserve">Deficitul de hormoni tiroidieni conduce la o încetinire generalizată a proceselor metabolice. </w:t>
      </w:r>
      <w:proofErr w:type="spellStart"/>
      <w:r w:rsidRPr="00C46902">
        <w:rPr>
          <w:rFonts w:ascii="Times New Roman" w:eastAsia="TimesNewRomanPSMT" w:hAnsi="Times New Roman" w:cs="Times New Roman"/>
        </w:rPr>
        <w:t>Complicaţiile</w:t>
      </w:r>
      <w:proofErr w:type="spellEnd"/>
      <w:r w:rsidRPr="00C46902">
        <w:rPr>
          <w:rFonts w:ascii="Times New Roman" w:eastAsia="TimesNewRomanPSMT" w:hAnsi="Times New Roman" w:cs="Times New Roman"/>
        </w:rPr>
        <w:t xml:space="preserve"> sistemice apar ca urmare a acestor perturbări metabolice, dar şi prin efectele directe exercitate de infiltrarea </w:t>
      </w:r>
      <w:proofErr w:type="spellStart"/>
      <w:r w:rsidRPr="00C46902">
        <w:rPr>
          <w:rFonts w:ascii="Times New Roman" w:eastAsia="TimesNewRomanPSMT" w:hAnsi="Times New Roman" w:cs="Times New Roman"/>
        </w:rPr>
        <w:t>mixedematoasă</w:t>
      </w:r>
      <w:proofErr w:type="spellEnd"/>
      <w:r w:rsidRPr="00C46902">
        <w:rPr>
          <w:rFonts w:ascii="Times New Roman" w:eastAsia="TimesNewRomanPSMT" w:hAnsi="Times New Roman" w:cs="Times New Roman"/>
        </w:rPr>
        <w:t xml:space="preserve"> (acumulare de </w:t>
      </w:r>
      <w:proofErr w:type="spellStart"/>
      <w:r w:rsidRPr="00C46902">
        <w:rPr>
          <w:rFonts w:ascii="Times New Roman" w:eastAsia="TimesNewRomanPSMT" w:hAnsi="Times New Roman" w:cs="Times New Roman"/>
        </w:rPr>
        <w:t>glicozaminoglicani</w:t>
      </w:r>
      <w:proofErr w:type="spellEnd"/>
      <w:r w:rsidRPr="00C46902">
        <w:rPr>
          <w:rFonts w:ascii="Times New Roman" w:eastAsia="TimesNewRomanPSMT" w:hAnsi="Times New Roman" w:cs="Times New Roman"/>
        </w:rPr>
        <w:t xml:space="preserve"> în </w:t>
      </w:r>
      <w:proofErr w:type="spellStart"/>
      <w:r w:rsidRPr="00C46902">
        <w:rPr>
          <w:rFonts w:ascii="Times New Roman" w:eastAsia="TimesNewRomanPSMT" w:hAnsi="Times New Roman" w:cs="Times New Roman"/>
        </w:rPr>
        <w:t>ţesuturi</w:t>
      </w:r>
      <w:proofErr w:type="spellEnd"/>
      <w:r w:rsidRPr="00C46902">
        <w:rPr>
          <w:rFonts w:ascii="Times New Roman" w:eastAsia="TimesNewRomanPSMT" w:hAnsi="Times New Roman" w:cs="Times New Roman"/>
        </w:rPr>
        <w:t>).</w:t>
      </w:r>
    </w:p>
    <w:p w14:paraId="1DD2861D" w14:textId="77777777" w:rsidR="00C46902" w:rsidRPr="00C46902" w:rsidRDefault="00C46902" w:rsidP="00C46902">
      <w:pPr>
        <w:shd w:val="clear" w:color="auto" w:fill="FFFFFF"/>
        <w:spacing w:before="120" w:after="0" w:line="312" w:lineRule="auto"/>
        <w:textAlignment w:val="baseline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</w:rPr>
        <w:t xml:space="preserve">b. </w:t>
      </w:r>
      <w:r w:rsidRPr="00461F2A">
        <w:rPr>
          <w:rFonts w:ascii="Times New Roman" w:eastAsia="Times New Roman" w:hAnsi="Times New Roman" w:cs="Times New Roman"/>
          <w:u w:val="single"/>
        </w:rPr>
        <w:t>Hipertiroidismul</w:t>
      </w:r>
      <w:r w:rsidRPr="00C46902">
        <w:rPr>
          <w:rFonts w:ascii="Times New Roman" w:eastAsia="Times New Roman" w:hAnsi="Times New Roman" w:cs="Times New Roman"/>
        </w:rPr>
        <w:t xml:space="preserve"> </w:t>
      </w:r>
    </w:p>
    <w:p w14:paraId="247173C8" w14:textId="4C0205DD" w:rsidR="00C46902" w:rsidRDefault="00C46902" w:rsidP="00C46902">
      <w:pPr>
        <w:shd w:val="clear" w:color="auto" w:fill="FFFFFF"/>
        <w:spacing w:after="0" w:line="312" w:lineRule="auto"/>
        <w:ind w:firstLine="709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Hipertiroidismul </w:t>
      </w:r>
      <w:r w:rsidRPr="00C46902">
        <w:rPr>
          <w:rFonts w:ascii="Times New Roman" w:eastAsia="Times New Roman" w:hAnsi="Times New Roman" w:cs="Times New Roman"/>
        </w:rPr>
        <w:t>este de obicei determinat de o afec</w:t>
      </w:r>
      <w:r w:rsidR="00461F2A">
        <w:rPr>
          <w:rFonts w:ascii="Times New Roman" w:eastAsia="Times New Roman" w:hAnsi="Times New Roman" w:cs="Times New Roman"/>
        </w:rPr>
        <w:t>ț</w:t>
      </w:r>
      <w:r w:rsidRPr="00C46902">
        <w:rPr>
          <w:rFonts w:ascii="Times New Roman" w:eastAsia="Times New Roman" w:hAnsi="Times New Roman" w:cs="Times New Roman"/>
        </w:rPr>
        <w:t>iune tiroidian</w:t>
      </w:r>
      <w:r w:rsidR="00461F2A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existent</w:t>
      </w:r>
      <w:r w:rsidR="00461F2A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>:</w:t>
      </w:r>
    </w:p>
    <w:p w14:paraId="4CFC7ECF" w14:textId="037E058B" w:rsidR="00C46902" w:rsidRPr="00C46902" w:rsidRDefault="00461F2A" w:rsidP="00D80067">
      <w:pPr>
        <w:pStyle w:val="Listparagraf"/>
        <w:numPr>
          <w:ilvl w:val="0"/>
          <w:numId w:val="18"/>
        </w:numPr>
        <w:shd w:val="clear" w:color="auto" w:fill="FFFFFF"/>
        <w:spacing w:after="0" w:line="312" w:lineRule="auto"/>
        <w:ind w:left="0" w:firstLine="360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>Gușa</w:t>
      </w:r>
      <w:r w:rsidR="00C46902" w:rsidRPr="00C46902">
        <w:rPr>
          <w:rFonts w:ascii="Times New Roman" w:eastAsia="Times New Roman" w:hAnsi="Times New Roman" w:cs="Times New Roman"/>
          <w:bCs/>
          <w:bdr w:val="none" w:sz="0" w:space="0" w:color="auto" w:frame="1"/>
        </w:rPr>
        <w:t xml:space="preserve"> nodulara 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>toxică</w:t>
      </w:r>
      <w:r w:rsidR="00C46902">
        <w:rPr>
          <w:rFonts w:ascii="Times New Roman" w:eastAsia="Times New Roman" w:hAnsi="Times New Roman" w:cs="Times New Roman"/>
        </w:rPr>
        <w:t>,</w:t>
      </w:r>
      <w:r w:rsidR="00C46902" w:rsidRPr="00C46902">
        <w:rPr>
          <w:rFonts w:ascii="Times New Roman" w:eastAsia="Times New Roman" w:hAnsi="Times New Roman" w:cs="Times New Roman"/>
        </w:rPr>
        <w:t xml:space="preserve"> boala Plummer</w:t>
      </w:r>
    </w:p>
    <w:p w14:paraId="54DF76A6" w14:textId="3D9C7990" w:rsidR="00C46902" w:rsidRDefault="00C46902" w:rsidP="00461F2A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C46902">
        <w:rPr>
          <w:rFonts w:ascii="Times New Roman" w:eastAsia="Times New Roman" w:hAnsi="Times New Roman" w:cs="Times New Roman"/>
        </w:rPr>
        <w:t>este o cauz</w:t>
      </w:r>
      <w:r w:rsidR="00461F2A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frecvent</w:t>
      </w:r>
      <w:r w:rsidR="00461F2A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a hipertiroidismului</w:t>
      </w:r>
      <w:r w:rsidR="004F24F1">
        <w:rPr>
          <w:rFonts w:ascii="Times New Roman" w:eastAsia="Times New Roman" w:hAnsi="Times New Roman" w:cs="Times New Roman"/>
        </w:rPr>
        <w:t xml:space="preserve"> și </w:t>
      </w:r>
      <w:r w:rsidRPr="00C46902">
        <w:rPr>
          <w:rFonts w:ascii="Times New Roman" w:eastAsia="Times New Roman" w:hAnsi="Times New Roman" w:cs="Times New Roman"/>
        </w:rPr>
        <w:t>devine din ce</w:t>
      </w:r>
      <w:r w:rsidR="004F24F1">
        <w:rPr>
          <w:rFonts w:ascii="Times New Roman" w:eastAsia="Times New Roman" w:hAnsi="Times New Roman" w:cs="Times New Roman"/>
        </w:rPr>
        <w:t xml:space="preserve"> în </w:t>
      </w:r>
      <w:r w:rsidRPr="00C46902">
        <w:rPr>
          <w:rFonts w:ascii="Times New Roman" w:eastAsia="Times New Roman" w:hAnsi="Times New Roman" w:cs="Times New Roman"/>
        </w:rPr>
        <w:t xml:space="preserve">ce mai </w:t>
      </w:r>
      <w:r w:rsidR="00461F2A">
        <w:rPr>
          <w:rFonts w:ascii="Times New Roman" w:eastAsia="Times New Roman" w:hAnsi="Times New Roman" w:cs="Times New Roman"/>
        </w:rPr>
        <w:t>î</w:t>
      </w:r>
      <w:r w:rsidRPr="00C46902">
        <w:rPr>
          <w:rFonts w:ascii="Times New Roman" w:eastAsia="Times New Roman" w:hAnsi="Times New Roman" w:cs="Times New Roman"/>
        </w:rPr>
        <w:t>nt</w:t>
      </w:r>
      <w:r w:rsidR="00461F2A">
        <w:rPr>
          <w:rFonts w:ascii="Times New Roman" w:eastAsia="Times New Roman" w:hAnsi="Times New Roman" w:cs="Times New Roman"/>
        </w:rPr>
        <w:t>â</w:t>
      </w:r>
      <w:r w:rsidRPr="00C46902">
        <w:rPr>
          <w:rFonts w:ascii="Times New Roman" w:eastAsia="Times New Roman" w:hAnsi="Times New Roman" w:cs="Times New Roman"/>
        </w:rPr>
        <w:t>lnit</w:t>
      </w:r>
      <w:r w:rsidR="00461F2A">
        <w:rPr>
          <w:rFonts w:ascii="Times New Roman" w:eastAsia="Times New Roman" w:hAnsi="Times New Roman" w:cs="Times New Roman"/>
        </w:rPr>
        <w:t>ă</w:t>
      </w:r>
      <w:r w:rsidR="004F24F1">
        <w:rPr>
          <w:rFonts w:ascii="Times New Roman" w:eastAsia="Times New Roman" w:hAnsi="Times New Roman" w:cs="Times New Roman"/>
        </w:rPr>
        <w:t xml:space="preserve"> în </w:t>
      </w:r>
      <w:r w:rsidRPr="00C46902">
        <w:rPr>
          <w:rFonts w:ascii="Times New Roman" w:eastAsia="Times New Roman" w:hAnsi="Times New Roman" w:cs="Times New Roman"/>
        </w:rPr>
        <w:t xml:space="preserve">cazul persoanelor peste 60 de ani. </w:t>
      </w:r>
    </w:p>
    <w:p w14:paraId="0D7E1B01" w14:textId="4A204363" w:rsidR="00C46902" w:rsidRPr="00C46902" w:rsidRDefault="00C46902" w:rsidP="006D1B3C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461F2A">
        <w:rPr>
          <w:rFonts w:ascii="Times New Roman" w:eastAsia="Times New Roman" w:hAnsi="Times New Roman" w:cs="Times New Roman"/>
        </w:rPr>
        <w:t>se caracterizează prin mărirea glandei tiroide</w:t>
      </w:r>
      <w:r w:rsidRPr="00C46902">
        <w:rPr>
          <w:rFonts w:ascii="Times New Roman" w:eastAsia="Times New Roman" w:hAnsi="Times New Roman" w:cs="Times New Roman"/>
        </w:rPr>
        <w:t xml:space="preserve"> (gu</w:t>
      </w:r>
      <w:r w:rsidR="00461F2A">
        <w:rPr>
          <w:rFonts w:ascii="Times New Roman" w:eastAsia="Times New Roman" w:hAnsi="Times New Roman" w:cs="Times New Roman"/>
        </w:rPr>
        <w:t>ș</w:t>
      </w:r>
      <w:r w:rsidRPr="00C46902">
        <w:rPr>
          <w:rFonts w:ascii="Times New Roman" w:eastAsia="Times New Roman" w:hAnsi="Times New Roman" w:cs="Times New Roman"/>
        </w:rPr>
        <w:t>a)</w:t>
      </w:r>
      <w:r w:rsidR="00461F2A">
        <w:rPr>
          <w:rFonts w:ascii="Times New Roman" w:eastAsia="Times New Roman" w:hAnsi="Times New Roman" w:cs="Times New Roman"/>
        </w:rPr>
        <w:t>,</w:t>
      </w:r>
      <w:r w:rsidRPr="00C46902">
        <w:rPr>
          <w:rFonts w:ascii="Times New Roman" w:eastAsia="Times New Roman" w:hAnsi="Times New Roman" w:cs="Times New Roman"/>
        </w:rPr>
        <w:t xml:space="preserve"> ini</w:t>
      </w:r>
      <w:r w:rsidR="00461F2A">
        <w:rPr>
          <w:rFonts w:ascii="Times New Roman" w:eastAsia="Times New Roman" w:hAnsi="Times New Roman" w:cs="Times New Roman"/>
        </w:rPr>
        <w:t>ț</w:t>
      </w:r>
      <w:r w:rsidRPr="00C46902">
        <w:rPr>
          <w:rFonts w:ascii="Times New Roman" w:eastAsia="Times New Roman" w:hAnsi="Times New Roman" w:cs="Times New Roman"/>
        </w:rPr>
        <w:t xml:space="preserve">ial cu </w:t>
      </w:r>
      <w:proofErr w:type="spellStart"/>
      <w:r w:rsidRPr="00C46902">
        <w:rPr>
          <w:rFonts w:ascii="Times New Roman" w:eastAsia="Times New Roman" w:hAnsi="Times New Roman" w:cs="Times New Roman"/>
        </w:rPr>
        <w:t>eutiroidie</w:t>
      </w:r>
      <w:proofErr w:type="spellEnd"/>
      <w:r w:rsidRPr="00C46902">
        <w:rPr>
          <w:rFonts w:ascii="Times New Roman" w:eastAsia="Times New Roman" w:hAnsi="Times New Roman" w:cs="Times New Roman"/>
        </w:rPr>
        <w:t xml:space="preserve"> </w:t>
      </w:r>
      <w:r w:rsidR="006D1B3C">
        <w:rPr>
          <w:rFonts w:ascii="Times New Roman" w:eastAsia="Times New Roman" w:hAnsi="Times New Roman" w:cs="Times New Roman"/>
        </w:rPr>
        <w:t>fără</w:t>
      </w:r>
      <w:r w:rsidRPr="00C46902">
        <w:rPr>
          <w:rFonts w:ascii="Times New Roman" w:eastAsia="Times New Roman" w:hAnsi="Times New Roman" w:cs="Times New Roman"/>
        </w:rPr>
        <w:t xml:space="preserve"> noduli, ulterior cu </w:t>
      </w:r>
      <w:proofErr w:type="spellStart"/>
      <w:r w:rsidRPr="00C46902">
        <w:rPr>
          <w:rFonts w:ascii="Times New Roman" w:eastAsia="Times New Roman" w:hAnsi="Times New Roman" w:cs="Times New Roman"/>
        </w:rPr>
        <w:t>eutiroidie</w:t>
      </w:r>
      <w:proofErr w:type="spellEnd"/>
      <w:r w:rsidRPr="00C46902">
        <w:rPr>
          <w:rFonts w:ascii="Times New Roman" w:eastAsia="Times New Roman" w:hAnsi="Times New Roman" w:cs="Times New Roman"/>
        </w:rPr>
        <w:t xml:space="preserve"> cu noduli care pot progresa, av</w:t>
      </w:r>
      <w:r w:rsidR="006D1B3C">
        <w:rPr>
          <w:rFonts w:ascii="Times New Roman" w:eastAsia="Times New Roman" w:hAnsi="Times New Roman" w:cs="Times New Roman"/>
        </w:rPr>
        <w:t>â</w:t>
      </w:r>
      <w:r w:rsidRPr="00C46902">
        <w:rPr>
          <w:rFonts w:ascii="Times New Roman" w:eastAsia="Times New Roman" w:hAnsi="Times New Roman" w:cs="Times New Roman"/>
        </w:rPr>
        <w:t>nd capacitatea de producere autonom</w:t>
      </w:r>
      <w:r w:rsidR="006D1B3C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de hormoni tiroidieni,</w:t>
      </w:r>
      <w:r w:rsidR="004F24F1">
        <w:rPr>
          <w:rFonts w:ascii="Times New Roman" w:eastAsia="Times New Roman" w:hAnsi="Times New Roman" w:cs="Times New Roman"/>
        </w:rPr>
        <w:t xml:space="preserve"> în </w:t>
      </w:r>
      <w:r w:rsidRPr="00C46902">
        <w:rPr>
          <w:rFonts w:ascii="Times New Roman" w:eastAsia="Times New Roman" w:hAnsi="Times New Roman" w:cs="Times New Roman"/>
        </w:rPr>
        <w:t xml:space="preserve">diverse grade, </w:t>
      </w:r>
      <w:proofErr w:type="spellStart"/>
      <w:r w:rsidRPr="00C46902">
        <w:rPr>
          <w:rFonts w:ascii="Times New Roman" w:eastAsia="Times New Roman" w:hAnsi="Times New Roman" w:cs="Times New Roman"/>
        </w:rPr>
        <w:t>determinand</w:t>
      </w:r>
      <w:proofErr w:type="spellEnd"/>
      <w:r w:rsidRPr="00C46902">
        <w:rPr>
          <w:rFonts w:ascii="Times New Roman" w:eastAsia="Times New Roman" w:hAnsi="Times New Roman" w:cs="Times New Roman"/>
        </w:rPr>
        <w:t xml:space="preserve"> </w:t>
      </w:r>
      <w:r w:rsidR="00461F2A">
        <w:rPr>
          <w:rFonts w:ascii="Times New Roman" w:eastAsia="Times New Roman" w:hAnsi="Times New Roman" w:cs="Times New Roman"/>
        </w:rPr>
        <w:t>inițial</w:t>
      </w:r>
      <w:r w:rsidRPr="00C46902">
        <w:rPr>
          <w:rFonts w:ascii="Times New Roman" w:eastAsia="Times New Roman" w:hAnsi="Times New Roman" w:cs="Times New Roman"/>
        </w:rPr>
        <w:t xml:space="preserve"> hipertiroidism </w:t>
      </w:r>
      <w:proofErr w:type="spellStart"/>
      <w:r w:rsidRPr="00C46902">
        <w:rPr>
          <w:rFonts w:ascii="Times New Roman" w:eastAsia="Times New Roman" w:hAnsi="Times New Roman" w:cs="Times New Roman"/>
        </w:rPr>
        <w:t>subclinic</w:t>
      </w:r>
      <w:proofErr w:type="spellEnd"/>
      <w:r w:rsidRPr="00C46902">
        <w:rPr>
          <w:rFonts w:ascii="Times New Roman" w:eastAsia="Times New Roman" w:hAnsi="Times New Roman" w:cs="Times New Roman"/>
        </w:rPr>
        <w:t>, apoi clinic.</w:t>
      </w:r>
    </w:p>
    <w:p w14:paraId="7BADD4C9" w14:textId="77777777" w:rsidR="00C46902" w:rsidRDefault="00C46902" w:rsidP="00D80067">
      <w:pPr>
        <w:pStyle w:val="Listparagraf"/>
        <w:numPr>
          <w:ilvl w:val="0"/>
          <w:numId w:val="18"/>
        </w:numPr>
        <w:shd w:val="clear" w:color="auto" w:fill="FFFFFF"/>
        <w:spacing w:after="0" w:line="312" w:lineRule="auto"/>
        <w:ind w:left="0" w:firstLine="360"/>
        <w:textAlignment w:val="baseline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</w:rPr>
        <w:t xml:space="preserve">Boala </w:t>
      </w:r>
      <w:proofErr w:type="spellStart"/>
      <w:r w:rsidRPr="00C46902">
        <w:rPr>
          <w:rFonts w:ascii="Times New Roman" w:eastAsia="Times New Roman" w:hAnsi="Times New Roman" w:cs="Times New Roman"/>
        </w:rPr>
        <w:t>Graves</w:t>
      </w:r>
      <w:proofErr w:type="spellEnd"/>
    </w:p>
    <w:p w14:paraId="3E3AF41C" w14:textId="74C589D3" w:rsidR="00C46902" w:rsidRDefault="00C46902" w:rsidP="00C46902">
      <w:pPr>
        <w:shd w:val="clear" w:color="auto" w:fill="FFFFFF"/>
        <w:spacing w:after="0" w:line="312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este o boală </w:t>
      </w:r>
      <w:proofErr w:type="spellStart"/>
      <w:r>
        <w:rPr>
          <w:rFonts w:ascii="Times New Roman" w:eastAsia="Times New Roman" w:hAnsi="Times New Roman" w:cs="Times New Roman"/>
        </w:rPr>
        <w:t>a</w:t>
      </w:r>
      <w:r w:rsidRPr="00C46902">
        <w:rPr>
          <w:rFonts w:ascii="Times New Roman" w:eastAsia="Times New Roman" w:hAnsi="Times New Roman" w:cs="Times New Roman"/>
        </w:rPr>
        <w:t>utoimun</w:t>
      </w:r>
      <w:r w:rsidR="006D1B3C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>;</w:t>
      </w:r>
      <w:r w:rsidR="006D1B3C">
        <w:rPr>
          <w:rFonts w:ascii="Times New Roman" w:eastAsia="Times New Roman" w:hAnsi="Times New Roman" w:cs="Times New Roman"/>
        </w:rPr>
        <w:t>ă</w:t>
      </w:r>
      <w:proofErr w:type="spellEnd"/>
    </w:p>
    <w:p w14:paraId="39DEADDC" w14:textId="534BBA61" w:rsidR="00C46902" w:rsidRPr="00C46902" w:rsidRDefault="00C46902" w:rsidP="006D1B3C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C46902">
        <w:rPr>
          <w:rFonts w:ascii="Times New Roman" w:eastAsia="Times New Roman" w:hAnsi="Times New Roman" w:cs="Times New Roman"/>
        </w:rPr>
        <w:t xml:space="preserve">la </w:t>
      </w:r>
      <w:r w:rsidR="000C297D">
        <w:rPr>
          <w:rFonts w:ascii="Times New Roman" w:eastAsia="Times New Roman" w:hAnsi="Times New Roman" w:cs="Times New Roman"/>
        </w:rPr>
        <w:t>vârstnic</w:t>
      </w:r>
      <w:r w:rsidRPr="00C46902">
        <w:rPr>
          <w:rFonts w:ascii="Times New Roman" w:eastAsia="Times New Roman" w:hAnsi="Times New Roman" w:cs="Times New Roman"/>
        </w:rPr>
        <w:t xml:space="preserve">i este mai rar </w:t>
      </w:r>
      <w:r w:rsidR="006D1B3C">
        <w:rPr>
          <w:rFonts w:ascii="Times New Roman" w:eastAsia="Times New Roman" w:hAnsi="Times New Roman" w:cs="Times New Roman"/>
        </w:rPr>
        <w:t>î</w:t>
      </w:r>
      <w:r w:rsidRPr="00C46902">
        <w:rPr>
          <w:rFonts w:ascii="Times New Roman" w:eastAsia="Times New Roman" w:hAnsi="Times New Roman" w:cs="Times New Roman"/>
        </w:rPr>
        <w:t>nt</w:t>
      </w:r>
      <w:r w:rsidR="006D1B3C">
        <w:rPr>
          <w:rFonts w:ascii="Times New Roman" w:eastAsia="Times New Roman" w:hAnsi="Times New Roman" w:cs="Times New Roman"/>
        </w:rPr>
        <w:t>â</w:t>
      </w:r>
      <w:r w:rsidRPr="00C46902">
        <w:rPr>
          <w:rFonts w:ascii="Times New Roman" w:eastAsia="Times New Roman" w:hAnsi="Times New Roman" w:cs="Times New Roman"/>
        </w:rPr>
        <w:t>lnit</w:t>
      </w:r>
      <w:r w:rsidR="006D1B3C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exoftalmia</w:t>
      </w:r>
      <w:r w:rsidR="004F24F1">
        <w:rPr>
          <w:rFonts w:ascii="Times New Roman" w:eastAsia="Times New Roman" w:hAnsi="Times New Roman" w:cs="Times New Roman"/>
        </w:rPr>
        <w:t xml:space="preserve"> și </w:t>
      </w:r>
      <w:r w:rsidR="006D1B3C">
        <w:rPr>
          <w:rFonts w:ascii="Times New Roman" w:eastAsia="Times New Roman" w:hAnsi="Times New Roman" w:cs="Times New Roman"/>
        </w:rPr>
        <w:t>gușa</w:t>
      </w:r>
      <w:r w:rsidRPr="00C46902">
        <w:rPr>
          <w:rFonts w:ascii="Times New Roman" w:eastAsia="Times New Roman" w:hAnsi="Times New Roman" w:cs="Times New Roman"/>
        </w:rPr>
        <w:t xml:space="preserve"> difuza</w:t>
      </w:r>
      <w:r>
        <w:rPr>
          <w:rFonts w:ascii="Times New Roman" w:eastAsia="Times New Roman" w:hAnsi="Times New Roman" w:cs="Times New Roman"/>
        </w:rPr>
        <w:t xml:space="preserve"> și</w:t>
      </w:r>
      <w:r w:rsidRPr="00C46902">
        <w:rPr>
          <w:rFonts w:ascii="Times New Roman" w:eastAsia="Times New Roman" w:hAnsi="Times New Roman" w:cs="Times New Roman"/>
        </w:rPr>
        <w:t xml:space="preserve"> se remite </w:t>
      </w:r>
      <w:r w:rsidR="006D1B3C">
        <w:rPr>
          <w:rFonts w:ascii="Times New Roman" w:eastAsia="Times New Roman" w:hAnsi="Times New Roman" w:cs="Times New Roman"/>
        </w:rPr>
        <w:t>î</w:t>
      </w:r>
      <w:r w:rsidRPr="00C46902">
        <w:rPr>
          <w:rFonts w:ascii="Times New Roman" w:eastAsia="Times New Roman" w:hAnsi="Times New Roman" w:cs="Times New Roman"/>
        </w:rPr>
        <w:t xml:space="preserve">ntr-un an </w:t>
      </w:r>
      <w:r>
        <w:rPr>
          <w:rFonts w:ascii="Times New Roman" w:eastAsia="Times New Roman" w:hAnsi="Times New Roman" w:cs="Times New Roman"/>
        </w:rPr>
        <w:t>(</w:t>
      </w:r>
      <w:r w:rsidRPr="00C46902">
        <w:rPr>
          <w:rFonts w:ascii="Times New Roman" w:eastAsia="Times New Roman" w:hAnsi="Times New Roman" w:cs="Times New Roman"/>
        </w:rPr>
        <w:t xml:space="preserve">mai </w:t>
      </w:r>
      <w:proofErr w:type="spellStart"/>
      <w:r w:rsidRPr="00C46902">
        <w:rPr>
          <w:rFonts w:ascii="Times New Roman" w:eastAsia="Times New Roman" w:hAnsi="Times New Roman" w:cs="Times New Roman"/>
        </w:rPr>
        <w:t>usor</w:t>
      </w:r>
      <w:proofErr w:type="spellEnd"/>
      <w:r w:rsidRPr="00C46902">
        <w:rPr>
          <w:rFonts w:ascii="Times New Roman" w:eastAsia="Times New Roman" w:hAnsi="Times New Roman" w:cs="Times New Roman"/>
        </w:rPr>
        <w:t xml:space="preserve"> </w:t>
      </w:r>
      <w:r w:rsidR="000C297D">
        <w:rPr>
          <w:rFonts w:ascii="Times New Roman" w:eastAsia="Times New Roman" w:hAnsi="Times New Roman" w:cs="Times New Roman"/>
        </w:rPr>
        <w:t>față</w:t>
      </w:r>
      <w:r w:rsidRPr="00C46902">
        <w:rPr>
          <w:rFonts w:ascii="Times New Roman" w:eastAsia="Times New Roman" w:hAnsi="Times New Roman" w:cs="Times New Roman"/>
        </w:rPr>
        <w:t xml:space="preserve"> de </w:t>
      </w:r>
      <w:r w:rsidR="000C297D">
        <w:rPr>
          <w:rFonts w:ascii="Times New Roman" w:eastAsia="Times New Roman" w:hAnsi="Times New Roman" w:cs="Times New Roman"/>
        </w:rPr>
        <w:t>pacienții</w:t>
      </w:r>
      <w:r w:rsidRPr="00C46902">
        <w:rPr>
          <w:rFonts w:ascii="Times New Roman" w:eastAsia="Times New Roman" w:hAnsi="Times New Roman" w:cs="Times New Roman"/>
        </w:rPr>
        <w:t xml:space="preserve"> tineri</w:t>
      </w:r>
      <w:r>
        <w:rPr>
          <w:rFonts w:ascii="Times New Roman" w:eastAsia="Times New Roman" w:hAnsi="Times New Roman" w:cs="Times New Roman"/>
        </w:rPr>
        <w:t>)</w:t>
      </w:r>
      <w:r w:rsidRPr="00C46902">
        <w:rPr>
          <w:rFonts w:ascii="Times New Roman" w:eastAsia="Times New Roman" w:hAnsi="Times New Roman" w:cs="Times New Roman"/>
        </w:rPr>
        <w:t>.</w:t>
      </w:r>
    </w:p>
    <w:p w14:paraId="71B61751" w14:textId="4EFFB1BA" w:rsidR="00C46902" w:rsidRDefault="00C46902" w:rsidP="00D80067">
      <w:pPr>
        <w:pStyle w:val="Listparagraf"/>
        <w:numPr>
          <w:ilvl w:val="0"/>
          <w:numId w:val="18"/>
        </w:numPr>
        <w:shd w:val="clear" w:color="auto" w:fill="FFFFFF"/>
        <w:spacing w:after="0" w:line="312" w:lineRule="auto"/>
        <w:ind w:left="0" w:firstLine="360"/>
        <w:textAlignment w:val="baseline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  <w:bCs/>
          <w:bdr w:val="none" w:sz="0" w:space="0" w:color="auto" w:frame="1"/>
        </w:rPr>
        <w:t>Tiroidita sub</w:t>
      </w:r>
      <w:r w:rsidR="006D1B3C">
        <w:rPr>
          <w:rFonts w:ascii="Times New Roman" w:eastAsia="Times New Roman" w:hAnsi="Times New Roman" w:cs="Times New Roman"/>
          <w:bCs/>
          <w:bdr w:val="none" w:sz="0" w:space="0" w:color="auto" w:frame="1"/>
        </w:rPr>
        <w:t>acută</w:t>
      </w:r>
      <w:r w:rsidRPr="00C46902">
        <w:rPr>
          <w:rFonts w:ascii="Times New Roman" w:eastAsia="Times New Roman" w:hAnsi="Times New Roman" w:cs="Times New Roman"/>
        </w:rPr>
        <w:t xml:space="preserve">, tiroidita </w:t>
      </w:r>
      <w:proofErr w:type="spellStart"/>
      <w:r w:rsidRPr="00C46902">
        <w:rPr>
          <w:rFonts w:ascii="Times New Roman" w:eastAsia="Times New Roman" w:hAnsi="Times New Roman" w:cs="Times New Roman"/>
        </w:rPr>
        <w:t>Hashimoto</w:t>
      </w:r>
      <w:proofErr w:type="spellEnd"/>
      <w:r w:rsidRPr="00C46902">
        <w:rPr>
          <w:rFonts w:ascii="Times New Roman" w:eastAsia="Times New Roman" w:hAnsi="Times New Roman" w:cs="Times New Roman"/>
        </w:rPr>
        <w:t xml:space="preserve"> </w:t>
      </w:r>
    </w:p>
    <w:p w14:paraId="37E696DA" w14:textId="5F1D63B4" w:rsidR="00C46902" w:rsidRDefault="00C46902" w:rsidP="00C46902">
      <w:pPr>
        <w:shd w:val="clear" w:color="auto" w:fill="FFFFFF"/>
        <w:spacing w:after="0" w:line="312" w:lineRule="auto"/>
        <w:textAlignment w:val="baseline"/>
        <w:rPr>
          <w:rFonts w:ascii="Times New Roman" w:eastAsia="Times New Roman" w:hAnsi="Times New Roman" w:cs="Times New Roman"/>
        </w:rPr>
      </w:pPr>
      <w:r w:rsidRPr="00C46902">
        <w:rPr>
          <w:rFonts w:ascii="Times New Roman" w:eastAsia="Times New Roman" w:hAnsi="Times New Roman" w:cs="Times New Roman"/>
        </w:rPr>
        <w:t>- provoac</w:t>
      </w:r>
      <w:r w:rsidR="006D1B3C">
        <w:rPr>
          <w:rFonts w:ascii="Times New Roman" w:eastAsia="Times New Roman" w:hAnsi="Times New Roman" w:cs="Times New Roman"/>
        </w:rPr>
        <w:t>ă</w:t>
      </w:r>
      <w:r w:rsidRPr="00C46902">
        <w:rPr>
          <w:rFonts w:ascii="Times New Roman" w:eastAsia="Times New Roman" w:hAnsi="Times New Roman" w:cs="Times New Roman"/>
        </w:rPr>
        <w:t xml:space="preserve"> hipertiroidism temporar</w:t>
      </w:r>
    </w:p>
    <w:p w14:paraId="2EC0A91D" w14:textId="4D378DDA" w:rsidR="00C46902" w:rsidRPr="00C46902" w:rsidRDefault="00C46902" w:rsidP="00C46902">
      <w:pPr>
        <w:shd w:val="clear" w:color="auto" w:fill="FFFFFF"/>
        <w:spacing w:after="0" w:line="312" w:lineRule="auto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a</w:t>
      </w:r>
      <w:r w:rsidRPr="00C46902">
        <w:rPr>
          <w:rFonts w:ascii="Times New Roman" w:eastAsia="Times New Roman" w:hAnsi="Times New Roman" w:cs="Times New Roman"/>
        </w:rPr>
        <w:t>r putea fi asociat un sindrom viral.</w:t>
      </w:r>
    </w:p>
    <w:p w14:paraId="3A9581DD" w14:textId="77777777" w:rsidR="00BE651C" w:rsidRPr="00BE651C" w:rsidRDefault="00BE651C" w:rsidP="00D80067">
      <w:pPr>
        <w:pStyle w:val="Listparagraf"/>
        <w:numPr>
          <w:ilvl w:val="0"/>
          <w:numId w:val="18"/>
        </w:numPr>
        <w:shd w:val="clear" w:color="auto" w:fill="FFFFFF"/>
        <w:spacing w:after="0" w:line="312" w:lineRule="auto"/>
        <w:ind w:left="0" w:firstLine="360"/>
        <w:textAlignment w:val="baseline"/>
        <w:rPr>
          <w:rFonts w:ascii="HelveticaNeueLTPro-Lt" w:eastAsia="Times New Roman" w:hAnsi="HelveticaNeueLTPro-Lt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</w:rPr>
        <w:t>Hipertiroidismul medicamentos</w:t>
      </w:r>
    </w:p>
    <w:p w14:paraId="78CF60D6" w14:textId="4A17DF13" w:rsidR="00BE651C" w:rsidRPr="006D1B3C" w:rsidRDefault="00BE651C" w:rsidP="006D1B3C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pacing w:val="-2"/>
        </w:rPr>
      </w:pPr>
      <w:r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>- m</w:t>
      </w:r>
      <w:r w:rsidR="00C46902"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>edicamente</w:t>
      </w:r>
      <w:r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>le administrate</w:t>
      </w:r>
      <w:r w:rsidR="004F24F1"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 xml:space="preserve"> în </w:t>
      </w:r>
      <w:r w:rsidR="00C46902"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 xml:space="preserve">exces pentru </w:t>
      </w:r>
      <w:r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 xml:space="preserve">combaterea </w:t>
      </w:r>
      <w:r w:rsidR="00C46902"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>hipotiroidism</w:t>
      </w:r>
      <w:r w:rsidRPr="006D1B3C">
        <w:rPr>
          <w:rFonts w:ascii="Times New Roman" w:eastAsia="Times New Roman" w:hAnsi="Times New Roman" w:cs="Times New Roman"/>
          <w:bCs/>
          <w:spacing w:val="-2"/>
          <w:bdr w:val="none" w:sz="0" w:space="0" w:color="auto" w:frame="1"/>
        </w:rPr>
        <w:t>ului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 </w:t>
      </w:r>
      <w:r w:rsidRPr="006D1B3C">
        <w:rPr>
          <w:rFonts w:ascii="HelveticaNeueLTPro-Lt" w:eastAsia="Times New Roman" w:hAnsi="HelveticaNeueLTPro-Lt" w:cs="Times New Roman"/>
          <w:spacing w:val="-2"/>
          <w:sz w:val="21"/>
          <w:szCs w:val="21"/>
        </w:rPr>
        <w:t>produc un hipertiroidism cu debut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 insidios</w:t>
      </w:r>
      <w:r w:rsidRPr="006D1B3C">
        <w:rPr>
          <w:rFonts w:ascii="Times New Roman" w:eastAsia="Times New Roman" w:hAnsi="Times New Roman" w:cs="Times New Roman"/>
          <w:spacing w:val="-2"/>
        </w:rPr>
        <w:t>,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 de obicei</w:t>
      </w:r>
      <w:r w:rsidR="006D1B3C" w:rsidRPr="006D1B3C">
        <w:rPr>
          <w:rFonts w:ascii="Times New Roman" w:eastAsia="Times New Roman" w:hAnsi="Times New Roman" w:cs="Times New Roman"/>
          <w:spacing w:val="-2"/>
        </w:rPr>
        <w:t xml:space="preserve"> când </w:t>
      </w:r>
      <w:r w:rsidR="00C46902" w:rsidRPr="006D1B3C">
        <w:rPr>
          <w:rFonts w:ascii="Times New Roman" w:eastAsia="Times New Roman" w:hAnsi="Times New Roman" w:cs="Times New Roman"/>
          <w:spacing w:val="-2"/>
        </w:rPr>
        <w:t>metabolismul T4 scade odat</w:t>
      </w:r>
      <w:r w:rsidR="006D1B3C" w:rsidRPr="006D1B3C">
        <w:rPr>
          <w:rFonts w:ascii="Times New Roman" w:eastAsia="Times New Roman" w:hAnsi="Times New Roman" w:cs="Times New Roman"/>
          <w:spacing w:val="-2"/>
        </w:rPr>
        <w:t>ă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 cu </w:t>
      </w:r>
      <w:r w:rsidR="006D1B3C" w:rsidRPr="006D1B3C">
        <w:rPr>
          <w:rFonts w:ascii="Times New Roman" w:eastAsia="Times New Roman" w:hAnsi="Times New Roman" w:cs="Times New Roman"/>
          <w:spacing w:val="-2"/>
        </w:rPr>
        <w:t>vârsta</w:t>
      </w:r>
      <w:r w:rsidR="004F24F1" w:rsidRPr="006D1B3C">
        <w:rPr>
          <w:rFonts w:ascii="Times New Roman" w:eastAsia="Times New Roman" w:hAnsi="Times New Roman" w:cs="Times New Roman"/>
          <w:spacing w:val="-2"/>
        </w:rPr>
        <w:t xml:space="preserve"> și 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nu este paralel cu </w:t>
      </w:r>
      <w:r w:rsidR="006D1B3C" w:rsidRPr="006D1B3C">
        <w:rPr>
          <w:rFonts w:ascii="Times New Roman" w:eastAsia="Times New Roman" w:hAnsi="Times New Roman" w:cs="Times New Roman"/>
          <w:spacing w:val="-2"/>
        </w:rPr>
        <w:t>scădere</w:t>
      </w:r>
      <w:r w:rsidR="00C46902" w:rsidRPr="006D1B3C">
        <w:rPr>
          <w:rFonts w:ascii="Times New Roman" w:eastAsia="Times New Roman" w:hAnsi="Times New Roman" w:cs="Times New Roman"/>
          <w:spacing w:val="-2"/>
        </w:rPr>
        <w:t xml:space="preserve">a dozei de T4 </w:t>
      </w:r>
    </w:p>
    <w:p w14:paraId="0753A933" w14:textId="4A844A46" w:rsidR="00987EE6" w:rsidRPr="00BE651C" w:rsidRDefault="00BE651C" w:rsidP="00BE651C">
      <w:pPr>
        <w:shd w:val="clear" w:color="auto" w:fill="FFFFFF"/>
        <w:spacing w:after="0" w:line="312" w:lineRule="auto"/>
        <w:textAlignment w:val="baseline"/>
        <w:rPr>
          <w:rFonts w:ascii="HelveticaNeueLTPro-Lt" w:eastAsia="Times New Roman" w:hAnsi="HelveticaNeueLTPro-Lt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- medicamente </w:t>
      </w:r>
      <w:proofErr w:type="spellStart"/>
      <w:r w:rsidR="00C46902" w:rsidRPr="00BE651C">
        <w:rPr>
          <w:rFonts w:ascii="Times New Roman" w:eastAsia="Times New Roman" w:hAnsi="Times New Roman" w:cs="Times New Roman"/>
        </w:rPr>
        <w:t>antiaritmic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–</w:t>
      </w:r>
      <w:r w:rsidR="00C46902" w:rsidRPr="00BE651C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46902" w:rsidRPr="00BE651C">
        <w:rPr>
          <w:rFonts w:ascii="Times New Roman" w:eastAsia="Times New Roman" w:hAnsi="Times New Roman" w:cs="Times New Roman"/>
        </w:rPr>
        <w:t>amiodarona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203A9114" w14:textId="6521F486" w:rsidR="00AC2357" w:rsidRPr="007F0C75" w:rsidRDefault="008973FC" w:rsidP="00BE651C">
      <w:pPr>
        <w:pStyle w:val="Titlu2"/>
      </w:pPr>
      <w:bookmarkStart w:id="15" w:name="_Toc38884392"/>
      <w:r w:rsidRPr="007F0C75">
        <w:t xml:space="preserve">II.2. </w:t>
      </w:r>
      <w:r w:rsidR="00234FA1" w:rsidRPr="007F0C75">
        <w:t>Anamneza</w:t>
      </w:r>
      <w:bookmarkEnd w:id="15"/>
    </w:p>
    <w:p w14:paraId="0E07FD74" w14:textId="679B7CC1" w:rsidR="00BE651C" w:rsidRPr="00BE651C" w:rsidRDefault="00BE651C" w:rsidP="00BE651C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</w:rPr>
      </w:pPr>
      <w:bookmarkStart w:id="16" w:name="_Toc38884393"/>
      <w:r w:rsidRPr="00BE651C">
        <w:rPr>
          <w:rFonts w:ascii="Times New Roman" w:hAnsi="Times New Roman" w:cs="Times New Roman"/>
        </w:rPr>
        <w:t>Datele c</w:t>
      </w:r>
      <w:r>
        <w:rPr>
          <w:rFonts w:ascii="Times New Roman" w:hAnsi="Times New Roman" w:cs="Times New Roman"/>
        </w:rPr>
        <w:t>ar</w:t>
      </w:r>
      <w:r w:rsidRPr="00BE651C">
        <w:rPr>
          <w:rFonts w:ascii="Times New Roman" w:hAnsi="Times New Roman" w:cs="Times New Roman"/>
        </w:rPr>
        <w:t xml:space="preserve">e trebuie </w:t>
      </w:r>
      <w:r w:rsidR="006D1B3C">
        <w:rPr>
          <w:rFonts w:ascii="Times New Roman" w:hAnsi="Times New Roman" w:cs="Times New Roman"/>
        </w:rPr>
        <w:t>obținut</w:t>
      </w:r>
      <w:r w:rsidRPr="00BE651C">
        <w:rPr>
          <w:rFonts w:ascii="Times New Roman" w:hAnsi="Times New Roman" w:cs="Times New Roman"/>
        </w:rPr>
        <w:t>e</w:t>
      </w:r>
      <w:r w:rsidR="004F24F1">
        <w:rPr>
          <w:rFonts w:ascii="Times New Roman" w:hAnsi="Times New Roman" w:cs="Times New Roman"/>
        </w:rPr>
        <w:t xml:space="preserve"> în </w:t>
      </w:r>
      <w:r w:rsidRPr="00BE651C">
        <w:rPr>
          <w:rFonts w:ascii="Times New Roman" w:hAnsi="Times New Roman" w:cs="Times New Roman"/>
        </w:rPr>
        <w:t>cursul anamnezei cuprind:</w:t>
      </w:r>
    </w:p>
    <w:p w14:paraId="6392F22D" w14:textId="46CB931D" w:rsidR="00BE651C" w:rsidRPr="00BE651C" w:rsidRDefault="006D1B3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E651C" w:rsidRPr="00BE651C">
        <w:rPr>
          <w:rFonts w:ascii="Times New Roman" w:hAnsi="Times New Roman" w:cs="Times New Roman"/>
        </w:rPr>
        <w:t>storic</w:t>
      </w:r>
      <w:r w:rsidR="00BE651C">
        <w:rPr>
          <w:rFonts w:ascii="Times New Roman" w:hAnsi="Times New Roman" w:cs="Times New Roman"/>
        </w:rPr>
        <w:t>ul</w:t>
      </w:r>
      <w:r w:rsidR="00BE651C" w:rsidRPr="00BE651C">
        <w:rPr>
          <w:rFonts w:ascii="Times New Roman" w:hAnsi="Times New Roman" w:cs="Times New Roman"/>
        </w:rPr>
        <w:t xml:space="preserve"> complet de </w:t>
      </w:r>
      <w:r>
        <w:rPr>
          <w:rFonts w:ascii="Times New Roman" w:hAnsi="Times New Roman" w:cs="Times New Roman"/>
        </w:rPr>
        <w:t>viață</w:t>
      </w:r>
      <w:r w:rsidR="004F24F1">
        <w:rPr>
          <w:rFonts w:ascii="Times New Roman" w:hAnsi="Times New Roman" w:cs="Times New Roman"/>
        </w:rPr>
        <w:t xml:space="preserve"> și </w:t>
      </w:r>
      <w:r w:rsidR="00BE651C" w:rsidRPr="00BE651C">
        <w:rPr>
          <w:rFonts w:ascii="Times New Roman" w:hAnsi="Times New Roman" w:cs="Times New Roman"/>
        </w:rPr>
        <w:t>munc</w:t>
      </w:r>
      <w:r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 xml:space="preserve">: antecedentele </w:t>
      </w:r>
      <w:proofErr w:type="spellStart"/>
      <w:r w:rsidR="00BE651C" w:rsidRPr="00BE651C">
        <w:rPr>
          <w:rFonts w:ascii="Times New Roman" w:hAnsi="Times New Roman" w:cs="Times New Roman"/>
        </w:rPr>
        <w:t>heredocolaterale</w:t>
      </w:r>
      <w:proofErr w:type="spellEnd"/>
      <w:r w:rsidR="00BE651C" w:rsidRPr="00BE651C">
        <w:rPr>
          <w:rFonts w:ascii="Times New Roman" w:hAnsi="Times New Roman" w:cs="Times New Roman"/>
        </w:rPr>
        <w:t xml:space="preserve">, </w:t>
      </w:r>
      <w:proofErr w:type="spellStart"/>
      <w:r w:rsidR="00BE651C" w:rsidRPr="00BE651C">
        <w:rPr>
          <w:rFonts w:ascii="Times New Roman" w:hAnsi="Times New Roman" w:cs="Times New Roman"/>
        </w:rPr>
        <w:t>intervenţiile</w:t>
      </w:r>
      <w:proofErr w:type="spellEnd"/>
      <w:r w:rsidR="00BE651C" w:rsidRPr="00BE651C">
        <w:rPr>
          <w:rFonts w:ascii="Times New Roman" w:hAnsi="Times New Roman" w:cs="Times New Roman"/>
        </w:rPr>
        <w:t xml:space="preserve"> chirurgicale (</w:t>
      </w:r>
      <w:proofErr w:type="spellStart"/>
      <w:r w:rsidR="00BE651C" w:rsidRPr="00BE651C">
        <w:rPr>
          <w:rFonts w:ascii="Times New Roman" w:hAnsi="Times New Roman" w:cs="Times New Roman"/>
        </w:rPr>
        <w:t>tiroidectomii</w:t>
      </w:r>
      <w:proofErr w:type="spellEnd"/>
      <w:r w:rsidR="00BE651C" w:rsidRPr="00BE651C">
        <w:rPr>
          <w:rFonts w:ascii="Times New Roman" w:hAnsi="Times New Roman" w:cs="Times New Roman"/>
        </w:rPr>
        <w:t>, lobectomii)</w:t>
      </w:r>
    </w:p>
    <w:p w14:paraId="17619A8B" w14:textId="77777777" w:rsidR="00BE651C" w:rsidRPr="00BE651C" w:rsidRDefault="00BE651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 xml:space="preserve">factorii de risc pentru </w:t>
      </w:r>
      <w:proofErr w:type="spellStart"/>
      <w:r w:rsidRPr="00BE651C">
        <w:rPr>
          <w:rFonts w:ascii="Times New Roman" w:hAnsi="Times New Roman" w:cs="Times New Roman"/>
        </w:rPr>
        <w:t>aparitia</w:t>
      </w:r>
      <w:proofErr w:type="spellEnd"/>
      <w:r w:rsidRPr="00BE651C">
        <w:rPr>
          <w:rFonts w:ascii="Times New Roman" w:hAnsi="Times New Roman" w:cs="Times New Roman"/>
        </w:rPr>
        <w:t xml:space="preserve"> </w:t>
      </w:r>
      <w:proofErr w:type="spellStart"/>
      <w:r w:rsidRPr="00BE651C">
        <w:rPr>
          <w:rFonts w:ascii="Times New Roman" w:hAnsi="Times New Roman" w:cs="Times New Roman"/>
        </w:rPr>
        <w:t>hipo</w:t>
      </w:r>
      <w:proofErr w:type="spellEnd"/>
      <w:r w:rsidRPr="00BE651C">
        <w:rPr>
          <w:rFonts w:ascii="Times New Roman" w:hAnsi="Times New Roman" w:cs="Times New Roman"/>
        </w:rPr>
        <w:t xml:space="preserve">-/hipertiroidismului:  tratament cu iod radioactiv, </w:t>
      </w:r>
      <w:proofErr w:type="spellStart"/>
      <w:r w:rsidRPr="00BE651C">
        <w:rPr>
          <w:rFonts w:ascii="Times New Roman" w:hAnsi="Times New Roman" w:cs="Times New Roman"/>
        </w:rPr>
        <w:t>carenţa</w:t>
      </w:r>
      <w:proofErr w:type="spellEnd"/>
      <w:r w:rsidRPr="00BE651C">
        <w:rPr>
          <w:rFonts w:ascii="Times New Roman" w:hAnsi="Times New Roman" w:cs="Times New Roman"/>
        </w:rPr>
        <w:t xml:space="preserve"> de iod</w:t>
      </w:r>
    </w:p>
    <w:p w14:paraId="16727315" w14:textId="49687B59" w:rsidR="00BE651C" w:rsidRPr="00BE651C" w:rsidRDefault="00BE651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lastRenderedPageBreak/>
        <w:t xml:space="preserve">simptomele sugestive pentru debutul </w:t>
      </w:r>
      <w:proofErr w:type="spellStart"/>
      <w:r w:rsidRPr="00BE651C">
        <w:rPr>
          <w:rFonts w:ascii="Times New Roman" w:hAnsi="Times New Roman" w:cs="Times New Roman"/>
        </w:rPr>
        <w:t>hipo</w:t>
      </w:r>
      <w:proofErr w:type="spellEnd"/>
      <w:r w:rsidRPr="00BE651C">
        <w:rPr>
          <w:rFonts w:ascii="Times New Roman" w:hAnsi="Times New Roman" w:cs="Times New Roman"/>
        </w:rPr>
        <w:t>-/hipertiroidismului sau pentru apari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ia complica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iilor acute</w:t>
      </w:r>
      <w:r w:rsidR="006D1B3C">
        <w:rPr>
          <w:rFonts w:ascii="Times New Roman" w:hAnsi="Times New Roman" w:cs="Times New Roman"/>
        </w:rPr>
        <w:t xml:space="preserve"> și/sau </w:t>
      </w:r>
      <w:r w:rsidRPr="00BE651C">
        <w:rPr>
          <w:rFonts w:ascii="Times New Roman" w:hAnsi="Times New Roman" w:cs="Times New Roman"/>
        </w:rPr>
        <w:t>cronice</w:t>
      </w:r>
    </w:p>
    <w:p w14:paraId="3FB5A307" w14:textId="721BC3EC" w:rsidR="00BE651C" w:rsidRPr="00BE651C" w:rsidRDefault="006D1B3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evoluția</w:t>
      </w:r>
      <w:r w:rsidR="00BE651C" w:rsidRPr="00BE651C">
        <w:rPr>
          <w:rFonts w:ascii="Times New Roman" w:hAnsi="Times New Roman" w:cs="Times New Roman"/>
        </w:rPr>
        <w:t xml:space="preserve"> bolii (tipul de debut, </w:t>
      </w:r>
      <w:r>
        <w:rPr>
          <w:rFonts w:ascii="Times New Roman" w:hAnsi="Times New Roman" w:cs="Times New Roman"/>
        </w:rPr>
        <w:t>evoluția</w:t>
      </w:r>
      <w:r w:rsidR="00BE651C" w:rsidRPr="00BE651C">
        <w:rPr>
          <w:rFonts w:ascii="Times New Roman" w:hAnsi="Times New Roman" w:cs="Times New Roman"/>
        </w:rPr>
        <w:t xml:space="preserve"> ulterioar</w:t>
      </w:r>
      <w:r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 xml:space="preserve"> a semnelor</w:t>
      </w:r>
      <w:r w:rsidR="004F24F1">
        <w:rPr>
          <w:rFonts w:ascii="Times New Roman" w:hAnsi="Times New Roman" w:cs="Times New Roman"/>
        </w:rPr>
        <w:t xml:space="preserve"> și </w:t>
      </w:r>
      <w:r w:rsidR="00BE651C" w:rsidRPr="00BE651C">
        <w:rPr>
          <w:rFonts w:ascii="Times New Roman" w:hAnsi="Times New Roman" w:cs="Times New Roman"/>
        </w:rPr>
        <w:t>simptomelor)</w:t>
      </w:r>
    </w:p>
    <w:p w14:paraId="363C1870" w14:textId="3EC50FB2" w:rsidR="00BE651C" w:rsidRPr="00BE651C" w:rsidRDefault="00BE651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rezultatul investiga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iilor anterioare</w:t>
      </w:r>
    </w:p>
    <w:p w14:paraId="34AFAC09" w14:textId="4850EF0E" w:rsidR="00BE651C" w:rsidRPr="00BE651C" w:rsidRDefault="00BE651C" w:rsidP="00D80067">
      <w:pPr>
        <w:pStyle w:val="Listparagraf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tratamentul urmat</w:t>
      </w:r>
      <w:r w:rsidR="004F24F1">
        <w:rPr>
          <w:rFonts w:ascii="Times New Roman" w:hAnsi="Times New Roman" w:cs="Times New Roman"/>
        </w:rPr>
        <w:t xml:space="preserve"> și </w:t>
      </w:r>
      <w:r w:rsidRPr="00BE651C">
        <w:rPr>
          <w:rFonts w:ascii="Times New Roman" w:hAnsi="Times New Roman" w:cs="Times New Roman"/>
        </w:rPr>
        <w:t>efectul acestuia, precum</w:t>
      </w:r>
      <w:r w:rsidR="004F24F1">
        <w:rPr>
          <w:rFonts w:ascii="Times New Roman" w:hAnsi="Times New Roman" w:cs="Times New Roman"/>
        </w:rPr>
        <w:t xml:space="preserve"> și </w:t>
      </w:r>
      <w:r w:rsidRPr="00BE651C">
        <w:rPr>
          <w:rFonts w:ascii="Times New Roman" w:hAnsi="Times New Roman" w:cs="Times New Roman"/>
        </w:rPr>
        <w:t>aderenta la tratament</w:t>
      </w:r>
    </w:p>
    <w:p w14:paraId="5267B121" w14:textId="43EB90D2" w:rsidR="00BE651C" w:rsidRPr="00F030C9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ab/>
      </w:r>
      <w:r w:rsidR="000C297D">
        <w:rPr>
          <w:rFonts w:ascii="Times New Roman" w:hAnsi="Times New Roman" w:cs="Times New Roman"/>
        </w:rPr>
        <w:t>Pacienții</w:t>
      </w:r>
      <w:r w:rsidRPr="00F030C9">
        <w:rPr>
          <w:rFonts w:ascii="Times New Roman" w:hAnsi="Times New Roman" w:cs="Times New Roman"/>
        </w:rPr>
        <w:t xml:space="preserve"> </w:t>
      </w:r>
      <w:r w:rsidR="000C297D">
        <w:rPr>
          <w:rFonts w:ascii="Times New Roman" w:hAnsi="Times New Roman" w:cs="Times New Roman"/>
        </w:rPr>
        <w:t>vârstnic</w:t>
      </w:r>
      <w:r w:rsidRPr="00F030C9">
        <w:rPr>
          <w:rFonts w:ascii="Times New Roman" w:hAnsi="Times New Roman" w:cs="Times New Roman"/>
        </w:rPr>
        <w:t>i c</w:t>
      </w:r>
      <w:r w:rsidR="006D1B3C">
        <w:rPr>
          <w:rFonts w:ascii="Times New Roman" w:hAnsi="Times New Roman" w:cs="Times New Roman"/>
        </w:rPr>
        <w:t>ar</w:t>
      </w:r>
      <w:r w:rsidRPr="00F030C9">
        <w:rPr>
          <w:rFonts w:ascii="Times New Roman" w:hAnsi="Times New Roman" w:cs="Times New Roman"/>
        </w:rPr>
        <w:t xml:space="preserve">e </w:t>
      </w:r>
      <w:proofErr w:type="spellStart"/>
      <w:r w:rsidRPr="00F030C9">
        <w:rPr>
          <w:rFonts w:ascii="Times New Roman" w:hAnsi="Times New Roman" w:cs="Times New Roman"/>
        </w:rPr>
        <w:t>asociaza</w:t>
      </w:r>
      <w:proofErr w:type="spellEnd"/>
      <w:r w:rsidRPr="00F030C9">
        <w:rPr>
          <w:rFonts w:ascii="Times New Roman" w:hAnsi="Times New Roman" w:cs="Times New Roman"/>
        </w:rPr>
        <w:t xml:space="preserve"> boli neurocognitive</w:t>
      </w:r>
      <w:r w:rsidR="004F24F1">
        <w:rPr>
          <w:rFonts w:ascii="Times New Roman" w:hAnsi="Times New Roman" w:cs="Times New Roman"/>
        </w:rPr>
        <w:t xml:space="preserve"> în </w:t>
      </w:r>
      <w:r w:rsidRPr="00F030C9">
        <w:rPr>
          <w:rFonts w:ascii="Times New Roman" w:hAnsi="Times New Roman" w:cs="Times New Roman"/>
        </w:rPr>
        <w:t xml:space="preserve">diverse stadii de </w:t>
      </w:r>
      <w:r w:rsidR="006D1B3C">
        <w:rPr>
          <w:rFonts w:ascii="Times New Roman" w:hAnsi="Times New Roman" w:cs="Times New Roman"/>
        </w:rPr>
        <w:t>evoluție</w:t>
      </w:r>
      <w:r w:rsidRPr="00F030C9">
        <w:rPr>
          <w:rFonts w:ascii="Times New Roman" w:hAnsi="Times New Roman" w:cs="Times New Roman"/>
        </w:rPr>
        <w:t>, necesit</w:t>
      </w:r>
      <w:r w:rsidR="006D1B3C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supraveghere privind administrarea corect</w:t>
      </w:r>
      <w:r w:rsidR="006D1B3C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a tratamentului, astfel este indicat</w:t>
      </w:r>
      <w:r w:rsidR="006D1B3C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prezen</w:t>
      </w:r>
      <w:r w:rsidR="006D1B3C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 xml:space="preserve">a persoanei dedicate de </w:t>
      </w:r>
      <w:r w:rsidR="006D1B3C">
        <w:rPr>
          <w:rFonts w:ascii="Times New Roman" w:hAnsi="Times New Roman" w:cs="Times New Roman"/>
        </w:rPr>
        <w:t>î</w:t>
      </w:r>
      <w:r w:rsidRPr="00F030C9">
        <w:rPr>
          <w:rFonts w:ascii="Times New Roman" w:hAnsi="Times New Roman" w:cs="Times New Roman"/>
        </w:rPr>
        <w:t>ngrijire a pacientului, pentru a furniza datele esen</w:t>
      </w:r>
      <w:r w:rsidR="006D1B3C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 xml:space="preserve">iale necesare privind anamneza. </w:t>
      </w:r>
    </w:p>
    <w:p w14:paraId="340FB3CD" w14:textId="21A5FA4A" w:rsidR="00247E0B" w:rsidRPr="007F0C75" w:rsidRDefault="008973FC" w:rsidP="00BE651C">
      <w:pPr>
        <w:pStyle w:val="Titlu2"/>
      </w:pPr>
      <w:r w:rsidRPr="007F0C75">
        <w:t xml:space="preserve">II.3. </w:t>
      </w:r>
      <w:r w:rsidR="00234FA1" w:rsidRPr="007F0C75">
        <w:t>Tabloul clinic</w:t>
      </w:r>
      <w:bookmarkEnd w:id="16"/>
    </w:p>
    <w:p w14:paraId="73CDE4A8" w14:textId="6B72D1AC" w:rsidR="00BE651C" w:rsidRPr="00BE651C" w:rsidRDefault="00BE651C" w:rsidP="00F04550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bookmarkStart w:id="17" w:name="_Toc38884394"/>
      <w:r w:rsidRPr="00BE651C">
        <w:rPr>
          <w:rFonts w:ascii="Times New Roman" w:hAnsi="Times New Roman" w:cs="Times New Roman"/>
          <w:b/>
        </w:rPr>
        <w:t>II.3.1. Hipotiroidismul</w:t>
      </w:r>
    </w:p>
    <w:p w14:paraId="3CC9E583" w14:textId="1C13EDF8" w:rsidR="00BE651C" w:rsidRPr="00F04550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F04550">
        <w:rPr>
          <w:rFonts w:ascii="Times New Roman" w:hAnsi="Times New Roman" w:cs="Times New Roman"/>
          <w:bCs/>
          <w:u w:val="single"/>
        </w:rPr>
        <w:t>Particularit</w:t>
      </w:r>
      <w:r w:rsidR="006D1B3C">
        <w:rPr>
          <w:rFonts w:ascii="Times New Roman" w:hAnsi="Times New Roman" w:cs="Times New Roman"/>
          <w:bCs/>
          <w:u w:val="single"/>
        </w:rPr>
        <w:t>ăț</w:t>
      </w:r>
      <w:r w:rsidRPr="00F04550">
        <w:rPr>
          <w:rFonts w:ascii="Times New Roman" w:hAnsi="Times New Roman" w:cs="Times New Roman"/>
          <w:bCs/>
          <w:u w:val="single"/>
        </w:rPr>
        <w:t>i</w:t>
      </w:r>
      <w:r w:rsidR="004F24F1">
        <w:rPr>
          <w:rFonts w:ascii="Times New Roman" w:hAnsi="Times New Roman" w:cs="Times New Roman"/>
          <w:bCs/>
          <w:u w:val="single"/>
        </w:rPr>
        <w:t xml:space="preserve"> în </w:t>
      </w:r>
      <w:r w:rsidRPr="00F04550">
        <w:rPr>
          <w:rFonts w:ascii="Times New Roman" w:hAnsi="Times New Roman" w:cs="Times New Roman"/>
          <w:bCs/>
          <w:u w:val="single"/>
        </w:rPr>
        <w:t xml:space="preserve">cazul </w:t>
      </w:r>
      <w:r w:rsidR="000C297D">
        <w:rPr>
          <w:rFonts w:ascii="Times New Roman" w:hAnsi="Times New Roman" w:cs="Times New Roman"/>
          <w:bCs/>
          <w:u w:val="single"/>
        </w:rPr>
        <w:t>pacienți</w:t>
      </w:r>
      <w:r w:rsidRPr="00F04550">
        <w:rPr>
          <w:rFonts w:ascii="Times New Roman" w:hAnsi="Times New Roman" w:cs="Times New Roman"/>
          <w:bCs/>
          <w:u w:val="single"/>
        </w:rPr>
        <w:t xml:space="preserve">lor </w:t>
      </w:r>
      <w:r w:rsidR="000C297D">
        <w:rPr>
          <w:rFonts w:ascii="Times New Roman" w:hAnsi="Times New Roman" w:cs="Times New Roman"/>
          <w:bCs/>
          <w:u w:val="single"/>
        </w:rPr>
        <w:t>vârstnic</w:t>
      </w:r>
      <w:r w:rsidRPr="00F04550">
        <w:rPr>
          <w:rFonts w:ascii="Times New Roman" w:hAnsi="Times New Roman" w:cs="Times New Roman"/>
          <w:bCs/>
          <w:u w:val="single"/>
        </w:rPr>
        <w:t xml:space="preserve">i cu </w:t>
      </w:r>
      <w:proofErr w:type="spellStart"/>
      <w:r w:rsidRPr="00F04550">
        <w:rPr>
          <w:rFonts w:ascii="Times New Roman" w:hAnsi="Times New Roman" w:cs="Times New Roman"/>
          <w:bCs/>
          <w:u w:val="single"/>
        </w:rPr>
        <w:t>distiroidie</w:t>
      </w:r>
      <w:proofErr w:type="spellEnd"/>
    </w:p>
    <w:p w14:paraId="46A3C374" w14:textId="439D0987" w:rsidR="00F04550" w:rsidRDefault="00F04550" w:rsidP="00F04550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BE651C">
        <w:rPr>
          <w:rFonts w:ascii="Times New Roman" w:hAnsi="Times New Roman" w:cs="Times New Roman"/>
        </w:rPr>
        <w:t>debutul este de obicei insidios (</w:t>
      </w:r>
      <w:r w:rsidR="004F24F1">
        <w:rPr>
          <w:rFonts w:ascii="Times New Roman" w:hAnsi="Times New Roman" w:cs="Times New Roman"/>
        </w:rPr>
        <w:t xml:space="preserve">în </w:t>
      </w:r>
      <w:r w:rsidR="00BE651C" w:rsidRPr="00BE651C">
        <w:rPr>
          <w:rFonts w:ascii="Times New Roman" w:hAnsi="Times New Roman" w:cs="Times New Roman"/>
        </w:rPr>
        <w:t>luni, ani)</w:t>
      </w:r>
    </w:p>
    <w:p w14:paraId="4535D1DB" w14:textId="52E8F1FD" w:rsidR="00F04550" w:rsidRDefault="00F04550" w:rsidP="00F04550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BE651C">
        <w:rPr>
          <w:rFonts w:ascii="Times New Roman" w:hAnsi="Times New Roman" w:cs="Times New Roman"/>
        </w:rPr>
        <w:t>semnele</w:t>
      </w:r>
      <w:r w:rsidR="004F24F1">
        <w:rPr>
          <w:rFonts w:ascii="Times New Roman" w:hAnsi="Times New Roman" w:cs="Times New Roman"/>
        </w:rPr>
        <w:t xml:space="preserve"> și </w:t>
      </w:r>
      <w:r w:rsidR="00BE651C" w:rsidRPr="00BE651C">
        <w:rPr>
          <w:rFonts w:ascii="Times New Roman" w:hAnsi="Times New Roman" w:cs="Times New Roman"/>
        </w:rPr>
        <w:t xml:space="preserve">simptomele de debut sunt de obicei </w:t>
      </w:r>
      <w:proofErr w:type="spellStart"/>
      <w:r w:rsidR="00BE651C" w:rsidRPr="00BE651C">
        <w:rPr>
          <w:rFonts w:ascii="Times New Roman" w:hAnsi="Times New Roman" w:cs="Times New Roman"/>
        </w:rPr>
        <w:t>usoare</w:t>
      </w:r>
      <w:proofErr w:type="spellEnd"/>
      <w:r w:rsidR="004F24F1">
        <w:rPr>
          <w:rFonts w:ascii="Times New Roman" w:hAnsi="Times New Roman" w:cs="Times New Roman"/>
        </w:rPr>
        <w:t xml:space="preserve"> și </w:t>
      </w:r>
      <w:r w:rsidR="00BE651C" w:rsidRPr="00BE651C">
        <w:rPr>
          <w:rFonts w:ascii="Times New Roman" w:hAnsi="Times New Roman" w:cs="Times New Roman"/>
        </w:rPr>
        <w:t>nespecifice, cu modalit</w:t>
      </w:r>
      <w:r w:rsidR="006D1B3C">
        <w:rPr>
          <w:rFonts w:ascii="Times New Roman" w:hAnsi="Times New Roman" w:cs="Times New Roman"/>
        </w:rPr>
        <w:t>ăț</w:t>
      </w:r>
      <w:r w:rsidR="00BE651C" w:rsidRPr="00BE651C">
        <w:rPr>
          <w:rFonts w:ascii="Times New Roman" w:hAnsi="Times New Roman" w:cs="Times New Roman"/>
        </w:rPr>
        <w:t>i de prezentare variabile, de obicei mascate de patologii intercurente</w:t>
      </w:r>
    </w:p>
    <w:p w14:paraId="1A475F23" w14:textId="77777777" w:rsidR="006D1B3C" w:rsidRDefault="00F04550" w:rsidP="00F04550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="00BE651C" w:rsidRPr="00BE651C">
        <w:rPr>
          <w:rFonts w:ascii="Times New Roman" w:hAnsi="Times New Roman" w:cs="Times New Roman"/>
        </w:rPr>
        <w:t xml:space="preserve">acientul </w:t>
      </w:r>
      <w:r w:rsidR="000C297D">
        <w:rPr>
          <w:rFonts w:ascii="Times New Roman" w:hAnsi="Times New Roman" w:cs="Times New Roman"/>
        </w:rPr>
        <w:t>vârstnic</w:t>
      </w:r>
      <w:r w:rsidR="00BE651C" w:rsidRPr="00BE651C">
        <w:rPr>
          <w:rFonts w:ascii="Times New Roman" w:hAnsi="Times New Roman" w:cs="Times New Roman"/>
        </w:rPr>
        <w:t xml:space="preserve"> se poate prezenta pentru mers dificil, astenie, c</w:t>
      </w:r>
      <w:r w:rsidR="006D1B3C"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>deri</w:t>
      </w:r>
      <w:r w:rsidR="006D1B3C">
        <w:rPr>
          <w:rFonts w:ascii="Times New Roman" w:hAnsi="Times New Roman" w:cs="Times New Roman"/>
        </w:rPr>
        <w:t xml:space="preserve">, </w:t>
      </w:r>
    </w:p>
    <w:p w14:paraId="5C137E5B" w14:textId="02BE7094" w:rsidR="00BE651C" w:rsidRPr="00BE651C" w:rsidRDefault="006D1B3C" w:rsidP="00F04550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tulburăr</w:t>
      </w:r>
      <w:r w:rsidR="00BE651C" w:rsidRPr="00BE651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a</w:t>
      </w:r>
      <w:proofErr w:type="spellEnd"/>
      <w:r w:rsidR="00BE651C" w:rsidRPr="00BE651C">
        <w:rPr>
          <w:rFonts w:ascii="Times New Roman" w:hAnsi="Times New Roman" w:cs="Times New Roman"/>
        </w:rPr>
        <w:t xml:space="preserve"> neurocognitiv</w:t>
      </w:r>
      <w:r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este reversibilă</w:t>
      </w:r>
      <w:r w:rsidR="00BE651C" w:rsidRPr="00BE651C">
        <w:rPr>
          <w:rFonts w:ascii="Times New Roman" w:hAnsi="Times New Roman" w:cs="Times New Roman"/>
        </w:rPr>
        <w:t xml:space="preserve"> sub tratament</w:t>
      </w:r>
      <w:r>
        <w:rPr>
          <w:rFonts w:ascii="Times New Roman" w:hAnsi="Times New Roman" w:cs="Times New Roman"/>
        </w:rPr>
        <w:t>, cu tratament</w:t>
      </w:r>
      <w:r w:rsidR="00BE651C" w:rsidRPr="00BE651C">
        <w:rPr>
          <w:rFonts w:ascii="Times New Roman" w:hAnsi="Times New Roman" w:cs="Times New Roman"/>
        </w:rPr>
        <w:t xml:space="preserve"> de substitu</w:t>
      </w:r>
      <w:r>
        <w:rPr>
          <w:rFonts w:ascii="Times New Roman" w:hAnsi="Times New Roman" w:cs="Times New Roman"/>
        </w:rPr>
        <w:t>ț</w:t>
      </w:r>
      <w:r w:rsidR="00BE651C" w:rsidRPr="00BE651C">
        <w:rPr>
          <w:rFonts w:ascii="Times New Roman" w:hAnsi="Times New Roman" w:cs="Times New Roman"/>
        </w:rPr>
        <w:t xml:space="preserve">ie cu </w:t>
      </w:r>
      <w:proofErr w:type="spellStart"/>
      <w:r w:rsidR="00BE651C" w:rsidRPr="00BE651C">
        <w:rPr>
          <w:rFonts w:ascii="Times New Roman" w:hAnsi="Times New Roman" w:cs="Times New Roman"/>
        </w:rPr>
        <w:t>levotiroxin</w:t>
      </w:r>
      <w:r>
        <w:rPr>
          <w:rFonts w:ascii="Times New Roman" w:hAnsi="Times New Roman" w:cs="Times New Roman"/>
        </w:rPr>
        <w:t>ă</w:t>
      </w:r>
      <w:proofErr w:type="spellEnd"/>
    </w:p>
    <w:p w14:paraId="152270DD" w14:textId="1B971576" w:rsidR="00BE651C" w:rsidRPr="00F04550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F04550">
        <w:rPr>
          <w:rFonts w:ascii="Times New Roman" w:hAnsi="Times New Roman" w:cs="Times New Roman"/>
          <w:u w:val="single"/>
        </w:rPr>
        <w:t>Simptome</w:t>
      </w:r>
      <w:r w:rsidR="004F24F1">
        <w:rPr>
          <w:rFonts w:ascii="Times New Roman" w:hAnsi="Times New Roman" w:cs="Times New Roman"/>
          <w:u w:val="single"/>
        </w:rPr>
        <w:t xml:space="preserve"> și </w:t>
      </w:r>
      <w:r w:rsidRPr="00F04550">
        <w:rPr>
          <w:rFonts w:ascii="Times New Roman" w:hAnsi="Times New Roman" w:cs="Times New Roman"/>
          <w:u w:val="single"/>
        </w:rPr>
        <w:t xml:space="preserve">semne de </w:t>
      </w:r>
      <w:proofErr w:type="spellStart"/>
      <w:r w:rsidRPr="00F04550">
        <w:rPr>
          <w:rFonts w:ascii="Times New Roman" w:hAnsi="Times New Roman" w:cs="Times New Roman"/>
          <w:u w:val="single"/>
        </w:rPr>
        <w:t>hipometabolism</w:t>
      </w:r>
      <w:proofErr w:type="spellEnd"/>
      <w:r w:rsidRPr="00F04550">
        <w:rPr>
          <w:rFonts w:ascii="Times New Roman" w:hAnsi="Times New Roman" w:cs="Times New Roman"/>
          <w:u w:val="single"/>
        </w:rPr>
        <w:t xml:space="preserve">: </w:t>
      </w:r>
    </w:p>
    <w:p w14:paraId="65509DEF" w14:textId="36754DEA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="00BE651C" w:rsidRPr="00F04550">
        <w:rPr>
          <w:rFonts w:ascii="Times New Roman" w:hAnsi="Times New Roman" w:cs="Times New Roman"/>
        </w:rPr>
        <w:t>fatigabilitate progresivă la efort, mialgii;</w:t>
      </w:r>
    </w:p>
    <w:p w14:paraId="60C7B6E2" w14:textId="4360B41C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BE651C">
        <w:rPr>
          <w:rFonts w:ascii="Times New Roman" w:hAnsi="Times New Roman" w:cs="Times New Roman"/>
        </w:rPr>
        <w:t xml:space="preserve">hipotermie / </w:t>
      </w:r>
      <w:proofErr w:type="spellStart"/>
      <w:r w:rsidR="00BE651C" w:rsidRPr="00BE651C">
        <w:rPr>
          <w:rFonts w:ascii="Times New Roman" w:hAnsi="Times New Roman" w:cs="Times New Roman"/>
        </w:rPr>
        <w:t>intoleranţă</w:t>
      </w:r>
      <w:proofErr w:type="spellEnd"/>
      <w:r w:rsidR="00BE651C" w:rsidRPr="00BE651C">
        <w:rPr>
          <w:rFonts w:ascii="Times New Roman" w:hAnsi="Times New Roman" w:cs="Times New Roman"/>
        </w:rPr>
        <w:t xml:space="preserve"> la frig, tegumente uscate, reci; </w:t>
      </w:r>
    </w:p>
    <w:p w14:paraId="68BFECDE" w14:textId="5C265B51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BE651C" w:rsidRPr="00BE651C">
        <w:rPr>
          <w:rFonts w:ascii="Times New Roman" w:hAnsi="Times New Roman" w:cs="Times New Roman"/>
        </w:rPr>
        <w:t>somnolenţă</w:t>
      </w:r>
      <w:proofErr w:type="spellEnd"/>
      <w:r w:rsidR="00BE651C" w:rsidRPr="00BE651C">
        <w:rPr>
          <w:rFonts w:ascii="Times New Roman" w:hAnsi="Times New Roman" w:cs="Times New Roman"/>
        </w:rPr>
        <w:t>, tulbur</w:t>
      </w:r>
      <w:r w:rsidR="006D1B3C"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 xml:space="preserve">ri de memorie şi concentrare, cefalee; </w:t>
      </w:r>
    </w:p>
    <w:p w14:paraId="25EEE8A7" w14:textId="38B20220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BE651C">
        <w:rPr>
          <w:rFonts w:ascii="Times New Roman" w:hAnsi="Times New Roman" w:cs="Times New Roman"/>
        </w:rPr>
        <w:t>artralgii, parestezii</w:t>
      </w:r>
      <w:r w:rsidR="00461F2A">
        <w:rPr>
          <w:rFonts w:ascii="Times New Roman" w:hAnsi="Times New Roman" w:cs="Times New Roman"/>
        </w:rPr>
        <w:t xml:space="preserve"> până </w:t>
      </w:r>
      <w:r w:rsidR="00BE651C" w:rsidRPr="00BE651C">
        <w:rPr>
          <w:rFonts w:ascii="Times New Roman" w:hAnsi="Times New Roman" w:cs="Times New Roman"/>
        </w:rPr>
        <w:t>la tulbur</w:t>
      </w:r>
      <w:r w:rsidR="006D1B3C"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>ri de mers;</w:t>
      </w:r>
    </w:p>
    <w:p w14:paraId="596006A3" w14:textId="384100F3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BE651C" w:rsidRPr="00BE651C">
        <w:rPr>
          <w:rFonts w:ascii="Times New Roman" w:hAnsi="Times New Roman" w:cs="Times New Roman"/>
        </w:rPr>
        <w:t>constipaţie</w:t>
      </w:r>
      <w:proofErr w:type="spellEnd"/>
      <w:r w:rsidR="00BE651C" w:rsidRPr="00BE651C">
        <w:rPr>
          <w:rFonts w:ascii="Times New Roman" w:hAnsi="Times New Roman" w:cs="Times New Roman"/>
        </w:rPr>
        <w:t xml:space="preserve">, scăderea poftei de mâncare; </w:t>
      </w:r>
    </w:p>
    <w:p w14:paraId="53EB8F5A" w14:textId="73AAC97B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BE651C" w:rsidRPr="00BE651C">
        <w:rPr>
          <w:rFonts w:ascii="Times New Roman" w:hAnsi="Times New Roman" w:cs="Times New Roman"/>
        </w:rPr>
        <w:t>îngroşarea</w:t>
      </w:r>
      <w:proofErr w:type="spellEnd"/>
      <w:r w:rsidR="00BE651C" w:rsidRPr="00BE651C">
        <w:rPr>
          <w:rFonts w:ascii="Times New Roman" w:hAnsi="Times New Roman" w:cs="Times New Roman"/>
        </w:rPr>
        <w:t xml:space="preserve"> vocii, hipoacuzie; </w:t>
      </w:r>
    </w:p>
    <w:p w14:paraId="0EE75E5E" w14:textId="669FE0BE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BE651C">
        <w:rPr>
          <w:rFonts w:ascii="Times New Roman" w:hAnsi="Times New Roman" w:cs="Times New Roman"/>
        </w:rPr>
        <w:t>bradicardie, insuficien</w:t>
      </w:r>
      <w:r w:rsidR="006D1B3C">
        <w:rPr>
          <w:rFonts w:ascii="Times New Roman" w:hAnsi="Times New Roman" w:cs="Times New Roman"/>
        </w:rPr>
        <w:t>ță</w:t>
      </w:r>
      <w:r w:rsidR="00BE651C" w:rsidRPr="00BE651C">
        <w:rPr>
          <w:rFonts w:ascii="Times New Roman" w:hAnsi="Times New Roman" w:cs="Times New Roman"/>
        </w:rPr>
        <w:t xml:space="preserve"> cardiac</w:t>
      </w:r>
      <w:r w:rsidR="006D1B3C">
        <w:rPr>
          <w:rFonts w:ascii="Times New Roman" w:hAnsi="Times New Roman" w:cs="Times New Roman"/>
        </w:rPr>
        <w:t>ă</w:t>
      </w:r>
      <w:r w:rsidR="00BE651C" w:rsidRPr="00BE651C">
        <w:rPr>
          <w:rFonts w:ascii="Times New Roman" w:hAnsi="Times New Roman" w:cs="Times New Roman"/>
        </w:rPr>
        <w:t xml:space="preserve">, </w:t>
      </w:r>
      <w:proofErr w:type="spellStart"/>
      <w:r w:rsidR="00BE651C" w:rsidRPr="00BE651C">
        <w:rPr>
          <w:rFonts w:ascii="Times New Roman" w:hAnsi="Times New Roman" w:cs="Times New Roman"/>
        </w:rPr>
        <w:t>revarsat</w:t>
      </w:r>
      <w:proofErr w:type="spellEnd"/>
      <w:r w:rsidR="00BE651C" w:rsidRPr="00BE651C">
        <w:rPr>
          <w:rFonts w:ascii="Times New Roman" w:hAnsi="Times New Roman" w:cs="Times New Roman"/>
        </w:rPr>
        <w:t xml:space="preserve"> lichidian pleural</w:t>
      </w:r>
      <w:r w:rsidR="006D1B3C">
        <w:rPr>
          <w:rFonts w:ascii="Times New Roman" w:hAnsi="Times New Roman" w:cs="Times New Roman"/>
        </w:rPr>
        <w:t xml:space="preserve"> și/sau</w:t>
      </w:r>
      <w:r w:rsidR="00BE651C" w:rsidRPr="00BE651C">
        <w:rPr>
          <w:rFonts w:ascii="Times New Roman" w:hAnsi="Times New Roman" w:cs="Times New Roman"/>
        </w:rPr>
        <w:t xml:space="preserve"> pericardic</w:t>
      </w:r>
    </w:p>
    <w:p w14:paraId="5D1BFA7D" w14:textId="4D44167E" w:rsidR="00BE651C" w:rsidRPr="00BE651C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  <w:u w:val="single"/>
        </w:rPr>
        <w:t>Semne de infiltra</w:t>
      </w:r>
      <w:r w:rsidR="006D1B3C">
        <w:rPr>
          <w:rFonts w:ascii="Times New Roman" w:hAnsi="Times New Roman" w:cs="Times New Roman"/>
          <w:u w:val="single"/>
        </w:rPr>
        <w:t>ț</w:t>
      </w:r>
      <w:r w:rsidRPr="00BE651C">
        <w:rPr>
          <w:rFonts w:ascii="Times New Roman" w:hAnsi="Times New Roman" w:cs="Times New Roman"/>
          <w:u w:val="single"/>
        </w:rPr>
        <w:t>ie cutanat</w:t>
      </w:r>
      <w:r w:rsidR="006D1B3C">
        <w:rPr>
          <w:rFonts w:ascii="Times New Roman" w:hAnsi="Times New Roman" w:cs="Times New Roman"/>
          <w:u w:val="single"/>
        </w:rPr>
        <w:t>ă</w:t>
      </w:r>
      <w:r w:rsidR="004F24F1">
        <w:rPr>
          <w:rFonts w:ascii="Times New Roman" w:hAnsi="Times New Roman" w:cs="Times New Roman"/>
          <w:u w:val="single"/>
        </w:rPr>
        <w:t xml:space="preserve"> și </w:t>
      </w:r>
      <w:r w:rsidRPr="00BE651C">
        <w:rPr>
          <w:rFonts w:ascii="Times New Roman" w:hAnsi="Times New Roman" w:cs="Times New Roman"/>
          <w:u w:val="single"/>
        </w:rPr>
        <w:t>mucoas</w:t>
      </w:r>
      <w:r w:rsidR="006D1B3C">
        <w:rPr>
          <w:rFonts w:ascii="Times New Roman" w:hAnsi="Times New Roman" w:cs="Times New Roman"/>
          <w:u w:val="single"/>
        </w:rPr>
        <w:t>ă</w:t>
      </w:r>
      <w:r w:rsidRPr="00BE651C">
        <w:rPr>
          <w:rFonts w:ascii="Times New Roman" w:hAnsi="Times New Roman" w:cs="Times New Roman"/>
          <w:u w:val="single"/>
        </w:rPr>
        <w:t xml:space="preserve">: </w:t>
      </w:r>
    </w:p>
    <w:p w14:paraId="15656C0C" w14:textId="6E2F8AE8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B3C">
        <w:rPr>
          <w:rFonts w:ascii="Times New Roman" w:hAnsi="Times New Roman" w:cs="Times New Roman"/>
        </w:rPr>
        <w:t>tulburăr</w:t>
      </w:r>
      <w:r w:rsidR="00BE651C" w:rsidRPr="00F04550">
        <w:rPr>
          <w:rFonts w:ascii="Times New Roman" w:hAnsi="Times New Roman" w:cs="Times New Roman"/>
        </w:rPr>
        <w:t xml:space="preserve">i ale </w:t>
      </w:r>
      <w:proofErr w:type="spellStart"/>
      <w:r w:rsidR="00BE651C" w:rsidRPr="00F04550">
        <w:rPr>
          <w:rFonts w:ascii="Times New Roman" w:hAnsi="Times New Roman" w:cs="Times New Roman"/>
        </w:rPr>
        <w:t>fanerelor</w:t>
      </w:r>
      <w:proofErr w:type="spellEnd"/>
      <w:r w:rsidR="00BE651C" w:rsidRPr="00F04550">
        <w:rPr>
          <w:rFonts w:ascii="Times New Roman" w:hAnsi="Times New Roman" w:cs="Times New Roman"/>
        </w:rPr>
        <w:t>: căderea părului de pe cap, corp</w:t>
      </w:r>
      <w:r w:rsidR="006D1B3C">
        <w:rPr>
          <w:rFonts w:ascii="Times New Roman" w:hAnsi="Times New Roman" w:cs="Times New Roman"/>
        </w:rPr>
        <w:t>,</w:t>
      </w:r>
      <w:r w:rsidR="00BE651C" w:rsidRPr="00F04550">
        <w:rPr>
          <w:rFonts w:ascii="Times New Roman" w:hAnsi="Times New Roman" w:cs="Times New Roman"/>
        </w:rPr>
        <w:t xml:space="preserve"> dispari</w:t>
      </w:r>
      <w:r w:rsidR="006D1B3C">
        <w:rPr>
          <w:rFonts w:ascii="Times New Roman" w:hAnsi="Times New Roman" w:cs="Times New Roman"/>
        </w:rPr>
        <w:t>ț</w:t>
      </w:r>
      <w:r w:rsidR="00BE651C" w:rsidRPr="00F04550">
        <w:rPr>
          <w:rFonts w:ascii="Times New Roman" w:hAnsi="Times New Roman" w:cs="Times New Roman"/>
        </w:rPr>
        <w:t>ia treimii externe a spr</w:t>
      </w:r>
      <w:r w:rsidR="006D1B3C">
        <w:rPr>
          <w:rFonts w:ascii="Times New Roman" w:hAnsi="Times New Roman" w:cs="Times New Roman"/>
        </w:rPr>
        <w:t>â</w:t>
      </w:r>
      <w:r w:rsidR="00BE651C" w:rsidRPr="00F04550">
        <w:rPr>
          <w:rFonts w:ascii="Times New Roman" w:hAnsi="Times New Roman" w:cs="Times New Roman"/>
        </w:rPr>
        <w:t>ncenelor</w:t>
      </w:r>
    </w:p>
    <w:p w14:paraId="6EEECBA4" w14:textId="639968C0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E651C" w:rsidRPr="00F04550">
        <w:rPr>
          <w:rFonts w:ascii="Times New Roman" w:hAnsi="Times New Roman" w:cs="Times New Roman"/>
        </w:rPr>
        <w:t>palparea cervical</w:t>
      </w:r>
      <w:r w:rsidR="006D1B3C">
        <w:rPr>
          <w:rFonts w:ascii="Times New Roman" w:hAnsi="Times New Roman" w:cs="Times New Roman"/>
        </w:rPr>
        <w:t>ă</w:t>
      </w:r>
      <w:r w:rsidR="00BE651C" w:rsidRPr="00F04550">
        <w:rPr>
          <w:rFonts w:ascii="Times New Roman" w:hAnsi="Times New Roman" w:cs="Times New Roman"/>
        </w:rPr>
        <w:t xml:space="preserve"> poate eviden</w:t>
      </w:r>
      <w:r w:rsidR="006D1B3C">
        <w:rPr>
          <w:rFonts w:ascii="Times New Roman" w:hAnsi="Times New Roman" w:cs="Times New Roman"/>
        </w:rPr>
        <w:t>ț</w:t>
      </w:r>
      <w:r w:rsidR="00BE651C" w:rsidRPr="00F04550">
        <w:rPr>
          <w:rFonts w:ascii="Times New Roman" w:hAnsi="Times New Roman" w:cs="Times New Roman"/>
        </w:rPr>
        <w:t xml:space="preserve">ia </w:t>
      </w:r>
      <w:r w:rsidR="006D1B3C">
        <w:rPr>
          <w:rFonts w:ascii="Times New Roman" w:hAnsi="Times New Roman" w:cs="Times New Roman"/>
        </w:rPr>
        <w:t>gușa</w:t>
      </w:r>
      <w:r w:rsidR="00BE651C" w:rsidRPr="00F04550">
        <w:rPr>
          <w:rFonts w:ascii="Times New Roman" w:hAnsi="Times New Roman" w:cs="Times New Roman"/>
        </w:rPr>
        <w:t xml:space="preserve"> (tiroidita </w:t>
      </w:r>
      <w:proofErr w:type="spellStart"/>
      <w:r w:rsidR="00BE651C" w:rsidRPr="00F04550">
        <w:rPr>
          <w:rFonts w:ascii="Times New Roman" w:hAnsi="Times New Roman" w:cs="Times New Roman"/>
        </w:rPr>
        <w:t>Hashimoto</w:t>
      </w:r>
      <w:proofErr w:type="spellEnd"/>
      <w:r w:rsidR="00BE651C" w:rsidRPr="00F04550">
        <w:rPr>
          <w:rFonts w:ascii="Times New Roman" w:hAnsi="Times New Roman" w:cs="Times New Roman"/>
        </w:rPr>
        <w:t>)</w:t>
      </w:r>
    </w:p>
    <w:p w14:paraId="5A075720" w14:textId="3624E5DD" w:rsidR="00BE651C" w:rsidRPr="00F04550" w:rsidRDefault="00F04550" w:rsidP="00F04550">
      <w:pPr>
        <w:spacing w:after="0" w:line="312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="00BE651C" w:rsidRPr="00F04550">
        <w:rPr>
          <w:rFonts w:ascii="Times New Roman" w:hAnsi="Times New Roman" w:cs="Times New Roman"/>
        </w:rPr>
        <w:t>câștig ponderal, edeme faciale, la nivelul membrelor, uneori tot corpul (ce nu las</w:t>
      </w:r>
      <w:r w:rsidR="006D1B3C">
        <w:rPr>
          <w:rFonts w:ascii="Times New Roman" w:hAnsi="Times New Roman" w:cs="Times New Roman"/>
        </w:rPr>
        <w:t>ă</w:t>
      </w:r>
      <w:r w:rsidR="00BE651C" w:rsidRPr="00F04550">
        <w:rPr>
          <w:rFonts w:ascii="Times New Roman" w:hAnsi="Times New Roman" w:cs="Times New Roman"/>
        </w:rPr>
        <w:t xml:space="preserve"> godeu)</w:t>
      </w:r>
    </w:p>
    <w:p w14:paraId="1966AF29" w14:textId="0CA98D2C" w:rsidR="00BE651C" w:rsidRPr="00F04550" w:rsidRDefault="00F04550" w:rsidP="00F04550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II.3.2. </w:t>
      </w:r>
      <w:r w:rsidR="00BE651C" w:rsidRPr="00F04550">
        <w:rPr>
          <w:rFonts w:ascii="Times New Roman" w:hAnsi="Times New Roman" w:cs="Times New Roman"/>
          <w:b/>
        </w:rPr>
        <w:t>Hipertiroidism</w:t>
      </w:r>
      <w:r>
        <w:rPr>
          <w:rFonts w:ascii="Times New Roman" w:hAnsi="Times New Roman" w:cs="Times New Roman"/>
          <w:b/>
        </w:rPr>
        <w:t>ul</w:t>
      </w:r>
    </w:p>
    <w:p w14:paraId="135A7796" w14:textId="0B4E93AE" w:rsidR="00BE651C" w:rsidRPr="00F04550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bCs/>
          <w:u w:val="single"/>
        </w:rPr>
      </w:pPr>
      <w:r w:rsidRPr="00F04550">
        <w:rPr>
          <w:rFonts w:ascii="Times New Roman" w:hAnsi="Times New Roman" w:cs="Times New Roman"/>
          <w:bCs/>
          <w:u w:val="single"/>
        </w:rPr>
        <w:t>Particularit</w:t>
      </w:r>
      <w:r w:rsidR="006D1B3C">
        <w:rPr>
          <w:rFonts w:ascii="Times New Roman" w:hAnsi="Times New Roman" w:cs="Times New Roman"/>
          <w:bCs/>
          <w:u w:val="single"/>
        </w:rPr>
        <w:t>ăț</w:t>
      </w:r>
      <w:r w:rsidRPr="00F04550">
        <w:rPr>
          <w:rFonts w:ascii="Times New Roman" w:hAnsi="Times New Roman" w:cs="Times New Roman"/>
          <w:bCs/>
          <w:u w:val="single"/>
        </w:rPr>
        <w:t>i</w:t>
      </w:r>
      <w:r w:rsidR="004F24F1">
        <w:rPr>
          <w:rFonts w:ascii="Times New Roman" w:hAnsi="Times New Roman" w:cs="Times New Roman"/>
          <w:bCs/>
          <w:u w:val="single"/>
        </w:rPr>
        <w:t xml:space="preserve"> în </w:t>
      </w:r>
      <w:r w:rsidRPr="00F04550">
        <w:rPr>
          <w:rFonts w:ascii="Times New Roman" w:hAnsi="Times New Roman" w:cs="Times New Roman"/>
          <w:bCs/>
          <w:u w:val="single"/>
        </w:rPr>
        <w:t xml:space="preserve">cazul </w:t>
      </w:r>
      <w:r w:rsidR="000C297D">
        <w:rPr>
          <w:rFonts w:ascii="Times New Roman" w:hAnsi="Times New Roman" w:cs="Times New Roman"/>
          <w:bCs/>
          <w:u w:val="single"/>
        </w:rPr>
        <w:t>pacienți</w:t>
      </w:r>
      <w:r w:rsidRPr="00F04550">
        <w:rPr>
          <w:rFonts w:ascii="Times New Roman" w:hAnsi="Times New Roman" w:cs="Times New Roman"/>
          <w:bCs/>
          <w:u w:val="single"/>
        </w:rPr>
        <w:t xml:space="preserve">lor </w:t>
      </w:r>
      <w:r w:rsidR="000C297D">
        <w:rPr>
          <w:rFonts w:ascii="Times New Roman" w:hAnsi="Times New Roman" w:cs="Times New Roman"/>
          <w:bCs/>
          <w:u w:val="single"/>
        </w:rPr>
        <w:t>vârstnic</w:t>
      </w:r>
      <w:r w:rsidRPr="00F04550">
        <w:rPr>
          <w:rFonts w:ascii="Times New Roman" w:hAnsi="Times New Roman" w:cs="Times New Roman"/>
          <w:bCs/>
          <w:u w:val="single"/>
        </w:rPr>
        <w:t xml:space="preserve">i: </w:t>
      </w:r>
    </w:p>
    <w:p w14:paraId="10AA781B" w14:textId="4A88E2B8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F04550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modalitatea de prezentare este frecvent </w:t>
      </w:r>
      <w:proofErr w:type="spellStart"/>
      <w:r w:rsidRPr="00BE651C">
        <w:rPr>
          <w:rFonts w:ascii="Times New Roman" w:hAnsi="Times New Roman" w:cs="Times New Roman"/>
        </w:rPr>
        <w:t>paucisimptomatic</w:t>
      </w:r>
      <w:r w:rsidR="006D1B3C">
        <w:rPr>
          <w:rFonts w:ascii="Times New Roman" w:hAnsi="Times New Roman" w:cs="Times New Roman"/>
        </w:rPr>
        <w:t>ă</w:t>
      </w:r>
      <w:proofErr w:type="spellEnd"/>
    </w:p>
    <w:p w14:paraId="76CE69A4" w14:textId="7AD027DA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F04550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diagnosticul este frecvent </w:t>
      </w:r>
      <w:r w:rsidR="006D1B3C">
        <w:rPr>
          <w:rFonts w:ascii="Times New Roman" w:hAnsi="Times New Roman" w:cs="Times New Roman"/>
        </w:rPr>
        <w:t>î</w:t>
      </w:r>
      <w:r w:rsidRPr="00BE651C">
        <w:rPr>
          <w:rFonts w:ascii="Times New Roman" w:hAnsi="Times New Roman" w:cs="Times New Roman"/>
        </w:rPr>
        <w:t>nt</w:t>
      </w:r>
      <w:r w:rsidR="006D1B3C">
        <w:rPr>
          <w:rFonts w:ascii="Times New Roman" w:hAnsi="Times New Roman" w:cs="Times New Roman"/>
        </w:rPr>
        <w:t>â</w:t>
      </w:r>
      <w:r w:rsidRPr="00BE651C">
        <w:rPr>
          <w:rFonts w:ascii="Times New Roman" w:hAnsi="Times New Roman" w:cs="Times New Roman"/>
        </w:rPr>
        <w:t>rziat, deoarece semnele</w:t>
      </w:r>
      <w:r w:rsidR="004F24F1">
        <w:rPr>
          <w:rFonts w:ascii="Times New Roman" w:hAnsi="Times New Roman" w:cs="Times New Roman"/>
        </w:rPr>
        <w:t xml:space="preserve"> și </w:t>
      </w:r>
      <w:r w:rsidRPr="00BE651C">
        <w:rPr>
          <w:rFonts w:ascii="Times New Roman" w:hAnsi="Times New Roman" w:cs="Times New Roman"/>
        </w:rPr>
        <w:t>simptomele sunt atribuite altor comorbidit</w:t>
      </w:r>
      <w:r w:rsidR="006D1B3C">
        <w:rPr>
          <w:rFonts w:ascii="Times New Roman" w:hAnsi="Times New Roman" w:cs="Times New Roman"/>
        </w:rPr>
        <w:t>ăț</w:t>
      </w:r>
      <w:r w:rsidRPr="00BE651C">
        <w:rPr>
          <w:rFonts w:ascii="Times New Roman" w:hAnsi="Times New Roman" w:cs="Times New Roman"/>
        </w:rPr>
        <w:t>i, iar uneori sunt diminuate de beta-blocante</w:t>
      </w:r>
    </w:p>
    <w:p w14:paraId="67B79D81" w14:textId="0C10383A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F04550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domin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 uneori simptome „negative”: anorexie, </w:t>
      </w:r>
      <w:r w:rsidR="006D1B3C">
        <w:rPr>
          <w:rFonts w:ascii="Times New Roman" w:hAnsi="Times New Roman" w:cs="Times New Roman"/>
        </w:rPr>
        <w:t>scădere</w:t>
      </w:r>
      <w:r w:rsidRPr="00BE651C">
        <w:rPr>
          <w:rFonts w:ascii="Times New Roman" w:hAnsi="Times New Roman" w:cs="Times New Roman"/>
        </w:rPr>
        <w:t xml:space="preserve"> ponderala, fatigabilitate, </w:t>
      </w:r>
      <w:proofErr w:type="spellStart"/>
      <w:r w:rsidR="006D1B3C">
        <w:rPr>
          <w:rFonts w:ascii="Times New Roman" w:hAnsi="Times New Roman" w:cs="Times New Roman"/>
        </w:rPr>
        <w:t>tulburăr</w:t>
      </w:r>
      <w:r w:rsidRPr="00BE651C">
        <w:rPr>
          <w:rFonts w:ascii="Times New Roman" w:hAnsi="Times New Roman" w:cs="Times New Roman"/>
        </w:rPr>
        <w:t>e</w:t>
      </w:r>
      <w:proofErr w:type="spellEnd"/>
      <w:r w:rsidRPr="00BE651C">
        <w:rPr>
          <w:rFonts w:ascii="Times New Roman" w:hAnsi="Times New Roman" w:cs="Times New Roman"/>
        </w:rPr>
        <w:t xml:space="preserve"> depresiv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, sindrom confuzional, </w:t>
      </w:r>
      <w:r w:rsidR="006D1B3C">
        <w:rPr>
          <w:rFonts w:ascii="Times New Roman" w:hAnsi="Times New Roman" w:cs="Times New Roman"/>
        </w:rPr>
        <w:t>tulburar</w:t>
      </w:r>
      <w:r w:rsidRPr="00BE651C">
        <w:rPr>
          <w:rFonts w:ascii="Times New Roman" w:hAnsi="Times New Roman" w:cs="Times New Roman"/>
        </w:rPr>
        <w:t>e neurocognitiv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 reversibila sub tratament cu antitiroidiene de sintez</w:t>
      </w:r>
      <w:r w:rsidR="006D1B3C">
        <w:rPr>
          <w:rFonts w:ascii="Times New Roman" w:hAnsi="Times New Roman" w:cs="Times New Roman"/>
        </w:rPr>
        <w:t>ă</w:t>
      </w:r>
    </w:p>
    <w:p w14:paraId="0A22517B" w14:textId="0AE818C1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F04550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frecvente simptome nespecifice </w:t>
      </w:r>
      <w:r w:rsidR="006D1B3C">
        <w:rPr>
          <w:rFonts w:ascii="Times New Roman" w:hAnsi="Times New Roman" w:cs="Times New Roman"/>
        </w:rPr>
        <w:t xml:space="preserve">(de </w:t>
      </w:r>
      <w:r w:rsidRPr="00BE651C">
        <w:rPr>
          <w:rFonts w:ascii="Times New Roman" w:hAnsi="Times New Roman" w:cs="Times New Roman"/>
        </w:rPr>
        <w:t>ex: grea</w:t>
      </w:r>
      <w:r w:rsidR="006D1B3C">
        <w:rPr>
          <w:rFonts w:ascii="Times New Roman" w:hAnsi="Times New Roman" w:cs="Times New Roman"/>
        </w:rPr>
        <w:t>ță</w:t>
      </w:r>
      <w:r w:rsidRPr="00BE651C">
        <w:rPr>
          <w:rFonts w:ascii="Times New Roman" w:hAnsi="Times New Roman" w:cs="Times New Roman"/>
        </w:rPr>
        <w:t>, fatigabilitate, declin func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ional</w:t>
      </w:r>
      <w:r w:rsidR="006D1B3C">
        <w:rPr>
          <w:rFonts w:ascii="Times New Roman" w:hAnsi="Times New Roman" w:cs="Times New Roman"/>
        </w:rPr>
        <w:t>)</w:t>
      </w:r>
    </w:p>
    <w:p w14:paraId="619C9993" w14:textId="75F1CD4F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F04550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simptomele clasice de </w:t>
      </w:r>
      <w:proofErr w:type="spellStart"/>
      <w:r w:rsidRPr="00BE651C">
        <w:rPr>
          <w:rFonts w:ascii="Times New Roman" w:hAnsi="Times New Roman" w:cs="Times New Roman"/>
        </w:rPr>
        <w:t>hiperactivare</w:t>
      </w:r>
      <w:proofErr w:type="spellEnd"/>
      <w:r w:rsidRPr="00BE651C">
        <w:rPr>
          <w:rFonts w:ascii="Times New Roman" w:hAnsi="Times New Roman" w:cs="Times New Roman"/>
        </w:rPr>
        <w:t xml:space="preserve"> simpatic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 (</w:t>
      </w:r>
      <w:proofErr w:type="spellStart"/>
      <w:r w:rsidRPr="00BE651C">
        <w:rPr>
          <w:rFonts w:ascii="Times New Roman" w:hAnsi="Times New Roman" w:cs="Times New Roman"/>
        </w:rPr>
        <w:t>tremor</w:t>
      </w:r>
      <w:proofErr w:type="spellEnd"/>
      <w:r w:rsidRPr="00BE651C">
        <w:rPr>
          <w:rFonts w:ascii="Times New Roman" w:hAnsi="Times New Roman" w:cs="Times New Roman"/>
        </w:rPr>
        <w:t>, agita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 xml:space="preserve">ie </w:t>
      </w:r>
      <w:proofErr w:type="spellStart"/>
      <w:r w:rsidRPr="00BE651C">
        <w:rPr>
          <w:rFonts w:ascii="Times New Roman" w:hAnsi="Times New Roman" w:cs="Times New Roman"/>
        </w:rPr>
        <w:t>psiho</w:t>
      </w:r>
      <w:proofErr w:type="spellEnd"/>
      <w:r w:rsidRPr="00BE651C">
        <w:rPr>
          <w:rFonts w:ascii="Times New Roman" w:hAnsi="Times New Roman" w:cs="Times New Roman"/>
        </w:rPr>
        <w:t>-motorie, transpira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ie, tahicardie, hipertensiune arterial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>) ar putea fi absente</w:t>
      </w:r>
    </w:p>
    <w:p w14:paraId="4FBC7797" w14:textId="7D9E75D0" w:rsidR="00BE651C" w:rsidRPr="006D1B3C" w:rsidRDefault="00BE651C" w:rsidP="00BE651C">
      <w:pPr>
        <w:spacing w:after="0" w:line="312" w:lineRule="auto"/>
        <w:jc w:val="both"/>
        <w:rPr>
          <w:rFonts w:ascii="Times New Roman" w:hAnsi="Times New Roman" w:cs="Times New Roman"/>
          <w:spacing w:val="-4"/>
        </w:rPr>
      </w:pPr>
      <w:r w:rsidRPr="006D1B3C">
        <w:rPr>
          <w:rFonts w:ascii="Times New Roman" w:hAnsi="Times New Roman" w:cs="Times New Roman"/>
          <w:spacing w:val="-4"/>
        </w:rPr>
        <w:t>-</w:t>
      </w:r>
      <w:r w:rsidR="00AA525F" w:rsidRPr="006D1B3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6D1B3C">
        <w:rPr>
          <w:rFonts w:ascii="Times New Roman" w:hAnsi="Times New Roman" w:cs="Times New Roman"/>
          <w:spacing w:val="-4"/>
        </w:rPr>
        <w:t>complicatiile</w:t>
      </w:r>
      <w:proofErr w:type="spellEnd"/>
      <w:r w:rsidRPr="006D1B3C">
        <w:rPr>
          <w:rFonts w:ascii="Times New Roman" w:hAnsi="Times New Roman" w:cs="Times New Roman"/>
          <w:spacing w:val="-4"/>
        </w:rPr>
        <w:t xml:space="preserve"> </w:t>
      </w:r>
      <w:r w:rsidR="00722EFE">
        <w:rPr>
          <w:rFonts w:ascii="Times New Roman" w:hAnsi="Times New Roman" w:cs="Times New Roman"/>
          <w:spacing w:val="-4"/>
        </w:rPr>
        <w:t>cardiovascular</w:t>
      </w:r>
      <w:r w:rsidRPr="006D1B3C">
        <w:rPr>
          <w:rFonts w:ascii="Times New Roman" w:hAnsi="Times New Roman" w:cs="Times New Roman"/>
          <w:spacing w:val="-4"/>
        </w:rPr>
        <w:t>e</w:t>
      </w:r>
      <w:r w:rsidR="006D1B3C" w:rsidRPr="006D1B3C">
        <w:rPr>
          <w:rFonts w:ascii="Times New Roman" w:hAnsi="Times New Roman" w:cs="Times New Roman"/>
          <w:spacing w:val="-4"/>
        </w:rPr>
        <w:t xml:space="preserve"> sunt frecvent întâlnite</w:t>
      </w:r>
      <w:r w:rsidRPr="006D1B3C">
        <w:rPr>
          <w:rFonts w:ascii="Times New Roman" w:hAnsi="Times New Roman" w:cs="Times New Roman"/>
          <w:spacing w:val="-4"/>
        </w:rPr>
        <w:t xml:space="preserve"> </w:t>
      </w:r>
      <w:r w:rsidR="006D1B3C" w:rsidRPr="006D1B3C">
        <w:rPr>
          <w:rFonts w:ascii="Times New Roman" w:hAnsi="Times New Roman" w:cs="Times New Roman"/>
          <w:spacing w:val="-4"/>
        </w:rPr>
        <w:t xml:space="preserve">(de </w:t>
      </w:r>
      <w:r w:rsidRPr="006D1B3C">
        <w:rPr>
          <w:rFonts w:ascii="Times New Roman" w:hAnsi="Times New Roman" w:cs="Times New Roman"/>
          <w:spacing w:val="-4"/>
        </w:rPr>
        <w:t>ex: angina, insuficien</w:t>
      </w:r>
      <w:r w:rsidR="006D1B3C" w:rsidRPr="006D1B3C">
        <w:rPr>
          <w:rFonts w:ascii="Times New Roman" w:hAnsi="Times New Roman" w:cs="Times New Roman"/>
          <w:spacing w:val="-4"/>
        </w:rPr>
        <w:t>ț</w:t>
      </w:r>
      <w:r w:rsidRPr="006D1B3C">
        <w:rPr>
          <w:rFonts w:ascii="Times New Roman" w:hAnsi="Times New Roman" w:cs="Times New Roman"/>
          <w:spacing w:val="-4"/>
        </w:rPr>
        <w:t>a cardiac</w:t>
      </w:r>
      <w:r w:rsidR="006D1B3C" w:rsidRPr="006D1B3C">
        <w:rPr>
          <w:rFonts w:ascii="Times New Roman" w:hAnsi="Times New Roman" w:cs="Times New Roman"/>
          <w:spacing w:val="-4"/>
        </w:rPr>
        <w:t>ă</w:t>
      </w:r>
      <w:r w:rsidRPr="006D1B3C">
        <w:rPr>
          <w:rFonts w:ascii="Times New Roman" w:hAnsi="Times New Roman" w:cs="Times New Roman"/>
          <w:spacing w:val="-4"/>
        </w:rPr>
        <w:t>, fibrila</w:t>
      </w:r>
      <w:r w:rsidR="006D1B3C" w:rsidRPr="006D1B3C">
        <w:rPr>
          <w:rFonts w:ascii="Times New Roman" w:hAnsi="Times New Roman" w:cs="Times New Roman"/>
          <w:spacing w:val="-4"/>
        </w:rPr>
        <w:t>ț</w:t>
      </w:r>
      <w:r w:rsidRPr="006D1B3C">
        <w:rPr>
          <w:rFonts w:ascii="Times New Roman" w:hAnsi="Times New Roman" w:cs="Times New Roman"/>
          <w:spacing w:val="-4"/>
        </w:rPr>
        <w:t>i</w:t>
      </w:r>
      <w:r w:rsidR="006D1B3C" w:rsidRPr="006D1B3C">
        <w:rPr>
          <w:rFonts w:ascii="Times New Roman" w:hAnsi="Times New Roman" w:cs="Times New Roman"/>
          <w:spacing w:val="-4"/>
        </w:rPr>
        <w:t>a</w:t>
      </w:r>
      <w:r w:rsidRPr="006D1B3C">
        <w:rPr>
          <w:rFonts w:ascii="Times New Roman" w:hAnsi="Times New Roman" w:cs="Times New Roman"/>
          <w:spacing w:val="-4"/>
        </w:rPr>
        <w:t xml:space="preserve"> atrial</w:t>
      </w:r>
      <w:r w:rsidR="006D1B3C" w:rsidRPr="006D1B3C">
        <w:rPr>
          <w:rFonts w:ascii="Times New Roman" w:hAnsi="Times New Roman" w:cs="Times New Roman"/>
          <w:spacing w:val="-4"/>
        </w:rPr>
        <w:t>ă)</w:t>
      </w:r>
      <w:r w:rsidRPr="006D1B3C">
        <w:rPr>
          <w:rFonts w:ascii="Times New Roman" w:hAnsi="Times New Roman" w:cs="Times New Roman"/>
          <w:spacing w:val="-4"/>
        </w:rPr>
        <w:t xml:space="preserve">. </w:t>
      </w:r>
    </w:p>
    <w:p w14:paraId="434E9B96" w14:textId="0FF49361" w:rsidR="00BE651C" w:rsidRPr="00BE651C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BE651C">
        <w:rPr>
          <w:rFonts w:ascii="Times New Roman" w:hAnsi="Times New Roman" w:cs="Times New Roman"/>
          <w:u w:val="single"/>
        </w:rPr>
        <w:lastRenderedPageBreak/>
        <w:t>Simptome</w:t>
      </w:r>
      <w:r w:rsidR="004F24F1">
        <w:rPr>
          <w:rFonts w:ascii="Times New Roman" w:hAnsi="Times New Roman" w:cs="Times New Roman"/>
          <w:u w:val="single"/>
        </w:rPr>
        <w:t xml:space="preserve"> și </w:t>
      </w:r>
      <w:r w:rsidRPr="00BE651C">
        <w:rPr>
          <w:rFonts w:ascii="Times New Roman" w:hAnsi="Times New Roman" w:cs="Times New Roman"/>
          <w:u w:val="single"/>
        </w:rPr>
        <w:t>semne de hipertiroidism (tireotoxicoza):</w:t>
      </w:r>
    </w:p>
    <w:p w14:paraId="39B39E76" w14:textId="50AD1F11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="006D1B3C">
        <w:rPr>
          <w:rFonts w:ascii="Times New Roman" w:hAnsi="Times New Roman" w:cs="Times New Roman"/>
        </w:rPr>
        <w:t>scădere</w:t>
      </w:r>
      <w:r w:rsidRPr="00BE651C">
        <w:rPr>
          <w:rFonts w:ascii="Times New Roman" w:hAnsi="Times New Roman" w:cs="Times New Roman"/>
        </w:rPr>
        <w:t xml:space="preserve"> ponderal</w:t>
      </w:r>
      <w:r w:rsidR="006D1B3C">
        <w:rPr>
          <w:rFonts w:ascii="Times New Roman" w:hAnsi="Times New Roman" w:cs="Times New Roman"/>
        </w:rPr>
        <w:t>ă</w:t>
      </w:r>
    </w:p>
    <w:p w14:paraId="3AD2EDF5" w14:textId="4CB3A0FF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disfagie, diaree</w:t>
      </w:r>
    </w:p>
    <w:p w14:paraId="48FFA8B8" w14:textId="50D3B438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tahicardie, fibrila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ie atrial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 paroxistic</w:t>
      </w:r>
      <w:r w:rsidR="006D1B3C">
        <w:rPr>
          <w:rFonts w:ascii="Times New Roman" w:hAnsi="Times New Roman" w:cs="Times New Roman"/>
        </w:rPr>
        <w:t>ă</w:t>
      </w:r>
    </w:p>
    <w:p w14:paraId="12F87715" w14:textId="25A6078F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sincop</w:t>
      </w:r>
      <w:r w:rsidR="006D1B3C">
        <w:rPr>
          <w:rFonts w:ascii="Times New Roman" w:hAnsi="Times New Roman" w:cs="Times New Roman"/>
        </w:rPr>
        <w:t>ă</w:t>
      </w:r>
    </w:p>
    <w:p w14:paraId="60FD2B1B" w14:textId="54914240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agita</w:t>
      </w:r>
      <w:r w:rsidR="006D1B3C">
        <w:rPr>
          <w:rFonts w:ascii="Times New Roman" w:hAnsi="Times New Roman" w:cs="Times New Roman"/>
        </w:rPr>
        <w:t>ți</w:t>
      </w:r>
      <w:r w:rsidRPr="00BE651C">
        <w:rPr>
          <w:rFonts w:ascii="Times New Roman" w:hAnsi="Times New Roman" w:cs="Times New Roman"/>
        </w:rPr>
        <w:t xml:space="preserve">e </w:t>
      </w:r>
      <w:proofErr w:type="spellStart"/>
      <w:r w:rsidRPr="00BE651C">
        <w:rPr>
          <w:rFonts w:ascii="Times New Roman" w:hAnsi="Times New Roman" w:cs="Times New Roman"/>
        </w:rPr>
        <w:t>psiho</w:t>
      </w:r>
      <w:proofErr w:type="spellEnd"/>
      <w:r w:rsidRPr="00BE651C">
        <w:rPr>
          <w:rFonts w:ascii="Times New Roman" w:hAnsi="Times New Roman" w:cs="Times New Roman"/>
        </w:rPr>
        <w:t xml:space="preserve">-motorie, </w:t>
      </w:r>
      <w:r w:rsidR="006D1B3C">
        <w:rPr>
          <w:rFonts w:ascii="Times New Roman" w:hAnsi="Times New Roman" w:cs="Times New Roman"/>
        </w:rPr>
        <w:t>tulburăr</w:t>
      </w:r>
      <w:r w:rsidRPr="00BE651C">
        <w:rPr>
          <w:rFonts w:ascii="Times New Roman" w:hAnsi="Times New Roman" w:cs="Times New Roman"/>
        </w:rPr>
        <w:t>i de memorie, anxietate</w:t>
      </w:r>
    </w:p>
    <w:p w14:paraId="6B6B99C6" w14:textId="43673AC2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proofErr w:type="spellStart"/>
      <w:r w:rsidRPr="00BE651C">
        <w:rPr>
          <w:rFonts w:ascii="Times New Roman" w:hAnsi="Times New Roman" w:cs="Times New Roman"/>
        </w:rPr>
        <w:t>tremor</w:t>
      </w:r>
      <w:proofErr w:type="spellEnd"/>
      <w:r w:rsidRPr="00BE651C">
        <w:rPr>
          <w:rFonts w:ascii="Times New Roman" w:hAnsi="Times New Roman" w:cs="Times New Roman"/>
        </w:rPr>
        <w:t>, amiotrofie</w:t>
      </w:r>
    </w:p>
    <w:p w14:paraId="19F74182" w14:textId="6863A1E1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intoleran</w:t>
      </w:r>
      <w:r w:rsidR="006D1B3C">
        <w:rPr>
          <w:rFonts w:ascii="Times New Roman" w:hAnsi="Times New Roman" w:cs="Times New Roman"/>
        </w:rPr>
        <w:t>ță</w:t>
      </w:r>
      <w:r w:rsidRPr="00BE651C">
        <w:rPr>
          <w:rFonts w:ascii="Times New Roman" w:hAnsi="Times New Roman" w:cs="Times New Roman"/>
        </w:rPr>
        <w:t xml:space="preserve"> la c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>ldur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>, transpira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ii</w:t>
      </w:r>
    </w:p>
    <w:p w14:paraId="3D98E661" w14:textId="419DAB02" w:rsidR="00BE651C" w:rsidRPr="00BE651C" w:rsidRDefault="00BE651C" w:rsidP="00F04550">
      <w:pPr>
        <w:spacing w:before="120" w:after="0" w:line="312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BE651C">
        <w:rPr>
          <w:rFonts w:ascii="Times New Roman" w:hAnsi="Times New Roman" w:cs="Times New Roman"/>
          <w:u w:val="single"/>
        </w:rPr>
        <w:t>Simptome</w:t>
      </w:r>
      <w:r w:rsidR="004F24F1">
        <w:rPr>
          <w:rFonts w:ascii="Times New Roman" w:hAnsi="Times New Roman" w:cs="Times New Roman"/>
          <w:u w:val="single"/>
        </w:rPr>
        <w:t xml:space="preserve"> și </w:t>
      </w:r>
      <w:r w:rsidRPr="00BE651C">
        <w:rPr>
          <w:rFonts w:ascii="Times New Roman" w:hAnsi="Times New Roman" w:cs="Times New Roman"/>
          <w:u w:val="single"/>
        </w:rPr>
        <w:t>semne legate de etiologia hipertiroidismului:</w:t>
      </w:r>
    </w:p>
    <w:p w14:paraId="2DCADC06" w14:textId="33E50D70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boala Basedow: </w:t>
      </w:r>
      <w:r w:rsidR="006D1B3C">
        <w:rPr>
          <w:rFonts w:ascii="Times New Roman" w:hAnsi="Times New Roman" w:cs="Times New Roman"/>
        </w:rPr>
        <w:t>gușa</w:t>
      </w:r>
      <w:r w:rsidRPr="00BE651C">
        <w:rPr>
          <w:rFonts w:ascii="Times New Roman" w:hAnsi="Times New Roman" w:cs="Times New Roman"/>
        </w:rPr>
        <w:t xml:space="preserve">, exoftalmie, mixedem </w:t>
      </w:r>
      <w:proofErr w:type="spellStart"/>
      <w:r w:rsidRPr="00BE651C">
        <w:rPr>
          <w:rFonts w:ascii="Times New Roman" w:hAnsi="Times New Roman" w:cs="Times New Roman"/>
        </w:rPr>
        <w:t>pretibial</w:t>
      </w:r>
      <w:proofErr w:type="spellEnd"/>
      <w:r w:rsidRPr="00BE651C">
        <w:rPr>
          <w:rFonts w:ascii="Times New Roman" w:hAnsi="Times New Roman" w:cs="Times New Roman"/>
        </w:rPr>
        <w:t xml:space="preserve">, de obicei femeie </w:t>
      </w:r>
      <w:r w:rsidR="006D1B3C">
        <w:rPr>
          <w:rFonts w:ascii="Times New Roman" w:hAnsi="Times New Roman" w:cs="Times New Roman"/>
        </w:rPr>
        <w:t>tânără</w:t>
      </w:r>
      <w:r w:rsidRPr="00BE651C">
        <w:rPr>
          <w:rFonts w:ascii="Times New Roman" w:hAnsi="Times New Roman" w:cs="Times New Roman"/>
        </w:rPr>
        <w:t xml:space="preserve"> cu antecedente autoimune</w:t>
      </w:r>
    </w:p>
    <w:p w14:paraId="5A67A247" w14:textId="17633674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 xml:space="preserve">tiroidita de </w:t>
      </w:r>
      <w:proofErr w:type="spellStart"/>
      <w:r w:rsidRPr="00BE651C">
        <w:rPr>
          <w:rFonts w:ascii="Times New Roman" w:hAnsi="Times New Roman" w:cs="Times New Roman"/>
        </w:rPr>
        <w:t>Quervain</w:t>
      </w:r>
      <w:proofErr w:type="spellEnd"/>
      <w:r w:rsidRPr="00BE651C">
        <w:rPr>
          <w:rFonts w:ascii="Times New Roman" w:hAnsi="Times New Roman" w:cs="Times New Roman"/>
        </w:rPr>
        <w:t xml:space="preserve">: durere cervicala </w:t>
      </w:r>
      <w:r w:rsidR="006D1B3C">
        <w:rPr>
          <w:rFonts w:ascii="Times New Roman" w:hAnsi="Times New Roman" w:cs="Times New Roman"/>
        </w:rPr>
        <w:t>acută</w:t>
      </w:r>
      <w:r w:rsidRPr="00BE651C">
        <w:rPr>
          <w:rFonts w:ascii="Times New Roman" w:hAnsi="Times New Roman" w:cs="Times New Roman"/>
        </w:rPr>
        <w:t>, spontan</w:t>
      </w:r>
      <w:r w:rsidR="006D1B3C">
        <w:rPr>
          <w:rFonts w:ascii="Times New Roman" w:hAnsi="Times New Roman" w:cs="Times New Roman"/>
        </w:rPr>
        <w:t>ă</w:t>
      </w:r>
      <w:r w:rsidRPr="00BE651C">
        <w:rPr>
          <w:rFonts w:ascii="Times New Roman" w:hAnsi="Times New Roman" w:cs="Times New Roman"/>
        </w:rPr>
        <w:t xml:space="preserve"> dar</w:t>
      </w:r>
      <w:r w:rsidR="004F24F1">
        <w:rPr>
          <w:rFonts w:ascii="Times New Roman" w:hAnsi="Times New Roman" w:cs="Times New Roman"/>
        </w:rPr>
        <w:t xml:space="preserve"> și </w:t>
      </w:r>
      <w:r w:rsidRPr="00BE651C">
        <w:rPr>
          <w:rFonts w:ascii="Times New Roman" w:hAnsi="Times New Roman" w:cs="Times New Roman"/>
        </w:rPr>
        <w:t>la palpare, degluti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ie</w:t>
      </w:r>
      <w:r w:rsidR="006D1B3C">
        <w:rPr>
          <w:rFonts w:ascii="Times New Roman" w:hAnsi="Times New Roman" w:cs="Times New Roman"/>
        </w:rPr>
        <w:t xml:space="preserve"> dificilă</w:t>
      </w:r>
    </w:p>
    <w:p w14:paraId="54C95E4D" w14:textId="543DEBB0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Pr="00BE651C">
        <w:rPr>
          <w:rFonts w:ascii="Times New Roman" w:hAnsi="Times New Roman" w:cs="Times New Roman"/>
        </w:rPr>
        <w:t>nodul toxic: prezen</w:t>
      </w:r>
      <w:r w:rsidR="006D1B3C">
        <w:rPr>
          <w:rFonts w:ascii="Times New Roman" w:hAnsi="Times New Roman" w:cs="Times New Roman"/>
        </w:rPr>
        <w:t>ț</w:t>
      </w:r>
      <w:r w:rsidRPr="00BE651C">
        <w:rPr>
          <w:rFonts w:ascii="Times New Roman" w:hAnsi="Times New Roman" w:cs="Times New Roman"/>
        </w:rPr>
        <w:t>a unui nodul tiroidian</w:t>
      </w:r>
    </w:p>
    <w:p w14:paraId="4C338803" w14:textId="7B6A170C" w:rsidR="00BE651C" w:rsidRPr="00BE651C" w:rsidRDefault="00BE651C" w:rsidP="00BE651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E651C">
        <w:rPr>
          <w:rFonts w:ascii="Times New Roman" w:hAnsi="Times New Roman" w:cs="Times New Roman"/>
        </w:rPr>
        <w:t>-</w:t>
      </w:r>
      <w:r w:rsidR="00AA525F">
        <w:rPr>
          <w:rFonts w:ascii="Times New Roman" w:hAnsi="Times New Roman" w:cs="Times New Roman"/>
        </w:rPr>
        <w:t xml:space="preserve"> </w:t>
      </w:r>
      <w:r w:rsidR="006D1B3C">
        <w:rPr>
          <w:rFonts w:ascii="Times New Roman" w:hAnsi="Times New Roman" w:cs="Times New Roman"/>
        </w:rPr>
        <w:t>gușa</w:t>
      </w:r>
      <w:r w:rsidRPr="00BE651C">
        <w:rPr>
          <w:rFonts w:ascii="Times New Roman" w:hAnsi="Times New Roman" w:cs="Times New Roman"/>
        </w:rPr>
        <w:t xml:space="preserve"> </w:t>
      </w:r>
      <w:proofErr w:type="spellStart"/>
      <w:r w:rsidRPr="00BE651C">
        <w:rPr>
          <w:rFonts w:ascii="Times New Roman" w:hAnsi="Times New Roman" w:cs="Times New Roman"/>
        </w:rPr>
        <w:t>multiheteronodular</w:t>
      </w:r>
      <w:r w:rsidR="006D1B3C">
        <w:rPr>
          <w:rFonts w:ascii="Times New Roman" w:hAnsi="Times New Roman" w:cs="Times New Roman"/>
        </w:rPr>
        <w:t>ă</w:t>
      </w:r>
      <w:proofErr w:type="spellEnd"/>
      <w:r w:rsidRPr="00BE651C">
        <w:rPr>
          <w:rFonts w:ascii="Times New Roman" w:hAnsi="Times New Roman" w:cs="Times New Roman"/>
        </w:rPr>
        <w:t xml:space="preserve">: </w:t>
      </w:r>
      <w:r w:rsidR="006D1B3C">
        <w:rPr>
          <w:rFonts w:ascii="Times New Roman" w:hAnsi="Times New Roman" w:cs="Times New Roman"/>
        </w:rPr>
        <w:t>gușa</w:t>
      </w:r>
      <w:r w:rsidRPr="00BE651C">
        <w:rPr>
          <w:rFonts w:ascii="Times New Roman" w:hAnsi="Times New Roman" w:cs="Times New Roman"/>
        </w:rPr>
        <w:t xml:space="preserve"> cu </w:t>
      </w:r>
      <w:proofErr w:type="spellStart"/>
      <w:r w:rsidRPr="00BE651C">
        <w:rPr>
          <w:rFonts w:ascii="Times New Roman" w:hAnsi="Times New Roman" w:cs="Times New Roman"/>
        </w:rPr>
        <w:t>multi</w:t>
      </w:r>
      <w:proofErr w:type="spellEnd"/>
      <w:r w:rsidRPr="00BE651C">
        <w:rPr>
          <w:rFonts w:ascii="Times New Roman" w:hAnsi="Times New Roman" w:cs="Times New Roman"/>
        </w:rPr>
        <w:t xml:space="preserve"> noduli</w:t>
      </w:r>
    </w:p>
    <w:p w14:paraId="7CFE9365" w14:textId="6C55961E" w:rsidR="00C40318" w:rsidRPr="007F0C75" w:rsidRDefault="00BD2533" w:rsidP="00BE651C">
      <w:pPr>
        <w:pStyle w:val="Titlu2"/>
      </w:pPr>
      <w:r w:rsidRPr="007F0C75">
        <w:t xml:space="preserve">II.4. </w:t>
      </w:r>
      <w:r w:rsidR="00234FA1" w:rsidRPr="007F0C75">
        <w:t>Investigații clinice și paraclinice</w:t>
      </w:r>
      <w:bookmarkEnd w:id="17"/>
    </w:p>
    <w:p w14:paraId="1221F945" w14:textId="53897048" w:rsidR="00AA525F" w:rsidRPr="00AA525F" w:rsidRDefault="00AA525F" w:rsidP="00AA525F">
      <w:pPr>
        <w:spacing w:before="120"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A525F">
        <w:rPr>
          <w:rFonts w:ascii="Times New Roman" w:hAnsi="Times New Roman" w:cs="Times New Roman"/>
          <w:b/>
          <w:bCs/>
          <w:color w:val="000000" w:themeColor="text1"/>
        </w:rPr>
        <w:t>II.</w:t>
      </w:r>
      <w:r w:rsidR="00E36B31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AA525F">
        <w:rPr>
          <w:rFonts w:ascii="Times New Roman" w:hAnsi="Times New Roman" w:cs="Times New Roman"/>
          <w:b/>
          <w:bCs/>
          <w:color w:val="000000" w:themeColor="text1"/>
        </w:rPr>
        <w:t>.1. Clinic</w:t>
      </w:r>
    </w:p>
    <w:p w14:paraId="053E1C6F" w14:textId="11A6A7BA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A525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A525F">
        <w:rPr>
          <w:rFonts w:ascii="Times New Roman" w:hAnsi="Times New Roman" w:cs="Times New Roman"/>
        </w:rPr>
        <w:t>m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>surarea greut</w:t>
      </w:r>
      <w:r w:rsidR="006D1B3C">
        <w:rPr>
          <w:rFonts w:ascii="Times New Roman" w:hAnsi="Times New Roman" w:cs="Times New Roman"/>
        </w:rPr>
        <w:t>ăț</w:t>
      </w:r>
      <w:r w:rsidRPr="00AA525F">
        <w:rPr>
          <w:rFonts w:ascii="Times New Roman" w:hAnsi="Times New Roman" w:cs="Times New Roman"/>
        </w:rPr>
        <w:t xml:space="preserve">ii, </w:t>
      </w:r>
      <w:r w:rsidR="006D1B3C">
        <w:rPr>
          <w:rFonts w:ascii="Times New Roman" w:hAnsi="Times New Roman" w:cs="Times New Roman"/>
        </w:rPr>
        <w:t>î</w:t>
      </w:r>
      <w:r w:rsidRPr="00AA525F">
        <w:rPr>
          <w:rFonts w:ascii="Times New Roman" w:hAnsi="Times New Roman" w:cs="Times New Roman"/>
        </w:rPr>
        <w:t>n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>l</w:t>
      </w:r>
      <w:r w:rsidR="006D1B3C">
        <w:rPr>
          <w:rFonts w:ascii="Times New Roman" w:hAnsi="Times New Roman" w:cs="Times New Roman"/>
        </w:rPr>
        <w:t>ț</w:t>
      </w:r>
      <w:r w:rsidRPr="00AA525F">
        <w:rPr>
          <w:rFonts w:ascii="Times New Roman" w:hAnsi="Times New Roman" w:cs="Times New Roman"/>
        </w:rPr>
        <w:t>imii, circumferin</w:t>
      </w:r>
      <w:r w:rsidR="006D1B3C">
        <w:rPr>
          <w:rFonts w:ascii="Times New Roman" w:hAnsi="Times New Roman" w:cs="Times New Roman"/>
        </w:rPr>
        <w:t>ț</w:t>
      </w:r>
      <w:r w:rsidRPr="00AA525F">
        <w:rPr>
          <w:rFonts w:ascii="Times New Roman" w:hAnsi="Times New Roman" w:cs="Times New Roman"/>
        </w:rPr>
        <w:t xml:space="preserve">ei abdominale, </w:t>
      </w:r>
      <w:r w:rsidR="006D1B3C">
        <w:rPr>
          <w:rFonts w:ascii="Times New Roman" w:hAnsi="Times New Roman" w:cs="Times New Roman"/>
        </w:rPr>
        <w:t>șold</w:t>
      </w:r>
      <w:r w:rsidRPr="00AA525F">
        <w:rPr>
          <w:rFonts w:ascii="Times New Roman" w:hAnsi="Times New Roman" w:cs="Times New Roman"/>
        </w:rPr>
        <w:t>ului</w:t>
      </w:r>
    </w:p>
    <w:p w14:paraId="3AD5797C" w14:textId="003D3BF2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A525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A525F">
        <w:rPr>
          <w:rFonts w:ascii="Times New Roman" w:hAnsi="Times New Roman" w:cs="Times New Roman"/>
        </w:rPr>
        <w:t>calculul indicelui de masa corporala (</w:t>
      </w:r>
      <w:proofErr w:type="spellStart"/>
      <w:r w:rsidRPr="00AA525F">
        <w:rPr>
          <w:rFonts w:ascii="Times New Roman" w:hAnsi="Times New Roman" w:cs="Times New Roman"/>
        </w:rPr>
        <w:t>IMC</w:t>
      </w:r>
      <w:proofErr w:type="spellEnd"/>
      <w:r w:rsidRPr="00AA525F">
        <w:rPr>
          <w:rFonts w:ascii="Times New Roman" w:hAnsi="Times New Roman" w:cs="Times New Roman"/>
        </w:rPr>
        <w:t>), raportului talie/</w:t>
      </w:r>
      <w:r w:rsidR="006D1B3C">
        <w:rPr>
          <w:rFonts w:ascii="Times New Roman" w:hAnsi="Times New Roman" w:cs="Times New Roman"/>
        </w:rPr>
        <w:t>șold</w:t>
      </w:r>
    </w:p>
    <w:p w14:paraId="2AA25580" w14:textId="2F93857C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  <w:lang w:val="it-IT"/>
        </w:rPr>
      </w:pPr>
      <w:r w:rsidRPr="00AA525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A525F">
        <w:rPr>
          <w:rFonts w:ascii="Times New Roman" w:hAnsi="Times New Roman" w:cs="Times New Roman"/>
          <w:lang w:val="it-IT"/>
        </w:rPr>
        <w:t>alura ventricular</w:t>
      </w:r>
      <w:r w:rsidR="006D1B3C">
        <w:rPr>
          <w:rFonts w:ascii="Times New Roman" w:hAnsi="Times New Roman" w:cs="Times New Roman"/>
          <w:lang w:val="it-IT"/>
        </w:rPr>
        <w:t>ă</w:t>
      </w:r>
      <w:r w:rsidRPr="00AA525F">
        <w:rPr>
          <w:rFonts w:ascii="Times New Roman" w:hAnsi="Times New Roman" w:cs="Times New Roman"/>
          <w:lang w:val="it-IT"/>
        </w:rPr>
        <w:t xml:space="preserve"> de repaus, </w:t>
      </w:r>
      <w:r w:rsidRPr="00AA525F">
        <w:rPr>
          <w:rFonts w:ascii="Times New Roman" w:hAnsi="Times New Roman" w:cs="Times New Roman"/>
        </w:rPr>
        <w:t>tensiunea arterial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  <w:lang w:val="it-IT"/>
        </w:rPr>
        <w:t xml:space="preserve"> (</w:t>
      </w:r>
      <w:r w:rsidR="006D1B3C">
        <w:rPr>
          <w:rFonts w:ascii="Times New Roman" w:hAnsi="Times New Roman" w:cs="Times New Roman"/>
          <w:lang w:val="it-IT"/>
        </w:rPr>
        <w:t>î</w:t>
      </w:r>
      <w:r w:rsidRPr="00AA525F">
        <w:rPr>
          <w:rFonts w:ascii="Times New Roman" w:hAnsi="Times New Roman" w:cs="Times New Roman"/>
          <w:lang w:val="it-IT"/>
        </w:rPr>
        <w:t>n orto</w:t>
      </w:r>
      <w:r w:rsidR="004F24F1">
        <w:rPr>
          <w:rFonts w:ascii="Times New Roman" w:hAnsi="Times New Roman" w:cs="Times New Roman"/>
          <w:lang w:val="it-IT"/>
        </w:rPr>
        <w:t xml:space="preserve"> și în </w:t>
      </w:r>
      <w:r w:rsidRPr="00AA525F">
        <w:rPr>
          <w:rFonts w:ascii="Times New Roman" w:hAnsi="Times New Roman" w:cs="Times New Roman"/>
          <w:lang w:val="it-IT"/>
        </w:rPr>
        <w:t>clinostatism)</w:t>
      </w:r>
    </w:p>
    <w:p w14:paraId="30B6E5F8" w14:textId="3FDFC3A9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A525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e</w:t>
      </w:r>
      <w:r w:rsidRPr="00AA525F">
        <w:rPr>
          <w:rFonts w:ascii="Times New Roman" w:hAnsi="Times New Roman" w:cs="Times New Roman"/>
        </w:rPr>
        <w:t>lectrocardiograma</w:t>
      </w:r>
    </w:p>
    <w:p w14:paraId="73A12618" w14:textId="1AB698AD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A525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e</w:t>
      </w:r>
      <w:r w:rsidRPr="00AA525F">
        <w:rPr>
          <w:rFonts w:ascii="Times New Roman" w:hAnsi="Times New Roman" w:cs="Times New Roman"/>
        </w:rPr>
        <w:t>valuare geriatric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 xml:space="preserve"> standardizat</w:t>
      </w:r>
      <w:r w:rsidR="006D1B3C">
        <w:rPr>
          <w:rFonts w:ascii="Times New Roman" w:hAnsi="Times New Roman" w:cs="Times New Roman"/>
        </w:rPr>
        <w:t>ă</w:t>
      </w:r>
    </w:p>
    <w:p w14:paraId="083F601B" w14:textId="77777777" w:rsidR="00AA525F" w:rsidRPr="00AA525F" w:rsidRDefault="00AA525F" w:rsidP="00AA525F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 w:rsidRPr="00AA525F">
        <w:rPr>
          <w:rFonts w:ascii="Times New Roman" w:eastAsia="Times New Roman" w:hAnsi="Times New Roman" w:cs="Times New Roman"/>
        </w:rPr>
        <w:t xml:space="preserve">Pentru pacienții cu </w:t>
      </w:r>
      <w:proofErr w:type="spellStart"/>
      <w:r w:rsidRPr="00AA525F">
        <w:rPr>
          <w:rFonts w:ascii="Times New Roman" w:eastAsia="Times New Roman" w:hAnsi="Times New Roman" w:cs="Times New Roman"/>
        </w:rPr>
        <w:t>distiroidie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este importantă depistarea precoce a manifestărilor deficitului cognitiv lejer prin evaluarea funcției cognitive la toți cei peste 65 de ani, utilizând baterii de teste neuropsihologice validate pentru efectuarea acestora în mediul de ambulatoriu.</w:t>
      </w:r>
    </w:p>
    <w:p w14:paraId="51A4F41F" w14:textId="77777777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 w:rsidRPr="00AA525F">
        <w:rPr>
          <w:rFonts w:ascii="Times New Roman" w:hAnsi="Times New Roman" w:cs="Times New Roman"/>
        </w:rPr>
        <w:tab/>
      </w:r>
      <w:r w:rsidRPr="00AA525F">
        <w:rPr>
          <w:rFonts w:ascii="Times New Roman" w:eastAsia="Times New Roman" w:hAnsi="Times New Roman" w:cs="Times New Roman"/>
          <w:b/>
          <w:bCs/>
        </w:rPr>
        <w:t xml:space="preserve">Vârstnicul cu </w:t>
      </w:r>
      <w:proofErr w:type="spellStart"/>
      <w:r w:rsidRPr="00AA525F">
        <w:rPr>
          <w:rFonts w:ascii="Times New Roman" w:eastAsia="Times New Roman" w:hAnsi="Times New Roman" w:cs="Times New Roman"/>
          <w:b/>
          <w:bCs/>
        </w:rPr>
        <w:t>distiroidie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necesită o abordare specială, prin prisma evaluării multidimensionale (medicale, psihologice, </w:t>
      </w:r>
      <w:proofErr w:type="spellStart"/>
      <w:r w:rsidRPr="00AA525F">
        <w:rPr>
          <w:rFonts w:ascii="Times New Roman" w:eastAsia="Times New Roman" w:hAnsi="Times New Roman" w:cs="Times New Roman"/>
        </w:rPr>
        <w:t>funcţionale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şi sociale) şi a elaborării unui plan de management adaptat fiecărui pacient în parte. </w:t>
      </w:r>
      <w:proofErr w:type="spellStart"/>
      <w:r w:rsidRPr="00AA525F">
        <w:rPr>
          <w:rFonts w:ascii="Times New Roman" w:eastAsia="Times New Roman" w:hAnsi="Times New Roman" w:cs="Times New Roman"/>
        </w:rPr>
        <w:t>Screeningul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specific pentru </w:t>
      </w:r>
      <w:proofErr w:type="spellStart"/>
      <w:r w:rsidRPr="00AA525F">
        <w:rPr>
          <w:rFonts w:ascii="Times New Roman" w:eastAsia="Times New Roman" w:hAnsi="Times New Roman" w:cs="Times New Roman"/>
        </w:rPr>
        <w:t>complicaţiile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A525F">
        <w:rPr>
          <w:rFonts w:ascii="Times New Roman" w:eastAsia="Times New Roman" w:hAnsi="Times New Roman" w:cs="Times New Roman"/>
        </w:rPr>
        <w:t>hipo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- sau hipertiroidismului trebuie completat cu cel al depresiei, afectării </w:t>
      </w:r>
      <w:proofErr w:type="spellStart"/>
      <w:r w:rsidRPr="00AA525F">
        <w:rPr>
          <w:rFonts w:ascii="Times New Roman" w:eastAsia="Times New Roman" w:hAnsi="Times New Roman" w:cs="Times New Roman"/>
        </w:rPr>
        <w:t>funcţionale</w:t>
      </w:r>
      <w:proofErr w:type="spellEnd"/>
      <w:r w:rsidRPr="00AA525F">
        <w:rPr>
          <w:rFonts w:ascii="Times New Roman" w:eastAsia="Times New Roman" w:hAnsi="Times New Roman" w:cs="Times New Roman"/>
        </w:rPr>
        <w:t xml:space="preserve"> şi cognitive.</w:t>
      </w:r>
    </w:p>
    <w:p w14:paraId="76D3D1CB" w14:textId="773FA395" w:rsidR="00AA525F" w:rsidRPr="00AA525F" w:rsidRDefault="00AA525F" w:rsidP="00AA525F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 w:rsidRPr="00AA525F">
        <w:rPr>
          <w:rFonts w:ascii="Times New Roman" w:hAnsi="Times New Roman" w:cs="Times New Roman"/>
          <w:b/>
        </w:rPr>
        <w:t>II.</w:t>
      </w:r>
      <w:r w:rsidR="00E36B31">
        <w:rPr>
          <w:rFonts w:ascii="Times New Roman" w:hAnsi="Times New Roman" w:cs="Times New Roman"/>
          <w:b/>
        </w:rPr>
        <w:t>4</w:t>
      </w:r>
      <w:r w:rsidRPr="00AA525F">
        <w:rPr>
          <w:rFonts w:ascii="Times New Roman" w:hAnsi="Times New Roman" w:cs="Times New Roman"/>
          <w:b/>
        </w:rPr>
        <w:t>.2. Paraclinic</w:t>
      </w:r>
    </w:p>
    <w:p w14:paraId="37243D4D" w14:textId="5C71F8B6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</w:t>
      </w:r>
      <w:r w:rsidRPr="00AA525F">
        <w:rPr>
          <w:rFonts w:ascii="Times New Roman" w:hAnsi="Times New Roman" w:cs="Times New Roman"/>
        </w:rPr>
        <w:t>a prim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 xml:space="preserve"> </w:t>
      </w:r>
      <w:r w:rsidR="004F24F1">
        <w:rPr>
          <w:rFonts w:ascii="Times New Roman" w:hAnsi="Times New Roman" w:cs="Times New Roman"/>
        </w:rPr>
        <w:t>intenție</w:t>
      </w:r>
      <w:r w:rsidRPr="00AA525F">
        <w:rPr>
          <w:rFonts w:ascii="Times New Roman" w:hAnsi="Times New Roman" w:cs="Times New Roman"/>
        </w:rPr>
        <w:t xml:space="preserve">, </w:t>
      </w:r>
      <w:r w:rsidR="004F24F1">
        <w:rPr>
          <w:rFonts w:ascii="Times New Roman" w:hAnsi="Times New Roman" w:cs="Times New Roman"/>
        </w:rPr>
        <w:t>dacă</w:t>
      </w:r>
      <w:r w:rsidRPr="00AA525F">
        <w:rPr>
          <w:rFonts w:ascii="Times New Roman" w:hAnsi="Times New Roman" w:cs="Times New Roman"/>
        </w:rPr>
        <w:t xml:space="preserve"> se suspecteaz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 xml:space="preserve"> </w:t>
      </w:r>
      <w:proofErr w:type="spellStart"/>
      <w:r w:rsidRPr="00AA525F">
        <w:rPr>
          <w:rFonts w:ascii="Times New Roman" w:hAnsi="Times New Roman" w:cs="Times New Roman"/>
        </w:rPr>
        <w:t>hipo</w:t>
      </w:r>
      <w:proofErr w:type="spellEnd"/>
      <w:r w:rsidRPr="00AA525F">
        <w:rPr>
          <w:rFonts w:ascii="Times New Roman" w:hAnsi="Times New Roman" w:cs="Times New Roman"/>
        </w:rPr>
        <w:t>-</w:t>
      </w:r>
      <w:r w:rsidR="004F24F1">
        <w:rPr>
          <w:rFonts w:ascii="Times New Roman" w:hAnsi="Times New Roman" w:cs="Times New Roman"/>
        </w:rPr>
        <w:t xml:space="preserve"> și </w:t>
      </w:r>
      <w:r w:rsidRPr="00AA525F">
        <w:rPr>
          <w:rFonts w:ascii="Times New Roman" w:hAnsi="Times New Roman" w:cs="Times New Roman"/>
        </w:rPr>
        <w:t xml:space="preserve">hipertiroidismul, se </w:t>
      </w:r>
      <w:r w:rsidR="004F24F1">
        <w:rPr>
          <w:rFonts w:ascii="Times New Roman" w:hAnsi="Times New Roman" w:cs="Times New Roman"/>
        </w:rPr>
        <w:t>d</w:t>
      </w:r>
      <w:r w:rsidR="006D1B3C">
        <w:rPr>
          <w:rFonts w:ascii="Times New Roman" w:hAnsi="Times New Roman" w:cs="Times New Roman"/>
        </w:rPr>
        <w:t>o</w:t>
      </w:r>
      <w:r w:rsidR="004F24F1">
        <w:rPr>
          <w:rFonts w:ascii="Times New Roman" w:hAnsi="Times New Roman" w:cs="Times New Roman"/>
        </w:rPr>
        <w:t>zează</w:t>
      </w:r>
      <w:r w:rsidRPr="00AA525F">
        <w:rPr>
          <w:rFonts w:ascii="Times New Roman" w:hAnsi="Times New Roman" w:cs="Times New Roman"/>
        </w:rPr>
        <w:t xml:space="preserve"> doar </w:t>
      </w:r>
      <w:proofErr w:type="spellStart"/>
      <w:r w:rsidRPr="00AA525F">
        <w:rPr>
          <w:rFonts w:ascii="Times New Roman" w:hAnsi="Times New Roman" w:cs="Times New Roman"/>
        </w:rPr>
        <w:t>TSH</w:t>
      </w:r>
      <w:proofErr w:type="spellEnd"/>
    </w:p>
    <w:p w14:paraId="045083D3" w14:textId="7B341FB2" w:rsidR="00AA525F" w:rsidRPr="00AA525F" w:rsidRDefault="00AA525F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25F">
        <w:rPr>
          <w:rFonts w:ascii="Times New Roman" w:hAnsi="Times New Roman" w:cs="Times New Roman"/>
        </w:rPr>
        <w:t>FT4</w:t>
      </w:r>
      <w:r w:rsidR="006D1B3C">
        <w:rPr>
          <w:rFonts w:ascii="Times New Roman" w:hAnsi="Times New Roman" w:cs="Times New Roman"/>
        </w:rPr>
        <w:t xml:space="preserve"> este</w:t>
      </w:r>
      <w:r w:rsidRPr="00AA525F">
        <w:rPr>
          <w:rFonts w:ascii="Times New Roman" w:hAnsi="Times New Roman" w:cs="Times New Roman"/>
        </w:rPr>
        <w:t xml:space="preserve"> necesar pentru precizarea gravit</w:t>
      </w:r>
      <w:r w:rsidR="006D1B3C">
        <w:rPr>
          <w:rFonts w:ascii="Times New Roman" w:hAnsi="Times New Roman" w:cs="Times New Roman"/>
        </w:rPr>
        <w:t>ăț</w:t>
      </w:r>
      <w:r w:rsidRPr="00AA525F">
        <w:rPr>
          <w:rFonts w:ascii="Times New Roman" w:hAnsi="Times New Roman" w:cs="Times New Roman"/>
        </w:rPr>
        <w:t xml:space="preserve">ii </w:t>
      </w:r>
      <w:proofErr w:type="spellStart"/>
      <w:r w:rsidRPr="00AA525F">
        <w:rPr>
          <w:rFonts w:ascii="Times New Roman" w:hAnsi="Times New Roman" w:cs="Times New Roman"/>
        </w:rPr>
        <w:t>hipo</w:t>
      </w:r>
      <w:proofErr w:type="spellEnd"/>
      <w:r w:rsidRPr="00AA525F">
        <w:rPr>
          <w:rFonts w:ascii="Times New Roman" w:hAnsi="Times New Roman" w:cs="Times New Roman"/>
        </w:rPr>
        <w:t xml:space="preserve">- sau hipertiroidismului. Pe </w:t>
      </w:r>
      <w:r w:rsidR="006D1B3C">
        <w:rPr>
          <w:rFonts w:ascii="Times New Roman" w:hAnsi="Times New Roman" w:cs="Times New Roman"/>
        </w:rPr>
        <w:t>lângă</w:t>
      </w:r>
      <w:r w:rsidRPr="00AA525F">
        <w:rPr>
          <w:rFonts w:ascii="Times New Roman" w:hAnsi="Times New Roman" w:cs="Times New Roman"/>
        </w:rPr>
        <w:t xml:space="preserve"> hipotiroidismul primar sau secundar </w:t>
      </w:r>
      <w:r w:rsidR="006D1B3C">
        <w:rPr>
          <w:rFonts w:ascii="Times New Roman" w:hAnsi="Times New Roman" w:cs="Times New Roman"/>
        </w:rPr>
        <w:t>există</w:t>
      </w:r>
      <w:r w:rsidR="004F24F1">
        <w:rPr>
          <w:rFonts w:ascii="Times New Roman" w:hAnsi="Times New Roman" w:cs="Times New Roman"/>
        </w:rPr>
        <w:t xml:space="preserve"> și </w:t>
      </w:r>
      <w:r w:rsidRPr="00AA525F">
        <w:rPr>
          <w:rFonts w:ascii="Times New Roman" w:hAnsi="Times New Roman" w:cs="Times New Roman"/>
        </w:rPr>
        <w:t xml:space="preserve">alte boli care pot produce </w:t>
      </w:r>
      <w:r w:rsidR="006D1B3C">
        <w:rPr>
          <w:rFonts w:ascii="Times New Roman" w:hAnsi="Times New Roman" w:cs="Times New Roman"/>
        </w:rPr>
        <w:t>scădere</w:t>
      </w:r>
      <w:r w:rsidRPr="00AA525F">
        <w:rPr>
          <w:rFonts w:ascii="Times New Roman" w:hAnsi="Times New Roman" w:cs="Times New Roman"/>
        </w:rPr>
        <w:t xml:space="preserve">a nivelelor totale de T4, ca deficitul de </w:t>
      </w:r>
      <w:proofErr w:type="spellStart"/>
      <w:r w:rsidRPr="00AA525F">
        <w:rPr>
          <w:rFonts w:ascii="Times New Roman" w:hAnsi="Times New Roman" w:cs="Times New Roman"/>
        </w:rPr>
        <w:t>thyroxine-binding</w:t>
      </w:r>
      <w:proofErr w:type="spellEnd"/>
      <w:r w:rsidRPr="00AA525F">
        <w:rPr>
          <w:rFonts w:ascii="Times New Roman" w:hAnsi="Times New Roman" w:cs="Times New Roman"/>
        </w:rPr>
        <w:t xml:space="preserve"> </w:t>
      </w:r>
      <w:proofErr w:type="spellStart"/>
      <w:r w:rsidRPr="00AA525F">
        <w:rPr>
          <w:rFonts w:ascii="Times New Roman" w:hAnsi="Times New Roman" w:cs="Times New Roman"/>
        </w:rPr>
        <w:t>globulin</w:t>
      </w:r>
      <w:proofErr w:type="spellEnd"/>
      <w:r w:rsidRPr="00AA525F">
        <w:rPr>
          <w:rFonts w:ascii="Times New Roman" w:hAnsi="Times New Roman" w:cs="Times New Roman"/>
        </w:rPr>
        <w:t xml:space="preserve"> (</w:t>
      </w:r>
      <w:proofErr w:type="spellStart"/>
      <w:r w:rsidRPr="00AA525F">
        <w:rPr>
          <w:rFonts w:ascii="Times New Roman" w:hAnsi="Times New Roman" w:cs="Times New Roman"/>
        </w:rPr>
        <w:t>TBG</w:t>
      </w:r>
      <w:proofErr w:type="spellEnd"/>
      <w:r w:rsidRPr="00AA525F">
        <w:rPr>
          <w:rFonts w:ascii="Times New Roman" w:hAnsi="Times New Roman" w:cs="Times New Roman"/>
        </w:rPr>
        <w:t>), unele medicamente</w:t>
      </w:r>
      <w:r w:rsidR="004F24F1">
        <w:rPr>
          <w:rFonts w:ascii="Times New Roman" w:hAnsi="Times New Roman" w:cs="Times New Roman"/>
        </w:rPr>
        <w:t xml:space="preserve"> și </w:t>
      </w:r>
      <w:r w:rsidRPr="00AA525F">
        <w:rPr>
          <w:rFonts w:ascii="Times New Roman" w:hAnsi="Times New Roman" w:cs="Times New Roman"/>
        </w:rPr>
        <w:t>sindromul de boal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 xml:space="preserve"> </w:t>
      </w:r>
      <w:proofErr w:type="spellStart"/>
      <w:r w:rsidRPr="00AA525F">
        <w:rPr>
          <w:rFonts w:ascii="Times New Roman" w:hAnsi="Times New Roman" w:cs="Times New Roman"/>
        </w:rPr>
        <w:t>eutiroidian</w:t>
      </w:r>
      <w:r w:rsidR="006D1B3C">
        <w:rPr>
          <w:rFonts w:ascii="Times New Roman" w:hAnsi="Times New Roman" w:cs="Times New Roman"/>
        </w:rPr>
        <w:t>ă</w:t>
      </w:r>
      <w:proofErr w:type="spellEnd"/>
      <w:r w:rsidRPr="00AA525F">
        <w:rPr>
          <w:rFonts w:ascii="Times New Roman" w:hAnsi="Times New Roman" w:cs="Times New Roman"/>
        </w:rPr>
        <w:t>.</w:t>
      </w:r>
    </w:p>
    <w:p w14:paraId="1FDDE8C1" w14:textId="34971110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A525F">
        <w:rPr>
          <w:rFonts w:ascii="Times New Roman" w:hAnsi="Times New Roman" w:cs="Times New Roman"/>
        </w:rPr>
        <w:t>anticorpii antitiroidieni (</w:t>
      </w:r>
      <w:proofErr w:type="spellStart"/>
      <w:r w:rsidRPr="00AA525F">
        <w:rPr>
          <w:rFonts w:ascii="Times New Roman" w:hAnsi="Times New Roman" w:cs="Times New Roman"/>
        </w:rPr>
        <w:t>ATPO</w:t>
      </w:r>
      <w:proofErr w:type="spellEnd"/>
      <w:r w:rsidRPr="00AA525F">
        <w:rPr>
          <w:rFonts w:ascii="Times New Roman" w:hAnsi="Times New Roman" w:cs="Times New Roman"/>
        </w:rPr>
        <w:t xml:space="preserve"> - anticorpi anti-</w:t>
      </w:r>
      <w:proofErr w:type="spellStart"/>
      <w:r w:rsidRPr="00AA525F">
        <w:rPr>
          <w:rFonts w:ascii="Times New Roman" w:hAnsi="Times New Roman" w:cs="Times New Roman"/>
        </w:rPr>
        <w:t>tiroperoxidază</w:t>
      </w:r>
      <w:proofErr w:type="spellEnd"/>
      <w:r w:rsidRPr="00AA525F">
        <w:rPr>
          <w:rFonts w:ascii="Times New Roman" w:hAnsi="Times New Roman" w:cs="Times New Roman"/>
        </w:rPr>
        <w:t xml:space="preserve"> sau/şi Ac anti </w:t>
      </w:r>
      <w:proofErr w:type="spellStart"/>
      <w:r w:rsidRPr="00AA525F">
        <w:rPr>
          <w:rFonts w:ascii="Times New Roman" w:hAnsi="Times New Roman" w:cs="Times New Roman"/>
        </w:rPr>
        <w:t>Tgl</w:t>
      </w:r>
      <w:proofErr w:type="spellEnd"/>
      <w:r w:rsidRPr="00AA525F">
        <w:rPr>
          <w:rFonts w:ascii="Times New Roman" w:hAnsi="Times New Roman" w:cs="Times New Roman"/>
        </w:rPr>
        <w:t xml:space="preserve"> - anticorpi anti-</w:t>
      </w:r>
      <w:proofErr w:type="spellStart"/>
      <w:r w:rsidRPr="00AA525F">
        <w:rPr>
          <w:rFonts w:ascii="Times New Roman" w:hAnsi="Times New Roman" w:cs="Times New Roman"/>
        </w:rPr>
        <w:t>tiroglobulină</w:t>
      </w:r>
      <w:proofErr w:type="spellEnd"/>
      <w:r w:rsidRPr="00AA525F">
        <w:rPr>
          <w:rFonts w:ascii="Times New Roman" w:hAnsi="Times New Roman" w:cs="Times New Roman"/>
        </w:rPr>
        <w:t>)</w:t>
      </w:r>
      <w:r w:rsidR="006D1B3C">
        <w:rPr>
          <w:rFonts w:ascii="Times New Roman" w:hAnsi="Times New Roman" w:cs="Times New Roman"/>
        </w:rPr>
        <w:t>,</w:t>
      </w:r>
      <w:r w:rsidRPr="00AA525F">
        <w:rPr>
          <w:rFonts w:ascii="Times New Roman" w:hAnsi="Times New Roman" w:cs="Times New Roman"/>
        </w:rPr>
        <w:t xml:space="preserve"> </w:t>
      </w:r>
      <w:r w:rsidR="006D1B3C">
        <w:rPr>
          <w:rFonts w:ascii="Times New Roman" w:hAnsi="Times New Roman" w:cs="Times New Roman"/>
        </w:rPr>
        <w:t>sunt</w:t>
      </w:r>
      <w:r w:rsidRPr="00AA525F">
        <w:rPr>
          <w:rFonts w:ascii="Times New Roman" w:hAnsi="Times New Roman" w:cs="Times New Roman"/>
        </w:rPr>
        <w:t xml:space="preserve"> </w:t>
      </w:r>
      <w:proofErr w:type="spellStart"/>
      <w:r w:rsidRPr="00AA525F">
        <w:rPr>
          <w:rFonts w:ascii="Times New Roman" w:hAnsi="Times New Roman" w:cs="Times New Roman"/>
        </w:rPr>
        <w:t>crescuţi</w:t>
      </w:r>
      <w:proofErr w:type="spellEnd"/>
      <w:r w:rsidRPr="00AA525F">
        <w:rPr>
          <w:rFonts w:ascii="Times New Roman" w:hAnsi="Times New Roman" w:cs="Times New Roman"/>
        </w:rPr>
        <w:t xml:space="preserve"> în tiroidita </w:t>
      </w:r>
      <w:proofErr w:type="spellStart"/>
      <w:r w:rsidRPr="00AA525F">
        <w:rPr>
          <w:rFonts w:ascii="Times New Roman" w:hAnsi="Times New Roman" w:cs="Times New Roman"/>
        </w:rPr>
        <w:t>Hashimoto</w:t>
      </w:r>
      <w:proofErr w:type="spellEnd"/>
      <w:r w:rsidRPr="00AA525F">
        <w:rPr>
          <w:rFonts w:ascii="Times New Roman" w:hAnsi="Times New Roman" w:cs="Times New Roman"/>
        </w:rPr>
        <w:t xml:space="preserve">; se </w:t>
      </w:r>
      <w:r w:rsidR="004F24F1">
        <w:rPr>
          <w:rFonts w:ascii="Times New Roman" w:hAnsi="Times New Roman" w:cs="Times New Roman"/>
        </w:rPr>
        <w:t>d</w:t>
      </w:r>
      <w:r w:rsidR="006D1B3C">
        <w:rPr>
          <w:rFonts w:ascii="Times New Roman" w:hAnsi="Times New Roman" w:cs="Times New Roman"/>
        </w:rPr>
        <w:t>o</w:t>
      </w:r>
      <w:r w:rsidR="004F24F1">
        <w:rPr>
          <w:rFonts w:ascii="Times New Roman" w:hAnsi="Times New Roman" w:cs="Times New Roman"/>
        </w:rPr>
        <w:t>zează</w:t>
      </w:r>
      <w:r w:rsidRPr="00AA525F">
        <w:rPr>
          <w:rFonts w:ascii="Times New Roman" w:hAnsi="Times New Roman" w:cs="Times New Roman"/>
        </w:rPr>
        <w:t xml:space="preserve"> mai ales</w:t>
      </w:r>
      <w:r w:rsidR="004F24F1">
        <w:rPr>
          <w:rFonts w:ascii="Times New Roman" w:hAnsi="Times New Roman" w:cs="Times New Roman"/>
        </w:rPr>
        <w:t xml:space="preserve"> în </w:t>
      </w:r>
      <w:r w:rsidRPr="00AA525F">
        <w:rPr>
          <w:rFonts w:ascii="Times New Roman" w:hAnsi="Times New Roman" w:cs="Times New Roman"/>
        </w:rPr>
        <w:t>evaluarea etiologic</w:t>
      </w:r>
      <w:r w:rsidR="006D1B3C">
        <w:rPr>
          <w:rFonts w:ascii="Times New Roman" w:hAnsi="Times New Roman" w:cs="Times New Roman"/>
        </w:rPr>
        <w:t>ă</w:t>
      </w:r>
      <w:r w:rsidRPr="00AA525F">
        <w:rPr>
          <w:rFonts w:ascii="Times New Roman" w:hAnsi="Times New Roman" w:cs="Times New Roman"/>
        </w:rPr>
        <w:t xml:space="preserve"> a </w:t>
      </w:r>
      <w:r w:rsidR="000C297D">
        <w:rPr>
          <w:rFonts w:ascii="Times New Roman" w:hAnsi="Times New Roman" w:cs="Times New Roman"/>
        </w:rPr>
        <w:t>pacienți</w:t>
      </w:r>
      <w:r w:rsidRPr="00AA525F">
        <w:rPr>
          <w:rFonts w:ascii="Times New Roman" w:hAnsi="Times New Roman" w:cs="Times New Roman"/>
        </w:rPr>
        <w:t xml:space="preserve">lor cu hipotiroidism clinic sau </w:t>
      </w:r>
      <w:proofErr w:type="spellStart"/>
      <w:r w:rsidRPr="00AA525F">
        <w:rPr>
          <w:rFonts w:ascii="Times New Roman" w:hAnsi="Times New Roman" w:cs="Times New Roman"/>
        </w:rPr>
        <w:t>subclinic</w:t>
      </w:r>
      <w:proofErr w:type="spellEnd"/>
      <w:r w:rsidRPr="00AA525F">
        <w:rPr>
          <w:rFonts w:ascii="Times New Roman" w:hAnsi="Times New Roman" w:cs="Times New Roman"/>
        </w:rPr>
        <w:t>;</w:t>
      </w:r>
      <w:r w:rsidR="004F24F1">
        <w:rPr>
          <w:rFonts w:ascii="Times New Roman" w:hAnsi="Times New Roman" w:cs="Times New Roman"/>
        </w:rPr>
        <w:t xml:space="preserve"> în </w:t>
      </w:r>
      <w:r w:rsidRPr="00AA525F">
        <w:rPr>
          <w:rFonts w:ascii="Times New Roman" w:hAnsi="Times New Roman" w:cs="Times New Roman"/>
        </w:rPr>
        <w:t xml:space="preserve">diagnosticul </w:t>
      </w:r>
      <w:r w:rsidR="006D1B3C">
        <w:rPr>
          <w:rFonts w:ascii="Times New Roman" w:hAnsi="Times New Roman" w:cs="Times New Roman"/>
        </w:rPr>
        <w:t>diferențial</w:t>
      </w:r>
      <w:r w:rsidRPr="00AA525F">
        <w:rPr>
          <w:rFonts w:ascii="Times New Roman" w:hAnsi="Times New Roman" w:cs="Times New Roman"/>
        </w:rPr>
        <w:t xml:space="preserve"> al gu</w:t>
      </w:r>
      <w:r w:rsidR="006D1B3C">
        <w:rPr>
          <w:rFonts w:ascii="Times New Roman" w:hAnsi="Times New Roman" w:cs="Times New Roman"/>
        </w:rPr>
        <w:t>ș</w:t>
      </w:r>
      <w:r w:rsidRPr="00AA525F">
        <w:rPr>
          <w:rFonts w:ascii="Times New Roman" w:hAnsi="Times New Roman" w:cs="Times New Roman"/>
        </w:rPr>
        <w:t>ii nodulare</w:t>
      </w:r>
    </w:p>
    <w:p w14:paraId="1F37094F" w14:textId="5F97C7F7" w:rsidR="00AA525F" w:rsidRPr="00AA525F" w:rsidRDefault="00AA525F" w:rsidP="00AA525F">
      <w:p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Pr="00AA525F">
        <w:rPr>
          <w:rFonts w:ascii="Times New Roman" w:hAnsi="Times New Roman" w:cs="Times New Roman"/>
        </w:rPr>
        <w:t>TRAb</w:t>
      </w:r>
      <w:proofErr w:type="spellEnd"/>
      <w:r w:rsidRPr="00AA525F">
        <w:rPr>
          <w:rFonts w:ascii="Times New Roman" w:hAnsi="Times New Roman" w:cs="Times New Roman"/>
        </w:rPr>
        <w:t xml:space="preserve"> – </w:t>
      </w:r>
      <w:r w:rsidR="004F24F1">
        <w:rPr>
          <w:rFonts w:ascii="Times New Roman" w:hAnsi="Times New Roman" w:cs="Times New Roman"/>
        </w:rPr>
        <w:t>dacă</w:t>
      </w:r>
      <w:r w:rsidRPr="00AA525F">
        <w:rPr>
          <w:rFonts w:ascii="Times New Roman" w:hAnsi="Times New Roman" w:cs="Times New Roman"/>
        </w:rPr>
        <w:t xml:space="preserve"> este pozitiv se confirma Basedow-</w:t>
      </w:r>
      <w:proofErr w:type="spellStart"/>
      <w:r w:rsidRPr="00AA525F">
        <w:rPr>
          <w:rFonts w:ascii="Times New Roman" w:hAnsi="Times New Roman" w:cs="Times New Roman"/>
        </w:rPr>
        <w:t>ul</w:t>
      </w:r>
      <w:proofErr w:type="spellEnd"/>
    </w:p>
    <w:p w14:paraId="1D6CE355" w14:textId="168F3587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25F">
        <w:rPr>
          <w:rFonts w:ascii="Times New Roman" w:hAnsi="Times New Roman" w:cs="Times New Roman"/>
        </w:rPr>
        <w:t>a</w:t>
      </w:r>
      <w:r w:rsidR="00AA525F" w:rsidRPr="00AA525F">
        <w:rPr>
          <w:rFonts w:ascii="Times New Roman" w:hAnsi="Times New Roman" w:cs="Times New Roman"/>
        </w:rPr>
        <w:t xml:space="preserve">nemia: de obicei </w:t>
      </w:r>
      <w:proofErr w:type="spellStart"/>
      <w:r w:rsidR="00AA525F" w:rsidRPr="00AA525F">
        <w:rPr>
          <w:rFonts w:ascii="Times New Roman" w:hAnsi="Times New Roman" w:cs="Times New Roman"/>
        </w:rPr>
        <w:t>normocitar</w:t>
      </w:r>
      <w:r w:rsidR="006D1B3C">
        <w:rPr>
          <w:rFonts w:ascii="Times New Roman" w:hAnsi="Times New Roman" w:cs="Times New Roman"/>
        </w:rPr>
        <w:t>ă</w:t>
      </w:r>
      <w:proofErr w:type="spellEnd"/>
      <w:r w:rsidR="00AA525F" w:rsidRPr="00AA525F">
        <w:rPr>
          <w:rFonts w:ascii="Times New Roman" w:hAnsi="Times New Roman" w:cs="Times New Roman"/>
        </w:rPr>
        <w:t>; mai</w:t>
      </w:r>
      <w:r w:rsidR="006D1B3C">
        <w:rPr>
          <w:rFonts w:ascii="Times New Roman" w:hAnsi="Times New Roman" w:cs="Times New Roman"/>
        </w:rPr>
        <w:t xml:space="preserve"> puțin </w:t>
      </w:r>
      <w:r w:rsidR="00AA525F" w:rsidRPr="00AA525F">
        <w:rPr>
          <w:rFonts w:ascii="Times New Roman" w:hAnsi="Times New Roman" w:cs="Times New Roman"/>
        </w:rPr>
        <w:t xml:space="preserve">frecvent macro- sau </w:t>
      </w:r>
      <w:proofErr w:type="spellStart"/>
      <w:r w:rsidR="00AA525F" w:rsidRPr="00AA525F">
        <w:rPr>
          <w:rFonts w:ascii="Times New Roman" w:hAnsi="Times New Roman" w:cs="Times New Roman"/>
        </w:rPr>
        <w:t>microcitar</w:t>
      </w:r>
      <w:r w:rsidR="006D1B3C">
        <w:rPr>
          <w:rFonts w:ascii="Times New Roman" w:hAnsi="Times New Roman" w:cs="Times New Roman"/>
        </w:rPr>
        <w:t>ă</w:t>
      </w:r>
      <w:proofErr w:type="spellEnd"/>
      <w:r w:rsidR="00AA525F" w:rsidRPr="00AA525F">
        <w:rPr>
          <w:rFonts w:ascii="Times New Roman" w:hAnsi="Times New Roman" w:cs="Times New Roman"/>
        </w:rPr>
        <w:t xml:space="preserve"> (absorb</w:t>
      </w:r>
      <w:r w:rsidR="006D1B3C">
        <w:rPr>
          <w:rFonts w:ascii="Times New Roman" w:hAnsi="Times New Roman" w:cs="Times New Roman"/>
        </w:rPr>
        <w:t>ț</w:t>
      </w:r>
      <w:r w:rsidR="00AA525F" w:rsidRPr="00AA525F">
        <w:rPr>
          <w:rFonts w:ascii="Times New Roman" w:hAnsi="Times New Roman" w:cs="Times New Roman"/>
        </w:rPr>
        <w:t>ie sc</w:t>
      </w:r>
      <w:r w:rsidR="006D1B3C">
        <w:rPr>
          <w:rFonts w:ascii="Times New Roman" w:hAnsi="Times New Roman" w:cs="Times New Roman"/>
        </w:rPr>
        <w:t>ă</w:t>
      </w:r>
      <w:r w:rsidR="00AA525F" w:rsidRPr="00AA525F">
        <w:rPr>
          <w:rFonts w:ascii="Times New Roman" w:hAnsi="Times New Roman" w:cs="Times New Roman"/>
        </w:rPr>
        <w:t>zut</w:t>
      </w:r>
      <w:r w:rsidR="006D1B3C">
        <w:rPr>
          <w:rFonts w:ascii="Times New Roman" w:hAnsi="Times New Roman" w:cs="Times New Roman"/>
        </w:rPr>
        <w:t>ă</w:t>
      </w:r>
      <w:r w:rsidR="00AA525F" w:rsidRPr="00AA525F">
        <w:rPr>
          <w:rFonts w:ascii="Times New Roman" w:hAnsi="Times New Roman" w:cs="Times New Roman"/>
        </w:rPr>
        <w:t xml:space="preserve"> a fierului)</w:t>
      </w:r>
    </w:p>
    <w:p w14:paraId="755A003A" w14:textId="2A7591B5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25F" w:rsidRPr="00AA525F">
        <w:rPr>
          <w:rFonts w:ascii="Times New Roman" w:hAnsi="Times New Roman" w:cs="Times New Roman"/>
        </w:rPr>
        <w:t xml:space="preserve">colesterolul seric, trigliceridele: de obicei crescute </w:t>
      </w:r>
    </w:p>
    <w:p w14:paraId="18C7B4CC" w14:textId="10F3C528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25F">
        <w:rPr>
          <w:rFonts w:ascii="Times New Roman" w:hAnsi="Times New Roman" w:cs="Times New Roman"/>
        </w:rPr>
        <w:t>i</w:t>
      </w:r>
      <w:r w:rsidR="00AA525F" w:rsidRPr="00AA525F">
        <w:rPr>
          <w:rFonts w:ascii="Times New Roman" w:hAnsi="Times New Roman" w:cs="Times New Roman"/>
        </w:rPr>
        <w:t xml:space="preserve">onograma: </w:t>
      </w:r>
      <w:proofErr w:type="spellStart"/>
      <w:r w:rsidR="00AA525F" w:rsidRPr="00AA525F">
        <w:rPr>
          <w:rFonts w:ascii="Times New Roman" w:hAnsi="Times New Roman" w:cs="Times New Roman"/>
        </w:rPr>
        <w:t>hiposodemie</w:t>
      </w:r>
      <w:proofErr w:type="spellEnd"/>
      <w:r w:rsidR="004F24F1">
        <w:rPr>
          <w:rFonts w:ascii="Times New Roman" w:hAnsi="Times New Roman" w:cs="Times New Roman"/>
        </w:rPr>
        <w:t xml:space="preserve"> în </w:t>
      </w:r>
      <w:r w:rsidR="00AA525F" w:rsidRPr="00AA525F">
        <w:rPr>
          <w:rFonts w:ascii="Times New Roman" w:hAnsi="Times New Roman" w:cs="Times New Roman"/>
        </w:rPr>
        <w:t>hipotiroidism; hipercalcemie-</w:t>
      </w:r>
      <w:r w:rsidR="004F24F1">
        <w:rPr>
          <w:rFonts w:ascii="Times New Roman" w:hAnsi="Times New Roman" w:cs="Times New Roman"/>
        </w:rPr>
        <w:t xml:space="preserve"> în </w:t>
      </w:r>
      <w:r w:rsidR="00AA525F" w:rsidRPr="00AA525F">
        <w:rPr>
          <w:rFonts w:ascii="Times New Roman" w:hAnsi="Times New Roman" w:cs="Times New Roman"/>
        </w:rPr>
        <w:t>hipertiroidism</w:t>
      </w:r>
    </w:p>
    <w:p w14:paraId="406FB62C" w14:textId="57B75390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A525F" w:rsidRPr="00AA525F">
        <w:rPr>
          <w:rFonts w:ascii="Times New Roman" w:hAnsi="Times New Roman" w:cs="Times New Roman"/>
        </w:rPr>
        <w:t>proteinele serice totale: pot fi sc</w:t>
      </w:r>
      <w:r w:rsidR="006D1B3C">
        <w:rPr>
          <w:rFonts w:ascii="Times New Roman" w:hAnsi="Times New Roman" w:cs="Times New Roman"/>
        </w:rPr>
        <w:t>ă</w:t>
      </w:r>
      <w:r w:rsidR="00AA525F" w:rsidRPr="00AA525F">
        <w:rPr>
          <w:rFonts w:ascii="Times New Roman" w:hAnsi="Times New Roman" w:cs="Times New Roman"/>
        </w:rPr>
        <w:t>zute</w:t>
      </w:r>
    </w:p>
    <w:p w14:paraId="18AC9B71" w14:textId="2A11BA9C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="00AA525F" w:rsidRPr="00AA525F">
        <w:rPr>
          <w:rFonts w:ascii="Times New Roman" w:hAnsi="Times New Roman" w:cs="Times New Roman"/>
        </w:rPr>
        <w:t>CK</w:t>
      </w:r>
      <w:proofErr w:type="spellEnd"/>
      <w:r w:rsidR="00AA525F" w:rsidRPr="00AA525F">
        <w:rPr>
          <w:rFonts w:ascii="Times New Roman" w:hAnsi="Times New Roman" w:cs="Times New Roman"/>
        </w:rPr>
        <w:t>: crescut</w:t>
      </w:r>
    </w:p>
    <w:p w14:paraId="30D3EF48" w14:textId="51AD767A" w:rsidR="00AA525F" w:rsidRPr="00AA525F" w:rsidRDefault="008A708E" w:rsidP="00AA525F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1B3C">
        <w:rPr>
          <w:rFonts w:ascii="Times New Roman" w:hAnsi="Times New Roman" w:cs="Times New Roman"/>
        </w:rPr>
        <w:t>b</w:t>
      </w:r>
      <w:r w:rsidR="00AA525F" w:rsidRPr="00AA525F">
        <w:rPr>
          <w:rFonts w:ascii="Times New Roman" w:hAnsi="Times New Roman" w:cs="Times New Roman"/>
        </w:rPr>
        <w:t xml:space="preserve">ilirubina, </w:t>
      </w:r>
      <w:proofErr w:type="spellStart"/>
      <w:r w:rsidR="00AA525F" w:rsidRPr="00AA525F">
        <w:rPr>
          <w:rFonts w:ascii="Times New Roman" w:hAnsi="Times New Roman" w:cs="Times New Roman"/>
        </w:rPr>
        <w:t>GGT</w:t>
      </w:r>
      <w:proofErr w:type="spellEnd"/>
      <w:r w:rsidR="00AA525F" w:rsidRPr="00AA525F">
        <w:rPr>
          <w:rFonts w:ascii="Times New Roman" w:hAnsi="Times New Roman" w:cs="Times New Roman"/>
        </w:rPr>
        <w:t xml:space="preserve">, </w:t>
      </w:r>
      <w:r w:rsidR="006D1B3C">
        <w:rPr>
          <w:rFonts w:ascii="Times New Roman" w:hAnsi="Times New Roman" w:cs="Times New Roman"/>
        </w:rPr>
        <w:t>f</w:t>
      </w:r>
      <w:r w:rsidR="00AA525F" w:rsidRPr="00AA525F">
        <w:rPr>
          <w:rFonts w:ascii="Times New Roman" w:hAnsi="Times New Roman" w:cs="Times New Roman"/>
        </w:rPr>
        <w:t>os</w:t>
      </w:r>
      <w:r w:rsidR="000C297D">
        <w:rPr>
          <w:rFonts w:ascii="Times New Roman" w:hAnsi="Times New Roman" w:cs="Times New Roman"/>
        </w:rPr>
        <w:t>fa</w:t>
      </w:r>
      <w:r w:rsidR="006D1B3C">
        <w:rPr>
          <w:rFonts w:ascii="Times New Roman" w:hAnsi="Times New Roman" w:cs="Times New Roman"/>
        </w:rPr>
        <w:t>ta</w:t>
      </w:r>
      <w:r w:rsidR="00AA525F" w:rsidRPr="00AA525F">
        <w:rPr>
          <w:rFonts w:ascii="Times New Roman" w:hAnsi="Times New Roman" w:cs="Times New Roman"/>
        </w:rPr>
        <w:t>za alcalin</w:t>
      </w:r>
      <w:r w:rsidR="006D1B3C">
        <w:rPr>
          <w:rFonts w:ascii="Times New Roman" w:hAnsi="Times New Roman" w:cs="Times New Roman"/>
        </w:rPr>
        <w:t>ă</w:t>
      </w:r>
      <w:r w:rsidR="00AA525F" w:rsidRPr="00AA525F">
        <w:rPr>
          <w:rFonts w:ascii="Times New Roman" w:hAnsi="Times New Roman" w:cs="Times New Roman"/>
        </w:rPr>
        <w:t xml:space="preserve">, </w:t>
      </w:r>
      <w:proofErr w:type="spellStart"/>
      <w:r w:rsidR="00AA525F" w:rsidRPr="00AA525F">
        <w:rPr>
          <w:rFonts w:ascii="Times New Roman" w:hAnsi="Times New Roman" w:cs="Times New Roman"/>
        </w:rPr>
        <w:t>GTP</w:t>
      </w:r>
      <w:proofErr w:type="spellEnd"/>
      <w:r w:rsidR="00AA525F" w:rsidRPr="00AA525F">
        <w:rPr>
          <w:rFonts w:ascii="Times New Roman" w:hAnsi="Times New Roman" w:cs="Times New Roman"/>
        </w:rPr>
        <w:t xml:space="preserve">, GOT: pot </w:t>
      </w:r>
      <w:r w:rsidR="006D1B3C">
        <w:rPr>
          <w:rFonts w:ascii="Times New Roman" w:hAnsi="Times New Roman" w:cs="Times New Roman"/>
        </w:rPr>
        <w:t>crește</w:t>
      </w:r>
      <w:r w:rsidR="004F24F1">
        <w:rPr>
          <w:rFonts w:ascii="Times New Roman" w:hAnsi="Times New Roman" w:cs="Times New Roman"/>
        </w:rPr>
        <w:t xml:space="preserve"> în </w:t>
      </w:r>
      <w:r w:rsidR="00AA525F" w:rsidRPr="00AA525F">
        <w:rPr>
          <w:rFonts w:ascii="Times New Roman" w:hAnsi="Times New Roman" w:cs="Times New Roman"/>
        </w:rPr>
        <w:t>tireotoxicoz</w:t>
      </w:r>
      <w:r w:rsidR="006D1B3C">
        <w:rPr>
          <w:rFonts w:ascii="Times New Roman" w:hAnsi="Times New Roman" w:cs="Times New Roman"/>
        </w:rPr>
        <w:t>ă</w:t>
      </w:r>
    </w:p>
    <w:p w14:paraId="4D8F5D98" w14:textId="2F78B963" w:rsidR="00AA525F" w:rsidRPr="008A708E" w:rsidRDefault="00AA525F" w:rsidP="008A708E">
      <w:pPr>
        <w:spacing w:before="120" w:after="0" w:line="312" w:lineRule="auto"/>
        <w:ind w:left="709"/>
        <w:jc w:val="both"/>
        <w:rPr>
          <w:rFonts w:ascii="Times New Roman" w:hAnsi="Times New Roman" w:cs="Times New Roman"/>
          <w:bCs/>
        </w:rPr>
      </w:pPr>
      <w:r w:rsidRPr="008A708E">
        <w:rPr>
          <w:rFonts w:ascii="Times New Roman" w:hAnsi="Times New Roman" w:cs="Times New Roman"/>
          <w:b/>
        </w:rPr>
        <w:t>Alte investiga</w:t>
      </w:r>
      <w:r w:rsidR="006D1B3C">
        <w:rPr>
          <w:rFonts w:ascii="Times New Roman" w:hAnsi="Times New Roman" w:cs="Times New Roman"/>
          <w:b/>
        </w:rPr>
        <w:t>ț</w:t>
      </w:r>
      <w:r w:rsidRPr="008A708E">
        <w:rPr>
          <w:rFonts w:ascii="Times New Roman" w:hAnsi="Times New Roman" w:cs="Times New Roman"/>
          <w:b/>
        </w:rPr>
        <w:t>ii utile</w:t>
      </w:r>
      <w:r w:rsidR="004F24F1">
        <w:rPr>
          <w:rFonts w:ascii="Times New Roman" w:hAnsi="Times New Roman" w:cs="Times New Roman"/>
          <w:b/>
        </w:rPr>
        <w:t xml:space="preserve"> în </w:t>
      </w:r>
      <w:r w:rsidRPr="008A708E">
        <w:rPr>
          <w:rFonts w:ascii="Times New Roman" w:hAnsi="Times New Roman" w:cs="Times New Roman"/>
          <w:b/>
        </w:rPr>
        <w:t xml:space="preserve">stabilirea diagnosticului </w:t>
      </w:r>
      <w:r w:rsidRPr="008A708E">
        <w:rPr>
          <w:rFonts w:ascii="Times New Roman" w:hAnsi="Times New Roman" w:cs="Times New Roman"/>
          <w:bCs/>
        </w:rPr>
        <w:t>– se vor efectua</w:t>
      </w:r>
      <w:r w:rsidR="004F24F1">
        <w:rPr>
          <w:rFonts w:ascii="Times New Roman" w:hAnsi="Times New Roman" w:cs="Times New Roman"/>
          <w:bCs/>
        </w:rPr>
        <w:t xml:space="preserve"> în </w:t>
      </w:r>
      <w:r w:rsidRPr="008A708E">
        <w:rPr>
          <w:rFonts w:ascii="Times New Roman" w:hAnsi="Times New Roman" w:cs="Times New Roman"/>
          <w:bCs/>
        </w:rPr>
        <w:t>cazuri selectate,</w:t>
      </w:r>
      <w:r w:rsidR="004F24F1">
        <w:rPr>
          <w:rFonts w:ascii="Times New Roman" w:hAnsi="Times New Roman" w:cs="Times New Roman"/>
          <w:bCs/>
        </w:rPr>
        <w:t xml:space="preserve"> în </w:t>
      </w:r>
      <w:r w:rsidRPr="008A708E">
        <w:rPr>
          <w:rFonts w:ascii="Times New Roman" w:hAnsi="Times New Roman" w:cs="Times New Roman"/>
          <w:bCs/>
        </w:rPr>
        <w:t>func</w:t>
      </w:r>
      <w:r w:rsidR="00B745F7">
        <w:rPr>
          <w:rFonts w:ascii="Times New Roman" w:hAnsi="Times New Roman" w:cs="Times New Roman"/>
          <w:bCs/>
        </w:rPr>
        <w:t>ț</w:t>
      </w:r>
      <w:r w:rsidRPr="008A708E">
        <w:rPr>
          <w:rFonts w:ascii="Times New Roman" w:hAnsi="Times New Roman" w:cs="Times New Roman"/>
          <w:bCs/>
        </w:rPr>
        <w:t>ie de particularitatea cazului</w:t>
      </w:r>
    </w:p>
    <w:p w14:paraId="68BCBD99" w14:textId="77777777" w:rsidR="008A708E" w:rsidRDefault="00AA525F" w:rsidP="008A708E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 w:rsidRPr="008A708E">
        <w:rPr>
          <w:rFonts w:ascii="Times New Roman" w:hAnsi="Times New Roman" w:cs="Times New Roman"/>
          <w:b/>
          <w:bCs/>
        </w:rPr>
        <w:t>Ecografia tiroidiană</w:t>
      </w:r>
      <w:r w:rsidRPr="008A708E">
        <w:rPr>
          <w:rFonts w:ascii="Times New Roman" w:eastAsia="TimesNewRomanPSMT" w:hAnsi="Times New Roman" w:cs="Times New Roman"/>
        </w:rPr>
        <w:t xml:space="preserve">: </w:t>
      </w:r>
    </w:p>
    <w:p w14:paraId="191091D8" w14:textId="2EE227C8" w:rsidR="00AA525F" w:rsidRPr="00AA525F" w:rsidRDefault="00AA525F" w:rsidP="00B745F7">
      <w:pPr>
        <w:autoSpaceDE w:val="0"/>
        <w:autoSpaceDN w:val="0"/>
        <w:adjustRightInd w:val="0"/>
        <w:spacing w:before="120" w:after="0" w:line="312" w:lineRule="auto"/>
        <w:ind w:firstLine="709"/>
        <w:jc w:val="both"/>
        <w:rPr>
          <w:rFonts w:ascii="Times New Roman" w:eastAsia="TimesNewRomanPSMT" w:hAnsi="Times New Roman" w:cs="Times New Roman"/>
        </w:rPr>
      </w:pPr>
      <w:r w:rsidRPr="008A708E">
        <w:rPr>
          <w:rFonts w:ascii="Times New Roman" w:eastAsia="TimesNewRomanPSMT" w:hAnsi="Times New Roman" w:cs="Times New Roman"/>
        </w:rPr>
        <w:t>Prin ecografie se măsoară volumul tiroidian,</w:t>
      </w:r>
      <w:r w:rsidR="008A708E">
        <w:rPr>
          <w:rFonts w:ascii="Times New Roman" w:eastAsia="TimesNewRomanPSMT" w:hAnsi="Times New Roman" w:cs="Times New Roman"/>
        </w:rPr>
        <w:t xml:space="preserve"> </w:t>
      </w:r>
      <w:r w:rsidRPr="00AA525F">
        <w:rPr>
          <w:rFonts w:ascii="Times New Roman" w:eastAsia="TimesNewRomanPSMT" w:hAnsi="Times New Roman" w:cs="Times New Roman"/>
        </w:rPr>
        <w:t xml:space="preserve">se apreciază </w:t>
      </w:r>
      <w:proofErr w:type="spellStart"/>
      <w:r w:rsidRPr="00AA525F">
        <w:rPr>
          <w:rFonts w:ascii="Times New Roman" w:eastAsia="TimesNewRomanPSMT" w:hAnsi="Times New Roman" w:cs="Times New Roman"/>
        </w:rPr>
        <w:t>ecogenitatea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parenchimului tiroidian, </w:t>
      </w:r>
      <w:r w:rsidR="00B745F7">
        <w:rPr>
          <w:rFonts w:ascii="Times New Roman" w:eastAsia="TimesNewRomanPSMT" w:hAnsi="Times New Roman" w:cs="Times New Roman"/>
        </w:rPr>
        <w:t>o</w:t>
      </w:r>
      <w:r w:rsidRPr="00AA525F">
        <w:rPr>
          <w:rFonts w:ascii="Times New Roman" w:eastAsia="TimesNewRomanPSMT" w:hAnsi="Times New Roman" w:cs="Times New Roman"/>
        </w:rPr>
        <w:t>mogenitatea</w:t>
      </w:r>
      <w:r w:rsidR="008A708E">
        <w:rPr>
          <w:rFonts w:ascii="Times New Roman" w:eastAsia="TimesNewRomanPSMT" w:hAnsi="Times New Roman" w:cs="Times New Roman"/>
        </w:rPr>
        <w:t xml:space="preserve"> </w:t>
      </w:r>
      <w:r w:rsidRPr="00AA525F">
        <w:rPr>
          <w:rFonts w:ascii="Times New Roman" w:eastAsia="TimesNewRomanPSMT" w:hAnsi="Times New Roman" w:cs="Times New Roman"/>
        </w:rPr>
        <w:t xml:space="preserve">sau </w:t>
      </w:r>
      <w:proofErr w:type="spellStart"/>
      <w:r w:rsidRPr="00AA525F">
        <w:rPr>
          <w:rFonts w:ascii="Times New Roman" w:eastAsia="TimesNewRomanPSMT" w:hAnsi="Times New Roman" w:cs="Times New Roman"/>
        </w:rPr>
        <w:t>prezenţa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AA525F">
        <w:rPr>
          <w:rFonts w:ascii="Times New Roman" w:eastAsia="TimesNewRomanPSMT" w:hAnsi="Times New Roman" w:cs="Times New Roman"/>
        </w:rPr>
        <w:t>formaţiunilor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nodulare. Putem întâlni următoarele aspecte:</w:t>
      </w:r>
    </w:p>
    <w:p w14:paraId="41D486F7" w14:textId="565FF957" w:rsidR="008A708E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 xml:space="preserve">- volum tiroidian crescut, de aspect marcat </w:t>
      </w:r>
      <w:proofErr w:type="spellStart"/>
      <w:r w:rsidRPr="00AA525F">
        <w:rPr>
          <w:rFonts w:ascii="Times New Roman" w:eastAsia="TimesNewRomanPSMT" w:hAnsi="Times New Roman" w:cs="Times New Roman"/>
        </w:rPr>
        <w:t>hipoecogen</w:t>
      </w:r>
      <w:proofErr w:type="spellEnd"/>
      <w:r w:rsidR="008A708E">
        <w:rPr>
          <w:rFonts w:ascii="Times New Roman" w:eastAsia="TimesNewRomanPSMT" w:hAnsi="Times New Roman" w:cs="Times New Roman"/>
        </w:rPr>
        <w:t xml:space="preserve"> </w:t>
      </w:r>
      <w:r w:rsidRPr="00AA525F">
        <w:rPr>
          <w:rFonts w:ascii="Times New Roman" w:eastAsia="TimesNewRomanPSMT" w:hAnsi="Times New Roman" w:cs="Times New Roman"/>
        </w:rPr>
        <w:t>în</w:t>
      </w:r>
      <w:r w:rsidR="008A708E">
        <w:rPr>
          <w:rFonts w:ascii="Times New Roman" w:eastAsia="TimesNewRomanPSMT" w:hAnsi="Times New Roman" w:cs="Times New Roman"/>
        </w:rPr>
        <w:t>:</w:t>
      </w:r>
    </w:p>
    <w:p w14:paraId="726A8F4B" w14:textId="77777777" w:rsidR="008A708E" w:rsidRDefault="008A708E" w:rsidP="008A708E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>tiroidita</w:t>
      </w:r>
      <w:r>
        <w:rPr>
          <w:rFonts w:ascii="Times New Roman" w:eastAsia="TimesNewRomanPSMT" w:hAnsi="Times New Roman" w:cs="Times New Roman"/>
        </w:rPr>
        <w:t xml:space="preserve"> </w:t>
      </w:r>
      <w:r w:rsidR="00AA525F" w:rsidRPr="00AA525F">
        <w:rPr>
          <w:rFonts w:ascii="Times New Roman" w:eastAsia="TimesNewRomanPSMT" w:hAnsi="Times New Roman" w:cs="Times New Roman"/>
        </w:rPr>
        <w:t xml:space="preserve">cronică autoimună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Hashimoto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 xml:space="preserve"> </w:t>
      </w:r>
    </w:p>
    <w:p w14:paraId="4777C9CC" w14:textId="3DAAA3F0" w:rsidR="00AA525F" w:rsidRPr="00AA525F" w:rsidRDefault="008A708E" w:rsidP="008A708E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>boala Basedow</w:t>
      </w:r>
    </w:p>
    <w:p w14:paraId="279F4DE6" w14:textId="77777777" w:rsidR="008A708E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 xml:space="preserve">- volum tiroidian scăzut, cu fibroza, aspect marcat </w:t>
      </w:r>
      <w:proofErr w:type="spellStart"/>
      <w:r w:rsidRPr="00AA525F">
        <w:rPr>
          <w:rFonts w:ascii="Times New Roman" w:eastAsia="TimesNewRomanPSMT" w:hAnsi="Times New Roman" w:cs="Times New Roman"/>
        </w:rPr>
        <w:t>hipoecogen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în</w:t>
      </w:r>
      <w:r w:rsidR="008A708E">
        <w:rPr>
          <w:rFonts w:ascii="Times New Roman" w:eastAsia="TimesNewRomanPSMT" w:hAnsi="Times New Roman" w:cs="Times New Roman"/>
        </w:rPr>
        <w:t>:</w:t>
      </w:r>
    </w:p>
    <w:p w14:paraId="6D2BA464" w14:textId="257C4287" w:rsidR="00AA525F" w:rsidRPr="00AA525F" w:rsidRDefault="008A708E" w:rsidP="008A708E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 xml:space="preserve">tiroidita cronică autoimună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atrofică</w:t>
      </w:r>
      <w:proofErr w:type="spellEnd"/>
    </w:p>
    <w:p w14:paraId="3E4E7555" w14:textId="77777777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>- agenezii</w:t>
      </w:r>
    </w:p>
    <w:p w14:paraId="62F81206" w14:textId="2B1103F2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>- lobectomii</w:t>
      </w:r>
      <w:r w:rsidR="008A708E">
        <w:rPr>
          <w:rFonts w:ascii="Times New Roman" w:eastAsia="TimesNewRomanPSMT" w:hAnsi="Times New Roman" w:cs="Times New Roman"/>
        </w:rPr>
        <w:t xml:space="preserve"> </w:t>
      </w:r>
      <w:r w:rsidRPr="00AA525F">
        <w:rPr>
          <w:rFonts w:ascii="Times New Roman" w:eastAsia="TimesNewRomanPSMT" w:hAnsi="Times New Roman" w:cs="Times New Roman"/>
        </w:rPr>
        <w:t xml:space="preserve">/ </w:t>
      </w:r>
      <w:proofErr w:type="spellStart"/>
      <w:r w:rsidRPr="00AA525F">
        <w:rPr>
          <w:rFonts w:ascii="Times New Roman" w:eastAsia="TimesNewRomanPSMT" w:hAnsi="Times New Roman" w:cs="Times New Roman"/>
        </w:rPr>
        <w:t>tiroidectomii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totale</w:t>
      </w:r>
    </w:p>
    <w:p w14:paraId="5EABB248" w14:textId="1F4CCC2A" w:rsidR="008A708E" w:rsidRDefault="00AA525F" w:rsidP="008A708E">
      <w:pPr>
        <w:autoSpaceDE w:val="0"/>
        <w:autoSpaceDN w:val="0"/>
        <w:adjustRightInd w:val="0"/>
        <w:spacing w:before="120" w:after="0" w:line="312" w:lineRule="auto"/>
        <w:rPr>
          <w:rFonts w:ascii="Times New Roman" w:hAnsi="Times New Roman" w:cs="Times New Roman"/>
          <w:b/>
          <w:bCs/>
        </w:rPr>
      </w:pPr>
      <w:r w:rsidRPr="00AA525F">
        <w:rPr>
          <w:rFonts w:ascii="Times New Roman" w:hAnsi="Times New Roman" w:cs="Times New Roman"/>
          <w:b/>
          <w:bCs/>
        </w:rPr>
        <w:t>RM</w:t>
      </w:r>
      <w:r w:rsidR="008A708E">
        <w:rPr>
          <w:rFonts w:ascii="Times New Roman" w:hAnsi="Times New Roman" w:cs="Times New Roman"/>
          <w:b/>
          <w:bCs/>
        </w:rPr>
        <w:t>N</w:t>
      </w:r>
    </w:p>
    <w:p w14:paraId="61D84958" w14:textId="2192BDA9" w:rsidR="00AA525F" w:rsidRPr="00AA525F" w:rsidRDefault="008A708E" w:rsidP="008A708E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 xml:space="preserve">este util în explorarea sistemului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hipotalamo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>-hipofizar</w:t>
      </w:r>
    </w:p>
    <w:p w14:paraId="1CF5A0E2" w14:textId="77777777" w:rsidR="008A708E" w:rsidRDefault="008A708E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>permite vizualizarea de hipofiză, tijă pituitară, chiasmă optică</w:t>
      </w:r>
    </w:p>
    <w:p w14:paraId="59AAC3DF" w14:textId="080FDEE7" w:rsidR="00AA525F" w:rsidRPr="00AA525F" w:rsidRDefault="008A708E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="00AA525F" w:rsidRPr="00AA525F">
        <w:rPr>
          <w:rFonts w:ascii="Times New Roman" w:eastAsia="TimesNewRomanPSMT" w:hAnsi="Times New Roman" w:cs="Times New Roman"/>
        </w:rPr>
        <w:t>identifică</w:t>
      </w:r>
      <w:r>
        <w:rPr>
          <w:rFonts w:ascii="Times New Roman" w:eastAsia="TimesNewRomanPSMT" w:hAnsi="Times New Roman" w:cs="Times New Roman"/>
        </w:rPr>
        <w:t xml:space="preserve"> </w:t>
      </w:r>
      <w:r w:rsidR="00AA525F" w:rsidRPr="00AA525F">
        <w:rPr>
          <w:rFonts w:ascii="Times New Roman" w:eastAsia="TimesNewRomanPSMT" w:hAnsi="Times New Roman" w:cs="Times New Roman"/>
        </w:rPr>
        <w:t xml:space="preserve">leziunile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hipotalamo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>-hipofizare responsabile de hipotiroidia secundară şi cea</w:t>
      </w:r>
      <w:r>
        <w:rPr>
          <w:rFonts w:ascii="Times New Roman" w:eastAsia="TimesNewRomanPSMT" w:hAnsi="Times New Roman" w:cs="Times New Roman"/>
        </w:rPr>
        <w:t xml:space="preserve"> </w:t>
      </w:r>
      <w:r w:rsidR="00AA525F" w:rsidRPr="00AA525F">
        <w:rPr>
          <w:rFonts w:ascii="Times New Roman" w:eastAsia="TimesNewRomanPSMT" w:hAnsi="Times New Roman" w:cs="Times New Roman"/>
        </w:rPr>
        <w:t>terţiară.</w:t>
      </w:r>
    </w:p>
    <w:p w14:paraId="6BDC22A3" w14:textId="77777777" w:rsidR="008A708E" w:rsidRDefault="00AA525F" w:rsidP="008A708E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hAnsi="Times New Roman" w:cs="Times New Roman"/>
          <w:b/>
          <w:bCs/>
        </w:rPr>
        <w:t>E</w:t>
      </w:r>
      <w:r w:rsidR="008A708E">
        <w:rPr>
          <w:rFonts w:ascii="Times New Roman" w:hAnsi="Times New Roman" w:cs="Times New Roman"/>
          <w:b/>
          <w:bCs/>
        </w:rPr>
        <w:t>C</w:t>
      </w:r>
      <w:r w:rsidRPr="00AA525F">
        <w:rPr>
          <w:rFonts w:ascii="Times New Roman" w:hAnsi="Times New Roman" w:cs="Times New Roman"/>
          <w:b/>
          <w:bCs/>
        </w:rPr>
        <w:t>G</w:t>
      </w:r>
      <w:r w:rsidRPr="00AA525F">
        <w:rPr>
          <w:rFonts w:ascii="Times New Roman" w:eastAsia="TimesNewRomanPSMT" w:hAnsi="Times New Roman" w:cs="Times New Roman"/>
        </w:rPr>
        <w:t xml:space="preserve"> </w:t>
      </w:r>
    </w:p>
    <w:p w14:paraId="07292D76" w14:textId="75F1462D" w:rsidR="00AA525F" w:rsidRPr="00AA525F" w:rsidRDefault="008A708E" w:rsidP="008A708E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în </w:t>
      </w:r>
      <w:r w:rsidR="00AA525F" w:rsidRPr="00AA525F">
        <w:rPr>
          <w:rFonts w:ascii="Times New Roman" w:eastAsia="TimesNewRomanPSMT" w:hAnsi="Times New Roman" w:cs="Times New Roman"/>
        </w:rPr>
        <w:t>hipotiroidism</w:t>
      </w:r>
      <w:r>
        <w:rPr>
          <w:rFonts w:ascii="Times New Roman" w:eastAsia="TimesNewRomanPSMT" w:hAnsi="Times New Roman" w:cs="Times New Roman"/>
        </w:rPr>
        <w:t xml:space="preserve"> apar:</w:t>
      </w:r>
      <w:r w:rsidR="00AA525F" w:rsidRPr="00AA525F">
        <w:rPr>
          <w:rFonts w:ascii="Times New Roman" w:eastAsia="TimesNewRomanPSMT" w:hAnsi="Times New Roman" w:cs="Times New Roman"/>
        </w:rPr>
        <w:t xml:space="preserve"> bradicardie,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BAV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 xml:space="preserve">, blocuri de ramura,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hipovoltaj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 xml:space="preserve">, T aplatizat sau negativ, alungirea intervalului </w:t>
      </w:r>
      <w:proofErr w:type="spellStart"/>
      <w:r w:rsidR="00AA525F" w:rsidRPr="00AA525F">
        <w:rPr>
          <w:rFonts w:ascii="Times New Roman" w:eastAsia="TimesNewRomanPSMT" w:hAnsi="Times New Roman" w:cs="Times New Roman"/>
        </w:rPr>
        <w:t>PQ</w:t>
      </w:r>
      <w:proofErr w:type="spellEnd"/>
      <w:r w:rsidR="00AA525F" w:rsidRPr="00AA525F">
        <w:rPr>
          <w:rFonts w:ascii="Times New Roman" w:eastAsia="TimesNewRomanPSMT" w:hAnsi="Times New Roman" w:cs="Times New Roman"/>
        </w:rPr>
        <w:t xml:space="preserve"> </w:t>
      </w:r>
    </w:p>
    <w:p w14:paraId="51C1CD7A" w14:textId="4CA9BE76" w:rsidR="00AA525F" w:rsidRPr="00AA525F" w:rsidRDefault="00AA525F" w:rsidP="008A708E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hAnsi="Times New Roman" w:cs="Times New Roman"/>
          <w:b/>
          <w:bCs/>
        </w:rPr>
        <w:t>Ecocardiografia</w:t>
      </w:r>
      <w:r w:rsidRPr="00AA525F">
        <w:rPr>
          <w:rFonts w:ascii="Times New Roman" w:eastAsia="TimesNewRomanPSMT" w:hAnsi="Times New Roman" w:cs="Times New Roman"/>
        </w:rPr>
        <w:t>:</w:t>
      </w:r>
    </w:p>
    <w:p w14:paraId="12F49159" w14:textId="77777777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>- pericardită</w:t>
      </w:r>
    </w:p>
    <w:p w14:paraId="4B78B682" w14:textId="77777777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 xml:space="preserve">- hipertrofia septului </w:t>
      </w:r>
      <w:proofErr w:type="spellStart"/>
      <w:r w:rsidRPr="00AA525F">
        <w:rPr>
          <w:rFonts w:ascii="Times New Roman" w:eastAsia="TimesNewRomanPSMT" w:hAnsi="Times New Roman" w:cs="Times New Roman"/>
        </w:rPr>
        <w:t>interventricular</w:t>
      </w:r>
      <w:proofErr w:type="spellEnd"/>
    </w:p>
    <w:p w14:paraId="70FE7563" w14:textId="2703D464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>- hipertrofia / îngro</w:t>
      </w:r>
      <w:r w:rsidR="00B745F7">
        <w:rPr>
          <w:rFonts w:ascii="Times New Roman" w:eastAsia="TimesNewRomanPSMT" w:hAnsi="Times New Roman" w:cs="Times New Roman"/>
        </w:rPr>
        <w:t>ș</w:t>
      </w:r>
      <w:r w:rsidRPr="00AA525F">
        <w:rPr>
          <w:rFonts w:ascii="Times New Roman" w:eastAsia="TimesNewRomanPSMT" w:hAnsi="Times New Roman" w:cs="Times New Roman"/>
        </w:rPr>
        <w:t>area peretelui posterior al ventriculului stâng</w:t>
      </w:r>
    </w:p>
    <w:p w14:paraId="6CEA40D6" w14:textId="58F7BF6B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 xml:space="preserve">- </w:t>
      </w:r>
      <w:proofErr w:type="spellStart"/>
      <w:r w:rsidRPr="00AA525F">
        <w:rPr>
          <w:rFonts w:ascii="Times New Roman" w:eastAsia="TimesNewRomanPSMT" w:hAnsi="Times New Roman" w:cs="Times New Roman"/>
        </w:rPr>
        <w:t>disfuncţii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sistolice</w:t>
      </w:r>
      <w:r w:rsidR="00B745F7">
        <w:rPr>
          <w:rFonts w:ascii="Times New Roman" w:eastAsia="TimesNewRomanPSMT" w:hAnsi="Times New Roman" w:cs="Times New Roman"/>
        </w:rPr>
        <w:t xml:space="preserve"> </w:t>
      </w:r>
      <w:r w:rsidRPr="00AA525F">
        <w:rPr>
          <w:rFonts w:ascii="Times New Roman" w:eastAsia="TimesNewRomanPSMT" w:hAnsi="Times New Roman" w:cs="Times New Roman"/>
        </w:rPr>
        <w:t xml:space="preserve">/ </w:t>
      </w:r>
      <w:proofErr w:type="spellStart"/>
      <w:r w:rsidRPr="00AA525F">
        <w:rPr>
          <w:rFonts w:ascii="Times New Roman" w:eastAsia="TimesNewRomanPSMT" w:hAnsi="Times New Roman" w:cs="Times New Roman"/>
        </w:rPr>
        <w:t>disfuncţii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diastolice</w:t>
      </w:r>
    </w:p>
    <w:p w14:paraId="71C644E7" w14:textId="77777777" w:rsidR="00AA525F" w:rsidRPr="00AA525F" w:rsidRDefault="00AA525F" w:rsidP="00AA525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AA525F">
        <w:rPr>
          <w:rFonts w:ascii="Times New Roman" w:eastAsia="TimesNewRomanPSMT" w:hAnsi="Times New Roman" w:cs="Times New Roman"/>
        </w:rPr>
        <w:t xml:space="preserve">- </w:t>
      </w:r>
      <w:proofErr w:type="spellStart"/>
      <w:r w:rsidRPr="00AA525F">
        <w:rPr>
          <w:rFonts w:ascii="Times New Roman" w:eastAsia="TimesNewRomanPSMT" w:hAnsi="Times New Roman" w:cs="Times New Roman"/>
        </w:rPr>
        <w:t>creşte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AA525F">
        <w:rPr>
          <w:rFonts w:ascii="Times New Roman" w:eastAsia="TimesNewRomanPSMT" w:hAnsi="Times New Roman" w:cs="Times New Roman"/>
        </w:rPr>
        <w:t>incidenţa</w:t>
      </w:r>
      <w:proofErr w:type="spellEnd"/>
      <w:r w:rsidRPr="00AA525F">
        <w:rPr>
          <w:rFonts w:ascii="Times New Roman" w:eastAsia="TimesNewRomanPSMT" w:hAnsi="Times New Roman" w:cs="Times New Roman"/>
        </w:rPr>
        <w:t xml:space="preserve"> leziunilor aterosclerotice arteriale şi valvulare</w:t>
      </w:r>
    </w:p>
    <w:p w14:paraId="097280DD" w14:textId="77777777" w:rsidR="00E36B31" w:rsidRPr="007F0C75" w:rsidRDefault="00E36B31" w:rsidP="00E36B31">
      <w:pPr>
        <w:pStyle w:val="Titlu2"/>
      </w:pPr>
      <w:bookmarkStart w:id="18" w:name="_Toc38884395"/>
      <w:r w:rsidRPr="007F0C75">
        <w:t>II.5. Diagnosticul pozitiv</w:t>
      </w:r>
      <w:bookmarkEnd w:id="18"/>
      <w:r w:rsidRPr="007F0C75">
        <w:t xml:space="preserve"> </w:t>
      </w:r>
    </w:p>
    <w:p w14:paraId="6EFA0A85" w14:textId="6802C0D5" w:rsidR="00E36B31" w:rsidRDefault="00E36B31" w:rsidP="00E36B31">
      <w:pPr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Diagnosticul pozitiv se stabilește pe baza:</w:t>
      </w:r>
    </w:p>
    <w:p w14:paraId="4CAC8930" w14:textId="1785A6CA" w:rsidR="00E36B31" w:rsidRPr="00E36B31" w:rsidRDefault="00E36B31" w:rsidP="00D80067">
      <w:pPr>
        <w:pStyle w:val="List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B31">
        <w:rPr>
          <w:rFonts w:ascii="Times New Roman" w:hAnsi="Times New Roman" w:cs="Times New Roman"/>
          <w:color w:val="000000" w:themeColor="text1"/>
        </w:rPr>
        <w:t>anamnezei</w:t>
      </w:r>
    </w:p>
    <w:p w14:paraId="7AD42371" w14:textId="523D1D61" w:rsidR="00E36B31" w:rsidRDefault="00E36B31" w:rsidP="00D80067">
      <w:pPr>
        <w:pStyle w:val="List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examenului fizic complet</w:t>
      </w:r>
    </w:p>
    <w:p w14:paraId="428AB6FA" w14:textId="33774377" w:rsidR="00E36B31" w:rsidRDefault="00E36B31" w:rsidP="00D80067">
      <w:pPr>
        <w:pStyle w:val="List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investigațiilor clinice și paraclinice</w:t>
      </w:r>
    </w:p>
    <w:p w14:paraId="726CA261" w14:textId="5AD0B250" w:rsidR="00E36B31" w:rsidRDefault="00E36B31" w:rsidP="00D80067">
      <w:pPr>
        <w:pStyle w:val="Listparagraf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probelor de laborator</w:t>
      </w:r>
    </w:p>
    <w:p w14:paraId="41E15389" w14:textId="74941A7E" w:rsidR="00586668" w:rsidRPr="007F0C75" w:rsidRDefault="00BD2533" w:rsidP="00DE2445">
      <w:pPr>
        <w:pStyle w:val="Titlu2"/>
      </w:pPr>
      <w:bookmarkStart w:id="19" w:name="_Toc38884396"/>
      <w:r w:rsidRPr="007F0C75">
        <w:t>II.6. D</w:t>
      </w:r>
      <w:r w:rsidR="00234FA1" w:rsidRPr="007F0C75">
        <w:t>iagnosticul diferențial</w:t>
      </w:r>
      <w:bookmarkEnd w:id="19"/>
      <w:r w:rsidRPr="007F0C75">
        <w:t xml:space="preserve"> </w:t>
      </w:r>
    </w:p>
    <w:p w14:paraId="734A38C8" w14:textId="6E8CF321" w:rsidR="00987EE6" w:rsidRDefault="00E36B31" w:rsidP="00DE244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20" w:name="_Toc38884397"/>
      <w:r>
        <w:rPr>
          <w:rFonts w:ascii="Times New Roman" w:hAnsi="Times New Roman" w:cs="Times New Roman"/>
          <w:color w:val="000000" w:themeColor="text1"/>
        </w:rPr>
        <w:t>Diagnosticul diferențiale se face cu următoarele afecțiuni:</w:t>
      </w:r>
    </w:p>
    <w:p w14:paraId="30581A8C" w14:textId="25803389" w:rsidR="00E36B31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Afecțiuni psihiatrice, boli neurocognitive de diverse etiologii</w:t>
      </w:r>
    </w:p>
    <w:p w14:paraId="15DB67A3" w14:textId="77777777" w:rsidR="00E36B31" w:rsidRPr="00F030C9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Insuficienţa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cardiacă</w:t>
      </w:r>
    </w:p>
    <w:p w14:paraId="1D2388D9" w14:textId="69681D54" w:rsidR="00E36B31" w:rsidRPr="00F030C9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lastRenderedPageBreak/>
        <w:t>Anemie pernicioasă</w:t>
      </w:r>
    </w:p>
    <w:p w14:paraId="77459BE2" w14:textId="717B3E0D" w:rsidR="00E36B31" w:rsidRPr="00F030C9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Insuficienţa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renală cronică,</w:t>
      </w: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s</w:t>
      </w:r>
      <w:r w:rsidRPr="00F030C9">
        <w:rPr>
          <w:rFonts w:ascii="Times New Roman" w:eastAsia="TimesNewRomanPSMT" w:hAnsi="Times New Roman" w:cs="Times New Roman"/>
          <w:sz w:val="24"/>
          <w:szCs w:val="24"/>
        </w:rPr>
        <w:t>indromul nefrotic</w:t>
      </w:r>
    </w:p>
    <w:p w14:paraId="447A3000" w14:textId="7C5ECB9D" w:rsidR="00E36B31" w:rsidRPr="00F030C9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Hiperlipoproteinemii</w:t>
      </w:r>
      <w:proofErr w:type="spellEnd"/>
    </w:p>
    <w:p w14:paraId="0922C48F" w14:textId="717191D0" w:rsidR="00E36B31" w:rsidRPr="00E36B31" w:rsidRDefault="00E36B31" w:rsidP="00D80067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312" w:lineRule="auto"/>
        <w:ind w:left="1146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Boli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gastro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-intestinale, neoplazii</w:t>
      </w:r>
    </w:p>
    <w:p w14:paraId="21FE9CCE" w14:textId="79980A39" w:rsidR="00E36B31" w:rsidRDefault="00E36B31" w:rsidP="00DE2445">
      <w:pPr>
        <w:autoSpaceDE w:val="0"/>
        <w:autoSpaceDN w:val="0"/>
        <w:adjustRightInd w:val="0"/>
        <w:spacing w:before="240" w:after="0"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E36B31">
        <w:rPr>
          <w:rFonts w:ascii="Times New Roman" w:hAnsi="Times New Roman" w:cs="Times New Roman"/>
          <w:b/>
          <w:bCs/>
          <w:color w:val="000000" w:themeColor="text1"/>
          <w:u w:val="single"/>
        </w:rPr>
        <w:t>Clasificare etiologică</w:t>
      </w:r>
    </w:p>
    <w:p w14:paraId="06510C4B" w14:textId="347CC33D" w:rsidR="00E36B31" w:rsidRPr="00DE2445" w:rsidRDefault="00F066EF" w:rsidP="00DE2445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A. Clasificarea etiologică a h</w:t>
      </w:r>
      <w:r w:rsidR="00DE2445" w:rsidRPr="00DE2445">
        <w:rPr>
          <w:rFonts w:ascii="Times New Roman" w:hAnsi="Times New Roman" w:cs="Times New Roman"/>
          <w:b/>
          <w:bCs/>
          <w:color w:val="000000" w:themeColor="text1"/>
          <w:u w:val="single"/>
        </w:rPr>
        <w:t>ipotiroidi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ei</w:t>
      </w:r>
    </w:p>
    <w:p w14:paraId="0171562F" w14:textId="1B4BE558" w:rsidR="00987EE6" w:rsidRPr="00DE2445" w:rsidRDefault="00DE2445" w:rsidP="00D80067">
      <w:pPr>
        <w:pStyle w:val="Listparagraf"/>
        <w:numPr>
          <w:ilvl w:val="0"/>
          <w:numId w:val="21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DE2445">
        <w:rPr>
          <w:rFonts w:ascii="Times New Roman" w:hAnsi="Times New Roman" w:cs="Times New Roman"/>
          <w:b/>
          <w:bCs/>
          <w:color w:val="000000" w:themeColor="text1"/>
        </w:rPr>
        <w:t>Hipotiroidia primară</w:t>
      </w:r>
      <w:r w:rsidRPr="00DE2445">
        <w:rPr>
          <w:rFonts w:ascii="Times New Roman" w:eastAsia="TimesNewRomanPSMT" w:hAnsi="Times New Roman" w:cs="Times New Roman"/>
          <w:b/>
          <w:bCs/>
        </w:rPr>
        <w:t xml:space="preserve"> (</w:t>
      </w:r>
      <w:proofErr w:type="spellStart"/>
      <w:r w:rsidRPr="00DE2445">
        <w:rPr>
          <w:rFonts w:ascii="Times New Roman" w:eastAsia="TimesNewRomanPSMT" w:hAnsi="Times New Roman" w:cs="Times New Roman"/>
          <w:b/>
          <w:bCs/>
        </w:rPr>
        <w:t>TSH</w:t>
      </w:r>
      <w:proofErr w:type="spellEnd"/>
      <w:r w:rsidRPr="00DE2445">
        <w:rPr>
          <w:rFonts w:ascii="Times New Roman" w:eastAsia="TimesNewRomanPSMT" w:hAnsi="Times New Roman" w:cs="Times New Roman"/>
          <w:b/>
          <w:bCs/>
        </w:rPr>
        <w:t>↑, FT4↓,FT3↓)</w:t>
      </w:r>
    </w:p>
    <w:p w14:paraId="133D819C" w14:textId="1A336EC7" w:rsidR="00DE2445" w:rsidRDefault="00DE2445" w:rsidP="00E81A2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este forma cea mai frecventă</w:t>
      </w:r>
    </w:p>
    <w:p w14:paraId="422D85CF" w14:textId="4DC9EAAD" w:rsidR="00DE2445" w:rsidRDefault="00DE2445" w:rsidP="00E81A26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 apare în următoarele condiții</w:t>
      </w:r>
    </w:p>
    <w:p w14:paraId="153E12FB" w14:textId="77777777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postoperator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tiroidectomie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14:paraId="096AF50A" w14:textId="168B3F23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>tratament cu iod radioactiv;</w:t>
      </w:r>
    </w:p>
    <w:p w14:paraId="6747298B" w14:textId="14C7AA41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tiroidita autoimună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Hashimoto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(poate evolua cu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guşă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14:paraId="30119A14" w14:textId="5951A7D9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tiroidita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silenţioasă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şi post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partum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2E50D047" w14:textId="3D696A34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tiroidita subacută de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Quervain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6D52F38E" w14:textId="21183BDA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>deficit iodat (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guşa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endemică, cretinism);</w:t>
      </w:r>
    </w:p>
    <w:p w14:paraId="22567E88" w14:textId="1DD73261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boli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infiltrative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sau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granulomatoase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(amiloidoza, </w:t>
      </w:r>
      <w:proofErr w:type="spellStart"/>
      <w:r w:rsidRPr="00DE2445">
        <w:rPr>
          <w:rFonts w:ascii="Times New Roman" w:eastAsia="TimesNewRomanPSMT" w:hAnsi="Times New Roman" w:cs="Times New Roman"/>
          <w:sz w:val="24"/>
          <w:szCs w:val="24"/>
        </w:rPr>
        <w:t>histiocitoza</w:t>
      </w:r>
      <w:proofErr w:type="spellEnd"/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etc.);</w:t>
      </w:r>
    </w:p>
    <w:p w14:paraId="6B40E944" w14:textId="1D423038" w:rsidR="00DE2445" w:rsidRPr="00DE2445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DE2445">
        <w:rPr>
          <w:rFonts w:ascii="Times New Roman" w:eastAsia="TimesNewRomanPSMT" w:hAnsi="Times New Roman" w:cs="Times New Roman"/>
          <w:sz w:val="24"/>
          <w:szCs w:val="24"/>
        </w:rPr>
        <w:t>procese neoplazice tiroidiene;</w:t>
      </w:r>
    </w:p>
    <w:p w14:paraId="1AC649D6" w14:textId="32365C84" w:rsidR="00DE2445" w:rsidRPr="00B745F7" w:rsidRDefault="00DE2445" w:rsidP="00D80067">
      <w:pPr>
        <w:pStyle w:val="Listparagraf"/>
        <w:numPr>
          <w:ilvl w:val="0"/>
          <w:numId w:val="22"/>
        </w:numPr>
        <w:autoSpaceDE w:val="0"/>
        <w:autoSpaceDN w:val="0"/>
        <w:adjustRightInd w:val="0"/>
        <w:spacing w:after="0" w:line="312" w:lineRule="auto"/>
        <w:ind w:left="1080" w:hanging="371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blocare medicamentoasă (antitiroidiene, săruri de </w:t>
      </w:r>
      <w:r w:rsidR="00B745F7" w:rsidRPr="00B745F7">
        <w:rPr>
          <w:rFonts w:ascii="Times New Roman" w:eastAsia="TimesNewRomanPSMT" w:hAnsi="Times New Roman" w:cs="Times New Roman"/>
          <w:sz w:val="24"/>
          <w:szCs w:val="24"/>
        </w:rPr>
        <w:t>l</w:t>
      </w:r>
      <w:r w:rsidRPr="00B745F7">
        <w:rPr>
          <w:rFonts w:ascii="Times New Roman" w:eastAsia="TimesNewRomanPSMT" w:hAnsi="Times New Roman" w:cs="Times New Roman"/>
          <w:sz w:val="24"/>
          <w:szCs w:val="24"/>
        </w:rPr>
        <w:t>itiu, preparate de iod,</w:t>
      </w:r>
      <w:r w:rsidR="00B745F7" w:rsidRPr="00B74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amiodaron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substanţe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 de contrast iodate, perclorat,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aminoglutetimid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B745F7" w:rsidRPr="00B74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etionamid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, acid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aminosalicilic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fenilbutazon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, sulfamide, </w:t>
      </w:r>
      <w:proofErr w:type="spellStart"/>
      <w:r w:rsidRPr="00B745F7">
        <w:rPr>
          <w:rFonts w:ascii="Times New Roman" w:eastAsia="TimesNewRomanPSMT" w:hAnsi="Times New Roman" w:cs="Times New Roman"/>
          <w:sz w:val="24"/>
          <w:szCs w:val="24"/>
        </w:rPr>
        <w:t>nitroprusiat</w:t>
      </w:r>
      <w:proofErr w:type="spellEnd"/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 de</w:t>
      </w:r>
      <w:r w:rsidR="00B745F7" w:rsidRPr="00B745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745F7">
        <w:rPr>
          <w:rFonts w:ascii="Times New Roman" w:eastAsia="TimesNewRomanPSMT" w:hAnsi="Times New Roman" w:cs="Times New Roman"/>
          <w:sz w:val="24"/>
          <w:szCs w:val="24"/>
        </w:rPr>
        <w:t xml:space="preserve">sodiu, 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i</w:t>
      </w:r>
      <w:r w:rsidRPr="00B745F7">
        <w:rPr>
          <w:rFonts w:ascii="Times New Roman" w:eastAsia="TimesNewRomanPSMT" w:hAnsi="Times New Roman" w:cs="Times New Roman"/>
          <w:sz w:val="24"/>
          <w:szCs w:val="24"/>
        </w:rPr>
        <w:t>nterferon-α)</w:t>
      </w:r>
    </w:p>
    <w:p w14:paraId="39AD8606" w14:textId="073201E5" w:rsidR="00DB1A60" w:rsidRDefault="00DE2445" w:rsidP="00D80067">
      <w:pPr>
        <w:pStyle w:val="Listparagraf"/>
        <w:numPr>
          <w:ilvl w:val="0"/>
          <w:numId w:val="2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rPr>
          <w:rFonts w:ascii="Times New Roman" w:eastAsia="TimesNewRomanPSMT" w:hAnsi="Times New Roman" w:cs="Times New Roman"/>
        </w:rPr>
      </w:pPr>
      <w:r w:rsidRPr="00DE2445">
        <w:rPr>
          <w:rFonts w:ascii="Times New Roman" w:eastAsia="TimesNewRomanPSMT" w:hAnsi="Times New Roman" w:cs="Times New Roman"/>
          <w:b/>
          <w:bCs/>
          <w:sz w:val="24"/>
          <w:szCs w:val="24"/>
        </w:rPr>
        <w:t>Hipotiroidia secunda</w:t>
      </w:r>
      <w:r w:rsidR="00DB1A60">
        <w:rPr>
          <w:rFonts w:ascii="Times New Roman" w:eastAsia="TimesNewRomanPSMT" w:hAnsi="Times New Roman" w:cs="Times New Roman"/>
          <w:b/>
          <w:bCs/>
          <w:sz w:val="24"/>
          <w:szCs w:val="24"/>
        </w:rPr>
        <w:t>r</w:t>
      </w:r>
      <w:r w:rsidRPr="00DE2445">
        <w:rPr>
          <w:rFonts w:ascii="Times New Roman" w:eastAsia="TimesNewRomanPSMT" w:hAnsi="Times New Roman" w:cs="Times New Roman"/>
          <w:b/>
          <w:bCs/>
          <w:sz w:val="24"/>
          <w:szCs w:val="24"/>
        </w:rPr>
        <w:t>ă</w:t>
      </w:r>
      <w:r w:rsidRPr="00DE244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B1A60">
        <w:rPr>
          <w:rFonts w:ascii="Times New Roman" w:eastAsia="TimesNewRomanPSMT" w:hAnsi="Times New Roman" w:cs="Times New Roman"/>
          <w:b/>
          <w:bCs/>
        </w:rPr>
        <w:t>(</w:t>
      </w:r>
      <w:proofErr w:type="spellStart"/>
      <w:r w:rsidRPr="00DB1A60">
        <w:rPr>
          <w:rFonts w:ascii="Times New Roman" w:eastAsia="TimesNewRomanPSMT" w:hAnsi="Times New Roman" w:cs="Times New Roman"/>
          <w:b/>
          <w:bCs/>
        </w:rPr>
        <w:t>TSH</w:t>
      </w:r>
      <w:proofErr w:type="spellEnd"/>
      <w:r w:rsidRPr="00DB1A60">
        <w:rPr>
          <w:rFonts w:ascii="Times New Roman" w:eastAsia="TimesNewRomanPSMT" w:hAnsi="Times New Roman" w:cs="Times New Roman"/>
          <w:b/>
          <w:bCs/>
        </w:rPr>
        <w:t>↓, FT4↓)</w:t>
      </w:r>
      <w:r w:rsidRPr="00DB1A60">
        <w:rPr>
          <w:rFonts w:ascii="Times New Roman" w:eastAsia="TimesNewRomanPSMT" w:hAnsi="Times New Roman" w:cs="Times New Roman"/>
        </w:rPr>
        <w:t xml:space="preserve">  </w:t>
      </w:r>
    </w:p>
    <w:p w14:paraId="518CFAA7" w14:textId="071C751E" w:rsidR="00DE2445" w:rsidRDefault="00DE2445" w:rsidP="00DB1A60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 w:rsidRPr="00DB1A60">
        <w:rPr>
          <w:rFonts w:ascii="Times New Roman" w:eastAsia="TimesNewRomanPSMT" w:hAnsi="Times New Roman" w:cs="Times New Roman"/>
        </w:rPr>
        <w:t xml:space="preserve">- </w:t>
      </w:r>
      <w:r w:rsidR="00DB1A60">
        <w:rPr>
          <w:rFonts w:ascii="Times New Roman" w:eastAsia="TimesNewRomanPSMT" w:hAnsi="Times New Roman" w:cs="Times New Roman"/>
        </w:rPr>
        <w:t xml:space="preserve">apare în urma unor </w:t>
      </w:r>
      <w:r w:rsidRPr="00DB1A60">
        <w:rPr>
          <w:rFonts w:ascii="Times New Roman" w:eastAsia="TimesNewRomanPSMT" w:hAnsi="Times New Roman" w:cs="Times New Roman"/>
        </w:rPr>
        <w:t>boli c</w:t>
      </w:r>
      <w:r w:rsidR="00DB1A60">
        <w:rPr>
          <w:rFonts w:ascii="Times New Roman" w:eastAsia="TimesNewRomanPSMT" w:hAnsi="Times New Roman" w:cs="Times New Roman"/>
        </w:rPr>
        <w:t>ar</w:t>
      </w:r>
      <w:r w:rsidRPr="00DB1A60">
        <w:rPr>
          <w:rFonts w:ascii="Times New Roman" w:eastAsia="TimesNewRomanPSMT" w:hAnsi="Times New Roman" w:cs="Times New Roman"/>
        </w:rPr>
        <w:t>e afectează hipofiza şi</w:t>
      </w:r>
      <w:r w:rsidR="00DB1A60">
        <w:rPr>
          <w:rFonts w:ascii="Times New Roman" w:eastAsia="TimesNewRomanPSMT" w:hAnsi="Times New Roman" w:cs="Times New Roman"/>
        </w:rPr>
        <w:t xml:space="preserve"> </w:t>
      </w:r>
      <w:r w:rsidR="00B745F7">
        <w:rPr>
          <w:rFonts w:ascii="Times New Roman" w:eastAsia="TimesNewRomanPSMT" w:hAnsi="Times New Roman" w:cs="Times New Roman"/>
        </w:rPr>
        <w:t>produc</w:t>
      </w:r>
      <w:r w:rsidR="00DB1A60">
        <w:rPr>
          <w:rFonts w:ascii="Times New Roman" w:eastAsia="TimesNewRomanPSMT" w:hAnsi="Times New Roman" w:cs="Times New Roman"/>
        </w:rPr>
        <w:t xml:space="preserve"> deficit primar de </w:t>
      </w:r>
      <w:proofErr w:type="spellStart"/>
      <w:r w:rsidR="00DB1A60">
        <w:rPr>
          <w:rFonts w:ascii="Times New Roman" w:eastAsia="TimesNewRomanPSMT" w:hAnsi="Times New Roman" w:cs="Times New Roman"/>
        </w:rPr>
        <w:t>TSH</w:t>
      </w:r>
      <w:proofErr w:type="spellEnd"/>
    </w:p>
    <w:p w14:paraId="7182A0E9" w14:textId="57CE5B56" w:rsidR="00DB1A60" w:rsidRPr="00B745F7" w:rsidRDefault="00DB1A60" w:rsidP="00B745F7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NewRomanPSMT" w:hAnsi="Times New Roman" w:cs="Times New Roman"/>
          <w:spacing w:val="-4"/>
        </w:rPr>
      </w:pPr>
      <w:r w:rsidRPr="00B745F7">
        <w:rPr>
          <w:rFonts w:ascii="Times New Roman" w:eastAsia="TimesNewRomanPSMT" w:hAnsi="Times New Roman" w:cs="Times New Roman"/>
          <w:spacing w:val="-4"/>
        </w:rPr>
        <w:t xml:space="preserve">- bolile cauzatoare pot </w:t>
      </w:r>
      <w:r w:rsidR="00B745F7" w:rsidRPr="00B745F7">
        <w:rPr>
          <w:rFonts w:ascii="Times New Roman" w:eastAsia="TimesNewRomanPSMT" w:hAnsi="Times New Roman" w:cs="Times New Roman"/>
          <w:spacing w:val="-4"/>
        </w:rPr>
        <w:t>determina</w:t>
      </w:r>
      <w:r w:rsidRPr="00B745F7">
        <w:rPr>
          <w:rFonts w:ascii="Times New Roman" w:eastAsia="TimesNewRomanPSMT" w:hAnsi="Times New Roman" w:cs="Times New Roman"/>
          <w:spacing w:val="-4"/>
        </w:rPr>
        <w:t xml:space="preserve"> deficit de țesut funcțional și defect funcțional al biosintezei și eliberării </w:t>
      </w:r>
      <w:proofErr w:type="spellStart"/>
      <w:r w:rsidRPr="00B745F7">
        <w:rPr>
          <w:rFonts w:ascii="Times New Roman" w:eastAsia="TimesNewRomanPSMT" w:hAnsi="Times New Roman" w:cs="Times New Roman"/>
          <w:spacing w:val="-4"/>
        </w:rPr>
        <w:t>TSH</w:t>
      </w:r>
      <w:proofErr w:type="spellEnd"/>
    </w:p>
    <w:p w14:paraId="612DC413" w14:textId="735B4773" w:rsidR="00DB1A60" w:rsidRDefault="00DB1A60" w:rsidP="00D80067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Deficitul de țesut funcțional poate fi consecința unor:</w:t>
      </w:r>
    </w:p>
    <w:p w14:paraId="0FD0F899" w14:textId="5C6638C3" w:rsidR="00DB1A60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procese invazive: adenoame hipofizare, </w:t>
      </w:r>
      <w:proofErr w:type="spellStart"/>
      <w:r>
        <w:rPr>
          <w:rFonts w:ascii="Times New Roman" w:eastAsia="TimesNewRomanPSMT" w:hAnsi="Times New Roman" w:cs="Times New Roman"/>
        </w:rPr>
        <w:t>craniofaringioame</w:t>
      </w:r>
      <w:proofErr w:type="spellEnd"/>
      <w:r>
        <w:rPr>
          <w:rFonts w:ascii="Times New Roman" w:eastAsia="TimesNewRomanPSMT" w:hAnsi="Times New Roman" w:cs="Times New Roman"/>
        </w:rPr>
        <w:t>, metastaze, tumori ale SNC (</w:t>
      </w:r>
      <w:proofErr w:type="spellStart"/>
      <w:r>
        <w:rPr>
          <w:rFonts w:ascii="Times New Roman" w:eastAsia="TimesNewRomanPSMT" w:hAnsi="Times New Roman" w:cs="Times New Roman"/>
        </w:rPr>
        <w:t>meningioame</w:t>
      </w:r>
      <w:proofErr w:type="spellEnd"/>
      <w:r>
        <w:rPr>
          <w:rFonts w:ascii="Times New Roman" w:eastAsia="TimesNewRomanPSMT" w:hAnsi="Times New Roman" w:cs="Times New Roman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</w:rPr>
        <w:t>glioame</w:t>
      </w:r>
      <w:proofErr w:type="spellEnd"/>
      <w:r>
        <w:rPr>
          <w:rFonts w:ascii="Times New Roman" w:eastAsia="TimesNewRomanPSMT" w:hAnsi="Times New Roman" w:cs="Times New Roman"/>
        </w:rPr>
        <w:t xml:space="preserve">) tumori </w:t>
      </w:r>
      <w:proofErr w:type="spellStart"/>
      <w:r>
        <w:rPr>
          <w:rFonts w:ascii="Times New Roman" w:eastAsia="TimesNewRomanPSMT" w:hAnsi="Times New Roman" w:cs="Times New Roman"/>
        </w:rPr>
        <w:t>epidermoide</w:t>
      </w:r>
      <w:proofErr w:type="spellEnd"/>
      <w:r>
        <w:rPr>
          <w:rFonts w:ascii="Times New Roman" w:eastAsia="TimesNewRomanPSMT" w:hAnsi="Times New Roman" w:cs="Times New Roman"/>
        </w:rPr>
        <w:t xml:space="preserve">, anevrism carotidian, </w:t>
      </w:r>
      <w:proofErr w:type="spellStart"/>
      <w:r>
        <w:rPr>
          <w:rFonts w:ascii="Times New Roman" w:eastAsia="TimesNewRomanPSMT" w:hAnsi="Times New Roman" w:cs="Times New Roman"/>
        </w:rPr>
        <w:t>disgerminom</w:t>
      </w:r>
      <w:proofErr w:type="spellEnd"/>
    </w:p>
    <w:p w14:paraId="589C825B" w14:textId="239FC504" w:rsidR="00DB1A60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cauze vasculare: necroza ischemică a adenohipofizei (sindrom </w:t>
      </w:r>
      <w:proofErr w:type="spellStart"/>
      <w:r>
        <w:rPr>
          <w:rFonts w:ascii="Times New Roman" w:eastAsia="TimesNewRomanPSMT" w:hAnsi="Times New Roman" w:cs="Times New Roman"/>
        </w:rPr>
        <w:t>Sheehan</w:t>
      </w:r>
      <w:proofErr w:type="spellEnd"/>
      <w:r>
        <w:rPr>
          <w:rFonts w:ascii="Times New Roman" w:eastAsia="TimesNewRomanPSMT" w:hAnsi="Times New Roman" w:cs="Times New Roman"/>
        </w:rPr>
        <w:t xml:space="preserve">), hemoragii, apoplexie hipofizară, anevrism al </w:t>
      </w:r>
      <w:proofErr w:type="spellStart"/>
      <w:r>
        <w:rPr>
          <w:rFonts w:ascii="Times New Roman" w:eastAsia="TimesNewRomanPSMT" w:hAnsi="Times New Roman" w:cs="Times New Roman"/>
        </w:rPr>
        <w:t>alterei</w:t>
      </w:r>
      <w:proofErr w:type="spellEnd"/>
      <w:r>
        <w:rPr>
          <w:rFonts w:ascii="Times New Roman" w:eastAsia="TimesNewRomanPSMT" w:hAnsi="Times New Roman" w:cs="Times New Roman"/>
        </w:rPr>
        <w:t xml:space="preserve"> carotide interne</w:t>
      </w:r>
    </w:p>
    <w:p w14:paraId="4355F8FA" w14:textId="5D8D2E48" w:rsidR="00DB1A60" w:rsidRPr="00DB1A60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procese </w:t>
      </w:r>
      <w:proofErr w:type="spellStart"/>
      <w:r>
        <w:rPr>
          <w:rFonts w:ascii="Times New Roman" w:eastAsia="TimesNewRomanPSMT" w:hAnsi="Times New Roman" w:cs="Times New Roman"/>
        </w:rPr>
        <w:t>infiltrative</w:t>
      </w:r>
      <w:proofErr w:type="spellEnd"/>
      <w:r>
        <w:rPr>
          <w:rFonts w:ascii="Times New Roman" w:eastAsia="TimesNewRomanPSMT" w:hAnsi="Times New Roman" w:cs="Times New Roman"/>
        </w:rPr>
        <w:t xml:space="preserve">: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sarcoidoza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hemocromatoza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histiocitoza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X</w:t>
      </w:r>
    </w:p>
    <w:p w14:paraId="0C356C48" w14:textId="7EB67809" w:rsidR="00DB1A60" w:rsidRPr="00DB1A60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traumatisme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craniocerebrale</w:t>
      </w:r>
      <w:proofErr w:type="spellEnd"/>
    </w:p>
    <w:p w14:paraId="3927E8EE" w14:textId="7735B612" w:rsidR="00DB1A60" w:rsidRPr="00DB1A60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mecanisme autoimune (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hipofizit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cronică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limfocitară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5F4047DD" w14:textId="10F5CB32" w:rsidR="00DB1A60" w:rsidRPr="00E81A26" w:rsidRDefault="00DB1A60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cauze infecțioase: </w:t>
      </w:r>
      <w:r w:rsidRPr="00F030C9">
        <w:rPr>
          <w:rFonts w:ascii="Times New Roman" w:eastAsia="TimesNewRomanPSMT" w:hAnsi="Times New Roman" w:cs="Times New Roman"/>
          <w:sz w:val="24"/>
          <w:szCs w:val="24"/>
        </w:rPr>
        <w:t>meningite, tuberculoz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F030C9">
        <w:rPr>
          <w:rFonts w:ascii="Times New Roman" w:eastAsia="TimesNewRomanPSMT" w:hAnsi="Times New Roman" w:cs="Times New Roman"/>
          <w:sz w:val="24"/>
          <w:szCs w:val="24"/>
        </w:rPr>
        <w:t>, sifilis, toxoplasmoz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F030C9">
        <w:rPr>
          <w:rFonts w:ascii="Times New Roman" w:eastAsia="TimesNewRomanPSMT" w:hAnsi="Times New Roman" w:cs="Times New Roman"/>
          <w:sz w:val="24"/>
          <w:szCs w:val="24"/>
        </w:rPr>
        <w:t>, micoze, abces</w:t>
      </w:r>
    </w:p>
    <w:p w14:paraId="7E062A0A" w14:textId="05C0C761" w:rsidR="00E81A26" w:rsidRPr="00E81A26" w:rsidRDefault="00E81A26" w:rsidP="00D80067">
      <w:pPr>
        <w:pStyle w:val="Listparagraf"/>
        <w:numPr>
          <w:ilvl w:val="0"/>
          <w:numId w:val="24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  <w:spacing w:val="-2"/>
        </w:rPr>
      </w:pPr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 xml:space="preserve">cauze congenitale: hipoplazie hipofizară, </w:t>
      </w:r>
      <w:proofErr w:type="spellStart"/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>encefalocel</w:t>
      </w:r>
      <w:proofErr w:type="spellEnd"/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 xml:space="preserve"> bazal, </w:t>
      </w:r>
      <w:proofErr w:type="spellStart"/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>displazie</w:t>
      </w:r>
      <w:proofErr w:type="spellEnd"/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81A26">
        <w:rPr>
          <w:rFonts w:ascii="Times New Roman" w:eastAsia="TimesNewRomanPSMT" w:hAnsi="Times New Roman" w:cs="Times New Roman"/>
          <w:spacing w:val="-2"/>
          <w:sz w:val="24"/>
          <w:szCs w:val="24"/>
        </w:rPr>
        <w:t>septooptică</w:t>
      </w:r>
      <w:proofErr w:type="spellEnd"/>
    </w:p>
    <w:p w14:paraId="4FAD9008" w14:textId="1414A402" w:rsidR="00E81A26" w:rsidRDefault="00E81A26" w:rsidP="00D80067">
      <w:pPr>
        <w:pStyle w:val="Listparagraf"/>
        <w:numPr>
          <w:ilvl w:val="0"/>
          <w:numId w:val="23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eastAsia="TimesNewRomanPSMT" w:hAnsi="Times New Roman" w:cs="Times New Roman"/>
        </w:rPr>
      </w:pPr>
      <w:r w:rsidRPr="00E81A26">
        <w:rPr>
          <w:rFonts w:ascii="Times New Roman" w:eastAsia="TimesNewRomanPSMT" w:hAnsi="Times New Roman" w:cs="Times New Roman"/>
        </w:rPr>
        <w:t xml:space="preserve">Defectul funcțional al biosintezei și eliberării </w:t>
      </w:r>
      <w:proofErr w:type="spellStart"/>
      <w:r w:rsidRPr="00E81A26">
        <w:rPr>
          <w:rFonts w:ascii="Times New Roman" w:eastAsia="TimesNewRomanPSMT" w:hAnsi="Times New Roman" w:cs="Times New Roman"/>
        </w:rPr>
        <w:t>TSH</w:t>
      </w:r>
      <w:proofErr w:type="spellEnd"/>
      <w:r w:rsidRPr="00E81A26">
        <w:rPr>
          <w:rFonts w:ascii="Times New Roman" w:eastAsia="TimesNewRomanPSMT" w:hAnsi="Times New Roman" w:cs="Times New Roman"/>
        </w:rPr>
        <w:t xml:space="preserve"> poate fi consecința unor</w:t>
      </w:r>
    </w:p>
    <w:p w14:paraId="76E48A3C" w14:textId="2980FE9B" w:rsidR="00E81A26" w:rsidRDefault="00E81A26" w:rsidP="00D80067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mutații ale genelor receptorului </w:t>
      </w:r>
      <w:proofErr w:type="spellStart"/>
      <w:r>
        <w:rPr>
          <w:rFonts w:ascii="Times New Roman" w:eastAsia="TimesNewRomanPSMT" w:hAnsi="Times New Roman" w:cs="Times New Roman"/>
        </w:rPr>
        <w:t>TSH</w:t>
      </w:r>
      <w:proofErr w:type="spellEnd"/>
    </w:p>
    <w:p w14:paraId="54B458E9" w14:textId="157246A1" w:rsidR="00E81A26" w:rsidRDefault="00E81A26" w:rsidP="00D80067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medicamente: </w:t>
      </w:r>
      <w:proofErr w:type="spellStart"/>
      <w:r>
        <w:rPr>
          <w:rFonts w:ascii="Times New Roman" w:eastAsia="TimesNewRomanPSMT" w:hAnsi="Times New Roman" w:cs="Times New Roman"/>
        </w:rPr>
        <w:t>dopamina</w:t>
      </w:r>
      <w:proofErr w:type="spellEnd"/>
      <w:r>
        <w:rPr>
          <w:rFonts w:ascii="Times New Roman" w:eastAsia="TimesNewRomanPSMT" w:hAnsi="Times New Roman" w:cs="Times New Roman"/>
        </w:rPr>
        <w:t xml:space="preserve">, glucocorticoizi, </w:t>
      </w:r>
      <w:proofErr w:type="spellStart"/>
      <w:r>
        <w:rPr>
          <w:rFonts w:ascii="Times New Roman" w:eastAsia="TimesNewRomanPSMT" w:hAnsi="Times New Roman" w:cs="Times New Roman"/>
        </w:rPr>
        <w:t>levotiroxina</w:t>
      </w:r>
      <w:proofErr w:type="spellEnd"/>
      <w:r>
        <w:rPr>
          <w:rFonts w:ascii="Times New Roman" w:eastAsia="TimesNewRomanPSMT" w:hAnsi="Times New Roman" w:cs="Times New Roman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</w:rPr>
        <w:t>rezerpina</w:t>
      </w:r>
      <w:proofErr w:type="spellEnd"/>
      <w:r>
        <w:rPr>
          <w:rFonts w:ascii="Times New Roman" w:eastAsia="TimesNewRomanPSMT" w:hAnsi="Times New Roman" w:cs="Times New Roman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</w:rPr>
        <w:t>bromcriptina</w:t>
      </w:r>
      <w:proofErr w:type="spellEnd"/>
    </w:p>
    <w:p w14:paraId="5C0C5525" w14:textId="1DD58ECA" w:rsidR="00E81A26" w:rsidRPr="00E81A26" w:rsidRDefault="00E81A26" w:rsidP="00D80067">
      <w:pPr>
        <w:pStyle w:val="Listparagraf"/>
        <w:numPr>
          <w:ilvl w:val="0"/>
          <w:numId w:val="21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eastAsia="TimesNewRomanPSMT" w:hAnsi="Times New Roman" w:cs="Times New Roman"/>
          <w:b/>
          <w:bCs/>
        </w:rPr>
      </w:pPr>
      <w:r w:rsidRPr="00E81A26">
        <w:rPr>
          <w:rFonts w:ascii="Times New Roman" w:eastAsia="TimesNewRomanPSMT" w:hAnsi="Times New Roman" w:cs="Times New Roman"/>
          <w:b/>
          <w:bCs/>
        </w:rPr>
        <w:lastRenderedPageBreak/>
        <w:t>Hipotiroidia terțiară</w:t>
      </w:r>
    </w:p>
    <w:p w14:paraId="24D39FF2" w14:textId="7471626E" w:rsidR="00E81A26" w:rsidRDefault="00E81A26" w:rsidP="00E81A26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afectarea funcției tiroidiene se produce prin scăderea sintezei </w:t>
      </w:r>
      <w:proofErr w:type="spellStart"/>
      <w:r>
        <w:rPr>
          <w:rFonts w:ascii="Times New Roman" w:eastAsia="TimesNewRomanPSMT" w:hAnsi="Times New Roman" w:cs="Times New Roman"/>
        </w:rPr>
        <w:t>TRH</w:t>
      </w:r>
      <w:proofErr w:type="spellEnd"/>
      <w:r>
        <w:rPr>
          <w:rFonts w:ascii="Times New Roman" w:eastAsia="TimesNewRomanPSMT" w:hAnsi="Times New Roman" w:cs="Times New Roman"/>
        </w:rPr>
        <w:t xml:space="preserve"> de către hipotalamus</w:t>
      </w:r>
    </w:p>
    <w:p w14:paraId="3CDA0CDF" w14:textId="5A1AF0A9" w:rsidR="00E81A26" w:rsidRDefault="00E81A26" w:rsidP="00E81A26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apare în tumori sau infecții care afectează și hipofiza</w:t>
      </w:r>
    </w:p>
    <w:p w14:paraId="568F6E04" w14:textId="11B05964" w:rsidR="00E81A26" w:rsidRDefault="00E81A26" w:rsidP="00D80067">
      <w:pPr>
        <w:pStyle w:val="Listparagraf"/>
        <w:numPr>
          <w:ilvl w:val="0"/>
          <w:numId w:val="21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eastAsia="TimesNewRomanPSMT" w:hAnsi="Times New Roman" w:cs="Times New Roman"/>
          <w:b/>
          <w:bCs/>
        </w:rPr>
      </w:pPr>
      <w:r w:rsidRPr="00E81A26">
        <w:rPr>
          <w:rFonts w:ascii="Times New Roman" w:eastAsia="TimesNewRomanPSMT" w:hAnsi="Times New Roman" w:cs="Times New Roman"/>
          <w:b/>
          <w:bCs/>
        </w:rPr>
        <w:t>Hipotiroidia periferică</w:t>
      </w:r>
    </w:p>
    <w:p w14:paraId="024A8087" w14:textId="1D623797" w:rsidR="00E81A26" w:rsidRDefault="00E81A26" w:rsidP="00F066E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 w:rsidRPr="00E81A26">
        <w:rPr>
          <w:rFonts w:ascii="Times New Roman" w:eastAsia="TimesNewRomanPSMT" w:hAnsi="Times New Roman" w:cs="Times New Roman"/>
        </w:rPr>
        <w:t>- se caracterizează prin rezistența țesuturilor periferice la hormonii tiroidieni</w:t>
      </w:r>
    </w:p>
    <w:p w14:paraId="5BFB673B" w14:textId="5C790399" w:rsidR="00E81A26" w:rsidRDefault="00E81A26" w:rsidP="00F066E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se poate produce prin:</w:t>
      </w:r>
    </w:p>
    <w:p w14:paraId="298BF1D4" w14:textId="086FB301" w:rsidR="00E81A26" w:rsidRDefault="00E81A26" w:rsidP="00F066EF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inactivarea hormonilor tiroidieni de către anticorpii circulanți</w:t>
      </w:r>
    </w:p>
    <w:p w14:paraId="4032DEAB" w14:textId="43DD2ABC" w:rsidR="00F066EF" w:rsidRDefault="00F066EF" w:rsidP="00F066EF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scăderea numărului sau afinită</w:t>
      </w:r>
      <w:r w:rsidR="00B745F7">
        <w:rPr>
          <w:rFonts w:ascii="Times New Roman" w:eastAsia="TimesNewRomanPSMT" w:hAnsi="Times New Roman" w:cs="Times New Roman"/>
        </w:rPr>
        <w:t>ți</w:t>
      </w:r>
      <w:r>
        <w:rPr>
          <w:rFonts w:ascii="Times New Roman" w:eastAsia="TimesNewRomanPSMT" w:hAnsi="Times New Roman" w:cs="Times New Roman"/>
        </w:rPr>
        <w:t xml:space="preserve">i </w:t>
      </w:r>
      <w:proofErr w:type="spellStart"/>
      <w:r>
        <w:rPr>
          <w:rFonts w:ascii="Times New Roman" w:eastAsia="TimesNewRomanPSMT" w:hAnsi="Times New Roman" w:cs="Times New Roman"/>
        </w:rPr>
        <w:t>receoptrilor</w:t>
      </w:r>
      <w:proofErr w:type="spellEnd"/>
      <w:r>
        <w:rPr>
          <w:rFonts w:ascii="Times New Roman" w:eastAsia="TimesNewRomanPSMT" w:hAnsi="Times New Roman" w:cs="Times New Roman"/>
        </w:rPr>
        <w:t xml:space="preserve"> tiroidieni </w:t>
      </w:r>
      <w:r w:rsidR="00B745F7">
        <w:rPr>
          <w:rFonts w:ascii="Times New Roman" w:eastAsia="TimesNewRomanPSMT" w:hAnsi="Times New Roman" w:cs="Times New Roman"/>
        </w:rPr>
        <w:t>din</w:t>
      </w:r>
      <w:r>
        <w:rPr>
          <w:rFonts w:ascii="Times New Roman" w:eastAsia="TimesNewRomanPSMT" w:hAnsi="Times New Roman" w:cs="Times New Roman"/>
        </w:rPr>
        <w:t xml:space="preserve"> țesuturile periferice</w:t>
      </w:r>
    </w:p>
    <w:p w14:paraId="519A5128" w14:textId="356212E4" w:rsidR="00F066EF" w:rsidRDefault="00F066EF" w:rsidP="00F066EF">
      <w:pPr>
        <w:autoSpaceDE w:val="0"/>
        <w:autoSpaceDN w:val="0"/>
        <w:adjustRightInd w:val="0"/>
        <w:spacing w:after="0" w:line="312" w:lineRule="auto"/>
        <w:ind w:left="720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>- afectarea conversiei T4 în  T3</w:t>
      </w:r>
    </w:p>
    <w:p w14:paraId="0E7B8C33" w14:textId="57EB6030" w:rsidR="00F066EF" w:rsidRPr="00F066EF" w:rsidRDefault="00F066EF" w:rsidP="00F066EF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F066EF">
        <w:rPr>
          <w:rFonts w:ascii="Times New Roman" w:hAnsi="Times New Roman" w:cs="Times New Roman"/>
          <w:b/>
          <w:bCs/>
          <w:color w:val="000000" w:themeColor="text1"/>
          <w:u w:val="single"/>
        </w:rPr>
        <w:t>B. Clasificarea etiologică a tireotoxicozei</w:t>
      </w:r>
    </w:p>
    <w:p w14:paraId="7BD5F863" w14:textId="39D7B6C8" w:rsidR="00F066EF" w:rsidRPr="00F066EF" w:rsidRDefault="00F066EF" w:rsidP="00D8006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  <w:r w:rsidRPr="00F066EF">
        <w:rPr>
          <w:rFonts w:ascii="Times New Roman" w:hAnsi="Times New Roman" w:cs="Times New Roman"/>
          <w:b/>
          <w:bCs/>
          <w:color w:val="000000" w:themeColor="text1"/>
        </w:rPr>
        <w:t>Tireotoxicoza primară</w:t>
      </w:r>
    </w:p>
    <w:p w14:paraId="3698A289" w14:textId="5E66BEEA" w:rsidR="00F066EF" w:rsidRDefault="00F066EF" w:rsidP="00F066E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apare în următoarele </w:t>
      </w:r>
      <w:r w:rsidR="00B745F7">
        <w:rPr>
          <w:rFonts w:ascii="Times New Roman" w:eastAsia="TimesNewRomanPSMT" w:hAnsi="Times New Roman" w:cs="Times New Roman"/>
        </w:rPr>
        <w:t>afecțiuni</w:t>
      </w:r>
      <w:r>
        <w:rPr>
          <w:rFonts w:ascii="Times New Roman" w:eastAsia="TimesNewRomanPSMT" w:hAnsi="Times New Roman" w:cs="Times New Roman"/>
        </w:rPr>
        <w:t>:</w:t>
      </w:r>
    </w:p>
    <w:p w14:paraId="0AEC26CC" w14:textId="5D6475B2" w:rsidR="00F066EF" w:rsidRPr="00F066EF" w:rsidRDefault="006D1B3C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gușa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>multinodular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proofErr w:type="spellEnd"/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61F2A">
        <w:rPr>
          <w:rFonts w:ascii="Times New Roman" w:eastAsia="TimesNewRomanPSMT" w:hAnsi="Times New Roman" w:cs="Times New Roman"/>
          <w:sz w:val="24"/>
          <w:szCs w:val="24"/>
        </w:rPr>
        <w:t>toxică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– determin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cea mai frecvent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form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de tireotoxicoz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subclinic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F066EF" w:rsidRPr="00F066EF">
        <w:rPr>
          <w:rFonts w:ascii="Times New Roman" w:eastAsia="TimesNewRomanPSMT" w:hAnsi="Times New Roman" w:cs="Times New Roman"/>
          <w:sz w:val="24"/>
          <w:szCs w:val="24"/>
        </w:rPr>
        <w:t xml:space="preserve"> la </w:t>
      </w:r>
      <w:r w:rsidR="000C297D">
        <w:rPr>
          <w:rFonts w:ascii="Times New Roman" w:eastAsia="TimesNewRomanPSMT" w:hAnsi="Times New Roman" w:cs="Times New Roman"/>
          <w:sz w:val="24"/>
          <w:szCs w:val="24"/>
        </w:rPr>
        <w:t>vârstnic</w:t>
      </w:r>
    </w:p>
    <w:p w14:paraId="20990580" w14:textId="54F1B31B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>adenom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ul</w:t>
      </w: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toxic unic (Boala Plummer) </w:t>
      </w:r>
    </w:p>
    <w:p w14:paraId="2974CB7B" w14:textId="217B7641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>cancer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ul</w:t>
      </w: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folicular tiroidian</w:t>
      </w:r>
    </w:p>
    <w:p w14:paraId="00AEE835" w14:textId="28324BF2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tiroidita </w:t>
      </w:r>
      <w:proofErr w:type="spellStart"/>
      <w:r w:rsidRPr="00F066EF">
        <w:rPr>
          <w:rFonts w:ascii="Times New Roman" w:eastAsia="TimesNewRomanPSMT" w:hAnsi="Times New Roman" w:cs="Times New Roman"/>
          <w:sz w:val="24"/>
          <w:szCs w:val="24"/>
        </w:rPr>
        <w:t>Hashimoto</w:t>
      </w:r>
      <w:proofErr w:type="spellEnd"/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cu hipertiroidie</w:t>
      </w:r>
    </w:p>
    <w:p w14:paraId="510EE769" w14:textId="63E375FD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>tiroidita de iradiere</w:t>
      </w:r>
    </w:p>
    <w:p w14:paraId="43D07CCA" w14:textId="322C2DBD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>cancere secundare (metastatice) tiroidiene</w:t>
      </w:r>
    </w:p>
    <w:p w14:paraId="305027ED" w14:textId="23F438AD" w:rsidR="00F066EF" w:rsidRPr="00F066EF" w:rsidRDefault="00F066EF" w:rsidP="00D80067">
      <w:pPr>
        <w:pStyle w:val="Listparagraf"/>
        <w:numPr>
          <w:ilvl w:val="0"/>
          <w:numId w:val="26"/>
        </w:numPr>
        <w:autoSpaceDE w:val="0"/>
        <w:autoSpaceDN w:val="0"/>
        <w:adjustRightInd w:val="0"/>
        <w:spacing w:after="0" w:line="312" w:lineRule="auto"/>
        <w:ind w:left="1134" w:hanging="425"/>
        <w:contextualSpacing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hipertiroidism indus de </w:t>
      </w:r>
      <w:proofErr w:type="spellStart"/>
      <w:r w:rsidRPr="00F066EF">
        <w:rPr>
          <w:rFonts w:ascii="Times New Roman" w:eastAsia="TimesNewRomanPSMT" w:hAnsi="Times New Roman" w:cs="Times New Roman"/>
          <w:sz w:val="24"/>
          <w:szCs w:val="24"/>
        </w:rPr>
        <w:t>amiodarona</w:t>
      </w:r>
      <w:proofErr w:type="spellEnd"/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de tip I (cu o patologie tiroidian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preexistent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F066EF">
        <w:rPr>
          <w:rFonts w:ascii="Times New Roman" w:eastAsia="TimesNewRomanPSMT" w:hAnsi="Times New Roman" w:cs="Times New Roman"/>
          <w:sz w:val="24"/>
          <w:szCs w:val="24"/>
        </w:rPr>
        <w:t>)</w:t>
      </w:r>
      <w:r w:rsidR="004F24F1">
        <w:rPr>
          <w:rFonts w:ascii="Times New Roman" w:eastAsia="TimesNewRomanPSMT" w:hAnsi="Times New Roman" w:cs="Times New Roman"/>
          <w:sz w:val="24"/>
          <w:szCs w:val="24"/>
        </w:rPr>
        <w:t xml:space="preserve"> și </w:t>
      </w:r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de tip II (distrugere </w:t>
      </w:r>
      <w:proofErr w:type="spellStart"/>
      <w:r w:rsidRPr="00F066EF">
        <w:rPr>
          <w:rFonts w:ascii="Times New Roman" w:eastAsia="TimesNewRomanPSMT" w:hAnsi="Times New Roman" w:cs="Times New Roman"/>
          <w:sz w:val="24"/>
          <w:szCs w:val="24"/>
        </w:rPr>
        <w:t>inflamatorie</w:t>
      </w:r>
      <w:proofErr w:type="spellEnd"/>
      <w:r w:rsidRPr="00F066EF">
        <w:rPr>
          <w:rFonts w:ascii="Times New Roman" w:eastAsia="TimesNewRomanPSMT" w:hAnsi="Times New Roman" w:cs="Times New Roman"/>
          <w:sz w:val="24"/>
          <w:szCs w:val="24"/>
        </w:rPr>
        <w:t xml:space="preserve"> a tiroidei prin toxicitatea </w:t>
      </w:r>
      <w:proofErr w:type="spellStart"/>
      <w:r w:rsidRPr="00F066EF">
        <w:rPr>
          <w:rFonts w:ascii="Times New Roman" w:eastAsia="TimesNewRomanPSMT" w:hAnsi="Times New Roman" w:cs="Times New Roman"/>
          <w:sz w:val="24"/>
          <w:szCs w:val="24"/>
        </w:rPr>
        <w:t>amiodaronei</w:t>
      </w:r>
      <w:proofErr w:type="spellEnd"/>
      <w:r w:rsidRPr="00F066EF"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019B9E39" w14:textId="713734D0" w:rsidR="00F066EF" w:rsidRPr="00F066EF" w:rsidRDefault="00F066EF" w:rsidP="00D80067">
      <w:pPr>
        <w:pStyle w:val="Listparagraf"/>
        <w:numPr>
          <w:ilvl w:val="0"/>
          <w:numId w:val="27"/>
        </w:numPr>
        <w:autoSpaceDE w:val="0"/>
        <w:autoSpaceDN w:val="0"/>
        <w:adjustRightInd w:val="0"/>
        <w:spacing w:before="120" w:after="0" w:line="312" w:lineRule="auto"/>
        <w:ind w:left="714" w:hanging="357"/>
        <w:contextualSpacing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</w:t>
      </w:r>
      <w:r w:rsidRPr="00F066EF">
        <w:rPr>
          <w:rFonts w:ascii="Times New Roman" w:hAnsi="Times New Roman" w:cs="Times New Roman"/>
          <w:b/>
          <w:bCs/>
          <w:color w:val="000000" w:themeColor="text1"/>
        </w:rPr>
        <w:t>ireotoxicoza secundară</w:t>
      </w:r>
    </w:p>
    <w:p w14:paraId="4495EE79" w14:textId="1AFFA1DE" w:rsidR="00F066EF" w:rsidRPr="00F066EF" w:rsidRDefault="00F066EF" w:rsidP="00F066EF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F066EF">
        <w:rPr>
          <w:rFonts w:ascii="Times New Roman" w:eastAsia="TimesNewRomanPSMT" w:hAnsi="Times New Roman" w:cs="Times New Roman"/>
        </w:rPr>
        <w:t>apare în adenomul hipofizar</w:t>
      </w:r>
    </w:p>
    <w:p w14:paraId="079B4B24" w14:textId="0EF625CB" w:rsidR="000D4511" w:rsidRPr="007F0C75" w:rsidRDefault="00BD2533" w:rsidP="00DE2445">
      <w:pPr>
        <w:pStyle w:val="Titlu2"/>
      </w:pPr>
      <w:r w:rsidRPr="007F0C75">
        <w:t xml:space="preserve">II.7. </w:t>
      </w:r>
      <w:r w:rsidR="002E633E" w:rsidRPr="007F0C75">
        <w:t>Co</w:t>
      </w:r>
      <w:r w:rsidR="00501AC3">
        <w:t>m</w:t>
      </w:r>
      <w:r w:rsidR="002E633E" w:rsidRPr="007F0C75">
        <w:t>plicații</w:t>
      </w:r>
      <w:bookmarkEnd w:id="20"/>
      <w:r w:rsidR="004532F7" w:rsidRPr="007F0C75">
        <w:t xml:space="preserve"> </w:t>
      </w:r>
    </w:p>
    <w:p w14:paraId="61EEA7AE" w14:textId="26BF2D56" w:rsidR="00995055" w:rsidRPr="00F030C9" w:rsidRDefault="00995055" w:rsidP="00995055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bookmarkStart w:id="21" w:name="_Toc38884398"/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Evoluţia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bolii, în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a</w:t>
      </w:r>
      <w:r w:rsidR="006D1B3C">
        <w:rPr>
          <w:rFonts w:ascii="Times New Roman" w:eastAsia="TimesNewRomanPSMT" w:hAnsi="Times New Roman" w:cs="Times New Roman"/>
          <w:sz w:val="24"/>
          <w:szCs w:val="24"/>
        </w:rPr>
        <w:t>fără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tratamentului duce spre coma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mixedematoasă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1BA3A889" w14:textId="73173EEF" w:rsidR="00995055" w:rsidRPr="00995055" w:rsidRDefault="00995055" w:rsidP="00B745F7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95055">
        <w:rPr>
          <w:rFonts w:ascii="Times New Roman" w:eastAsia="TimesNewRomanPSMT" w:hAnsi="Times New Roman" w:cs="Times New Roman"/>
          <w:b/>
          <w:bCs/>
          <w:sz w:val="24"/>
          <w:szCs w:val="24"/>
        </w:rPr>
        <w:t>II.7.1. Complicaţii</w:t>
      </w:r>
      <w:r w:rsidR="004F24F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în </w:t>
      </w:r>
      <w:r w:rsidRPr="00995055">
        <w:rPr>
          <w:rFonts w:ascii="Times New Roman" w:eastAsia="TimesNewRomanPSMT" w:hAnsi="Times New Roman" w:cs="Times New Roman"/>
          <w:b/>
          <w:bCs/>
          <w:sz w:val="24"/>
          <w:szCs w:val="24"/>
        </w:rPr>
        <w:t>hipotiroidie</w:t>
      </w:r>
    </w:p>
    <w:p w14:paraId="26384BA3" w14:textId="5D7E9385" w:rsidR="00995055" w:rsidRPr="00995055" w:rsidRDefault="00995055" w:rsidP="00D80067">
      <w:pPr>
        <w:pStyle w:val="Listparagraf"/>
        <w:numPr>
          <w:ilvl w:val="0"/>
          <w:numId w:val="28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95055">
        <w:rPr>
          <w:rFonts w:ascii="Times New Roman" w:eastAsia="TimesNewRomanPSMT" w:hAnsi="Times New Roman" w:cs="Times New Roman"/>
          <w:sz w:val="24"/>
          <w:szCs w:val="24"/>
        </w:rPr>
        <w:t xml:space="preserve">Cardiace </w:t>
      </w:r>
    </w:p>
    <w:p w14:paraId="70855FF1" w14:textId="577E6011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Bradicardie</w:t>
      </w:r>
    </w:p>
    <w:p w14:paraId="47BE8807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Bloc atrioventricular</w:t>
      </w:r>
    </w:p>
    <w:p w14:paraId="73754889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• Agravarea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angorului</w:t>
      </w:r>
      <w:proofErr w:type="spellEnd"/>
    </w:p>
    <w:p w14:paraId="756CA15C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Pericardită</w:t>
      </w:r>
    </w:p>
    <w:p w14:paraId="63772E58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Insuficienţă cardiacă</w:t>
      </w:r>
    </w:p>
    <w:p w14:paraId="6E39E3C5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Ateroscleroză</w:t>
      </w:r>
    </w:p>
    <w:p w14:paraId="1DBE0B4E" w14:textId="77777777" w:rsidR="00995055" w:rsidRPr="00995055" w:rsidRDefault="00995055" w:rsidP="00995055">
      <w:p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995055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Notă </w:t>
      </w:r>
    </w:p>
    <w:p w14:paraId="6E3F8511" w14:textId="6A5B0D63" w:rsidR="00995055" w:rsidRPr="00F030C9" w:rsidRDefault="00995055" w:rsidP="00B3626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proofErr w:type="spellStart"/>
      <w:r w:rsidRPr="00F030C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Eutiroidizarea</w:t>
      </w:r>
      <w:proofErr w:type="spellEnd"/>
      <w:r w:rsidRPr="00F030C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rapidă prin terapie substitutivă poate precipita</w:t>
      </w:r>
      <w:r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F030C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manifestările coronariene</w:t>
      </w:r>
      <w:r w:rsidR="00B745F7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și</w:t>
      </w:r>
      <w:r w:rsidRPr="00F030C9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tulburările de ritm.</w:t>
      </w:r>
    </w:p>
    <w:p w14:paraId="4C5CDABF" w14:textId="120B26DD" w:rsidR="00995055" w:rsidRPr="00995055" w:rsidRDefault="0099505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99505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Neuropsihice </w:t>
      </w:r>
    </w:p>
    <w:p w14:paraId="15E0D3B7" w14:textId="1BF2CADA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Stări depresive,</w:t>
      </w:r>
    </w:p>
    <w:p w14:paraId="6D26D4BE" w14:textId="77777777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Stări confuzionale</w:t>
      </w:r>
    </w:p>
    <w:p w14:paraId="24626037" w14:textId="606C3DDD" w:rsidR="00995055" w:rsidRDefault="0099505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Hematologice</w:t>
      </w:r>
    </w:p>
    <w:p w14:paraId="05BC5EE2" w14:textId="06FFF4E3" w:rsidR="00995055" w:rsidRPr="00F030C9" w:rsidRDefault="0099505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>• Anemii</w:t>
      </w:r>
    </w:p>
    <w:p w14:paraId="2690C045" w14:textId="720FC890" w:rsidR="00995055" w:rsidRDefault="0099505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Coma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mixedematoasă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proofErr w:type="spellStart"/>
      <w:r w:rsidRPr="00F030C9">
        <w:rPr>
          <w:rFonts w:ascii="Times New Roman" w:eastAsia="TimesNewRomanPSMT" w:hAnsi="Times New Roman" w:cs="Times New Roman"/>
          <w:sz w:val="24"/>
          <w:szCs w:val="24"/>
        </w:rPr>
        <w:t>complicaţia</w:t>
      </w:r>
      <w:proofErr w:type="spellEnd"/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 cea mai severă şi de temut.</w:t>
      </w:r>
    </w:p>
    <w:p w14:paraId="4850EF65" w14:textId="7F24C32A" w:rsidR="00995055" w:rsidRPr="00995055" w:rsidRDefault="00995055" w:rsidP="00995055">
      <w:pPr>
        <w:autoSpaceDE w:val="0"/>
        <w:autoSpaceDN w:val="0"/>
        <w:adjustRightInd w:val="0"/>
        <w:spacing w:before="120" w:after="0" w:line="312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995055">
        <w:rPr>
          <w:rFonts w:ascii="Times New Roman" w:eastAsia="TimesNewRomanPSMT" w:hAnsi="Times New Roman" w:cs="Times New Roman"/>
          <w:b/>
          <w:bCs/>
          <w:sz w:val="24"/>
          <w:szCs w:val="24"/>
        </w:rPr>
        <w:t>II.7.2. Complica</w:t>
      </w:r>
      <w:r w:rsidR="00B745F7">
        <w:rPr>
          <w:rFonts w:ascii="Times New Roman" w:eastAsia="TimesNewRomanPSMT" w:hAnsi="Times New Roman" w:cs="Times New Roman"/>
          <w:b/>
          <w:bCs/>
          <w:sz w:val="24"/>
          <w:szCs w:val="24"/>
        </w:rPr>
        <w:t>ț</w:t>
      </w:r>
      <w:r w:rsidRPr="00995055">
        <w:rPr>
          <w:rFonts w:ascii="Times New Roman" w:eastAsia="TimesNewRomanPSMT" w:hAnsi="Times New Roman" w:cs="Times New Roman"/>
          <w:b/>
          <w:bCs/>
          <w:sz w:val="24"/>
          <w:szCs w:val="24"/>
        </w:rPr>
        <w:t>ii</w:t>
      </w:r>
      <w:r w:rsidR="004F24F1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în </w:t>
      </w:r>
      <w:r w:rsidRPr="00995055">
        <w:rPr>
          <w:rFonts w:ascii="Times New Roman" w:eastAsia="TimesNewRomanPSMT" w:hAnsi="Times New Roman" w:cs="Times New Roman"/>
          <w:b/>
          <w:bCs/>
          <w:sz w:val="24"/>
          <w:szCs w:val="24"/>
        </w:rPr>
        <w:t>tireotoxicoze</w:t>
      </w:r>
    </w:p>
    <w:p w14:paraId="12FBFAB3" w14:textId="7AC877CA" w:rsidR="00995055" w:rsidRDefault="0099505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Cardiovasculare </w:t>
      </w:r>
    </w:p>
    <w:p w14:paraId="74A944A5" w14:textId="559DBB57" w:rsidR="00B36265" w:rsidRPr="00F030C9" w:rsidRDefault="00B3626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• </w:t>
      </w:r>
      <w:r>
        <w:rPr>
          <w:rFonts w:ascii="Times New Roman" w:eastAsia="TimesNewRomanPSMT" w:hAnsi="Times New Roman" w:cs="Times New Roman"/>
          <w:sz w:val="24"/>
          <w:szCs w:val="24"/>
        </w:rPr>
        <w:t>fibrilație atrială</w:t>
      </w:r>
    </w:p>
    <w:p w14:paraId="08BC086C" w14:textId="2D0D7B5B" w:rsidR="00995055" w:rsidRDefault="00B3626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• 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insuficien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ță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 cardiac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</w:p>
    <w:p w14:paraId="63FCC903" w14:textId="6C56D173" w:rsidR="00995055" w:rsidRDefault="00B36265" w:rsidP="00B745F7">
      <w:pPr>
        <w:autoSpaceDE w:val="0"/>
        <w:autoSpaceDN w:val="0"/>
        <w:adjustRightInd w:val="0"/>
        <w:spacing w:after="0" w:line="312" w:lineRule="auto"/>
        <w:ind w:left="1440"/>
        <w:rPr>
          <w:rFonts w:ascii="Times New Roman" w:eastAsia="TimesNewRomanPSMT" w:hAnsi="Times New Roman" w:cs="Times New Roman"/>
          <w:sz w:val="24"/>
          <w:szCs w:val="24"/>
        </w:rPr>
      </w:pPr>
      <w:r w:rsidRPr="00F030C9">
        <w:rPr>
          <w:rFonts w:ascii="Times New Roman" w:eastAsia="TimesNewRomanPSMT" w:hAnsi="Times New Roman" w:cs="Times New Roman"/>
          <w:sz w:val="24"/>
          <w:szCs w:val="24"/>
        </w:rPr>
        <w:t xml:space="preserve">• 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insuficien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ță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 coronarian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</w:p>
    <w:p w14:paraId="73B85154" w14:textId="07087226" w:rsidR="00995055" w:rsidRDefault="00B3626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S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indrom confuzional, agita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ț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ie </w:t>
      </w:r>
      <w:proofErr w:type="spellStart"/>
      <w:r w:rsidR="00995055">
        <w:rPr>
          <w:rFonts w:ascii="Times New Roman" w:eastAsia="TimesNewRomanPSMT" w:hAnsi="Times New Roman" w:cs="Times New Roman"/>
          <w:sz w:val="24"/>
          <w:szCs w:val="24"/>
        </w:rPr>
        <w:t>psiho</w:t>
      </w:r>
      <w:proofErr w:type="spellEnd"/>
      <w:r w:rsidR="00995055">
        <w:rPr>
          <w:rFonts w:ascii="Times New Roman" w:eastAsia="TimesNewRomanPSMT" w:hAnsi="Times New Roman" w:cs="Times New Roman"/>
          <w:sz w:val="24"/>
          <w:szCs w:val="24"/>
        </w:rPr>
        <w:t>-motorie</w:t>
      </w:r>
    </w:p>
    <w:p w14:paraId="0114EA2C" w14:textId="69A61473" w:rsidR="00995055" w:rsidRDefault="00B3626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M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iopatie </w:t>
      </w:r>
      <w:proofErr w:type="spellStart"/>
      <w:r w:rsidR="00995055">
        <w:rPr>
          <w:rFonts w:ascii="Times New Roman" w:eastAsia="TimesNewRomanPSMT" w:hAnsi="Times New Roman" w:cs="Times New Roman"/>
          <w:sz w:val="24"/>
          <w:szCs w:val="24"/>
        </w:rPr>
        <w:t>tireo</w:t>
      </w:r>
      <w:r w:rsidR="00461F2A">
        <w:rPr>
          <w:rFonts w:ascii="Times New Roman" w:eastAsia="TimesNewRomanPSMT" w:hAnsi="Times New Roman" w:cs="Times New Roman"/>
          <w:sz w:val="24"/>
          <w:szCs w:val="24"/>
        </w:rPr>
        <w:t>toxică</w:t>
      </w:r>
      <w:proofErr w:type="spellEnd"/>
      <w:r w:rsidR="00995055">
        <w:rPr>
          <w:rFonts w:ascii="Times New Roman" w:eastAsia="TimesNewRomanPSMT" w:hAnsi="Times New Roman" w:cs="Times New Roman"/>
          <w:sz w:val="24"/>
          <w:szCs w:val="24"/>
        </w:rPr>
        <w:t>, sindrom astenic intens</w:t>
      </w:r>
    </w:p>
    <w:p w14:paraId="1A6847C5" w14:textId="799305B7" w:rsidR="00995055" w:rsidRDefault="00B3626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O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steopenie</w:t>
      </w:r>
      <w:proofErr w:type="spellEnd"/>
      <w:r w:rsidR="00995055">
        <w:rPr>
          <w:rFonts w:ascii="Times New Roman" w:eastAsia="TimesNewRomanPSMT" w:hAnsi="Times New Roman" w:cs="Times New Roman"/>
          <w:sz w:val="24"/>
          <w:szCs w:val="24"/>
        </w:rPr>
        <w:t>, osteoporoz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</w:p>
    <w:p w14:paraId="2D96035F" w14:textId="3301141E" w:rsidR="00995055" w:rsidRDefault="00B3626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E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xoftalmie malign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</w:p>
    <w:p w14:paraId="6F0C1855" w14:textId="11BA1066" w:rsidR="00995055" w:rsidRPr="00B36265" w:rsidRDefault="00B36265" w:rsidP="00D80067">
      <w:pPr>
        <w:pStyle w:val="Listparagraf"/>
        <w:numPr>
          <w:ilvl w:val="0"/>
          <w:numId w:val="29"/>
        </w:num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C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>riz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D1B3C">
        <w:rPr>
          <w:rFonts w:ascii="Times New Roman" w:eastAsia="TimesNewRomanPSMT" w:hAnsi="Times New Roman" w:cs="Times New Roman"/>
          <w:sz w:val="24"/>
          <w:szCs w:val="24"/>
        </w:rPr>
        <w:t>acută</w:t>
      </w:r>
      <w:r w:rsidR="0099505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995055">
        <w:rPr>
          <w:rFonts w:ascii="Times New Roman" w:eastAsia="TimesNewRomanPSMT" w:hAnsi="Times New Roman" w:cs="Times New Roman"/>
          <w:sz w:val="24"/>
          <w:szCs w:val="24"/>
        </w:rPr>
        <w:t>tireo</w:t>
      </w:r>
      <w:r w:rsidR="00461F2A">
        <w:rPr>
          <w:rFonts w:ascii="Times New Roman" w:eastAsia="TimesNewRomanPSMT" w:hAnsi="Times New Roman" w:cs="Times New Roman"/>
          <w:sz w:val="24"/>
          <w:szCs w:val="24"/>
        </w:rPr>
        <w:t>toxică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, manifestată prin 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stare general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 alterat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B36265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D1B3C">
        <w:rPr>
          <w:rFonts w:ascii="Times New Roman" w:eastAsia="TimesNewRomanPSMT" w:hAnsi="Times New Roman" w:cs="Times New Roman"/>
          <w:sz w:val="24"/>
          <w:szCs w:val="24"/>
        </w:rPr>
        <w:t>scădere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 ponderal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 important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Pr="00B3626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deshidratare</w:t>
      </w:r>
      <w:r w:rsidRPr="00B3626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v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rs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turi, diaree</w:t>
      </w:r>
      <w:r w:rsidRPr="00B3626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febr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, tahiaritmie, insuficien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ță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 cardiac</w:t>
      </w:r>
      <w:r w:rsidR="00B745F7">
        <w:rPr>
          <w:rFonts w:ascii="Times New Roman" w:eastAsia="TimesNewRomanPSMT" w:hAnsi="Times New Roman" w:cs="Times New Roman"/>
          <w:sz w:val="24"/>
          <w:szCs w:val="24"/>
        </w:rPr>
        <w:t>ă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6D1B3C">
        <w:rPr>
          <w:rFonts w:ascii="Times New Roman" w:eastAsia="TimesNewRomanPSMT" w:hAnsi="Times New Roman" w:cs="Times New Roman"/>
          <w:sz w:val="24"/>
          <w:szCs w:val="24"/>
        </w:rPr>
        <w:t>tulburăr</w:t>
      </w:r>
      <w:r w:rsidR="00995055" w:rsidRPr="00B36265">
        <w:rPr>
          <w:rFonts w:ascii="Times New Roman" w:eastAsia="TimesNewRomanPSMT" w:hAnsi="Times New Roman" w:cs="Times New Roman"/>
          <w:sz w:val="24"/>
          <w:szCs w:val="24"/>
        </w:rPr>
        <w:t>i psihice</w:t>
      </w:r>
    </w:p>
    <w:p w14:paraId="531466CB" w14:textId="3F147D34" w:rsidR="00714F1B" w:rsidRPr="007F0C75" w:rsidRDefault="00892CA3" w:rsidP="00BE651C">
      <w:pPr>
        <w:pStyle w:val="Titlu2"/>
      </w:pPr>
      <w:r w:rsidRPr="007F0C75">
        <w:t>II.</w:t>
      </w:r>
      <w:r w:rsidR="00382AAE" w:rsidRPr="007F0C75">
        <w:t>8.</w:t>
      </w:r>
      <w:r w:rsidRPr="007F0C75">
        <w:t xml:space="preserve"> </w:t>
      </w:r>
      <w:r w:rsidR="002E633E" w:rsidRPr="007F0C75">
        <w:t xml:space="preserve">Algoritm de diagnostic și tratament în </w:t>
      </w:r>
      <w:bookmarkEnd w:id="21"/>
      <w:proofErr w:type="spellStart"/>
      <w:r w:rsidR="00070652">
        <w:t>hipo</w:t>
      </w:r>
      <w:proofErr w:type="spellEnd"/>
      <w:r w:rsidR="00070652">
        <w:t>- și hipertiroidism</w:t>
      </w:r>
      <w:r w:rsidR="00606B3C" w:rsidRPr="007F0C75">
        <w:t xml:space="preserve"> </w:t>
      </w:r>
    </w:p>
    <w:p w14:paraId="6E50DA3B" w14:textId="77777777" w:rsidR="00070652" w:rsidRDefault="00070652" w:rsidP="00B36265">
      <w:pPr>
        <w:spacing w:after="0" w:line="312" w:lineRule="auto"/>
        <w:contextualSpacing/>
        <w:jc w:val="both"/>
        <w:rPr>
          <w:rFonts w:ascii="Times New Roman" w:hAnsi="Times New Roman" w:cs="Times New Roman"/>
        </w:rPr>
      </w:pPr>
    </w:p>
    <w:p w14:paraId="08D693DD" w14:textId="3A3AF868" w:rsidR="002E633E" w:rsidRDefault="00B36265" w:rsidP="00070652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Pașii obligatorii care trebuie parcurși la pacienții cu </w:t>
      </w:r>
      <w:proofErr w:type="spellStart"/>
      <w:r>
        <w:rPr>
          <w:rFonts w:ascii="Times New Roman" w:hAnsi="Times New Roman" w:cs="Times New Roman"/>
        </w:rPr>
        <w:t>hipo</w:t>
      </w:r>
      <w:proofErr w:type="spellEnd"/>
      <w:r>
        <w:rPr>
          <w:rFonts w:ascii="Times New Roman" w:hAnsi="Times New Roman" w:cs="Times New Roman"/>
        </w:rPr>
        <w:t xml:space="preserve"> și hipertiroidism sunt ilustrați în următoarea diagramă</w:t>
      </w:r>
    </w:p>
    <w:p w14:paraId="035878CA" w14:textId="77777777" w:rsidR="00070652" w:rsidRPr="007F0C75" w:rsidRDefault="00070652" w:rsidP="00070652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1"/>
        <w:gridCol w:w="176"/>
        <w:gridCol w:w="3004"/>
        <w:gridCol w:w="221"/>
        <w:gridCol w:w="2785"/>
      </w:tblGrid>
      <w:tr w:rsidR="00510210" w:rsidRPr="007F0C75" w14:paraId="79304786" w14:textId="77777777" w:rsidTr="009E7FF1">
        <w:tc>
          <w:tcPr>
            <w:tcW w:w="9017" w:type="dxa"/>
            <w:gridSpan w:val="5"/>
            <w:tcBorders>
              <w:bottom w:val="single" w:sz="4" w:space="0" w:color="auto"/>
            </w:tcBorders>
          </w:tcPr>
          <w:p w14:paraId="7DB9A82C" w14:textId="0F1F0498" w:rsidR="00600F7E" w:rsidRPr="007F0C75" w:rsidRDefault="00600F7E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>Stabilirea d</w:t>
            </w:r>
            <w:r w:rsidR="00E30FD6" w:rsidRPr="007F0C75">
              <w:rPr>
                <w:rFonts w:ascii="Times New Roman" w:hAnsi="Times New Roman" w:cs="Times New Roman"/>
                <w:b/>
              </w:rPr>
              <w:t>ia</w:t>
            </w:r>
            <w:r w:rsidRPr="007F0C75">
              <w:rPr>
                <w:rFonts w:ascii="Times New Roman" w:hAnsi="Times New Roman" w:cs="Times New Roman"/>
                <w:b/>
              </w:rPr>
              <w:t>g</w:t>
            </w:r>
            <w:r w:rsidR="00E30FD6" w:rsidRPr="007F0C75">
              <w:rPr>
                <w:rFonts w:ascii="Times New Roman" w:hAnsi="Times New Roman" w:cs="Times New Roman"/>
                <w:b/>
              </w:rPr>
              <w:t>nosticului</w:t>
            </w:r>
            <w:r w:rsidRPr="007F0C75">
              <w:rPr>
                <w:rFonts w:ascii="Times New Roman" w:hAnsi="Times New Roman" w:cs="Times New Roman"/>
                <w:b/>
              </w:rPr>
              <w:t xml:space="preserve"> de suspiciune clinic</w:t>
            </w:r>
            <w:r w:rsidR="008E17DB" w:rsidRPr="007F0C75">
              <w:rPr>
                <w:rFonts w:ascii="Times New Roman" w:hAnsi="Times New Roman" w:cs="Times New Roman"/>
                <w:b/>
              </w:rPr>
              <w:t>ă</w:t>
            </w:r>
            <w:r w:rsidRPr="007F0C75">
              <w:rPr>
                <w:rFonts w:ascii="Times New Roman" w:hAnsi="Times New Roman" w:cs="Times New Roman"/>
                <w:b/>
              </w:rPr>
              <w:t xml:space="preserve"> </w:t>
            </w:r>
            <w:r w:rsidR="00070652">
              <w:rPr>
                <w:rFonts w:ascii="Times New Roman" w:hAnsi="Times New Roman" w:cs="Times New Roman"/>
                <w:b/>
              </w:rPr>
              <w:t>hipotiroidism sau hipertiroidism</w:t>
            </w:r>
            <w:r w:rsidR="00606B3C" w:rsidRPr="007F0C75">
              <w:rPr>
                <w:rFonts w:ascii="Times New Roman" w:hAnsi="Times New Roman" w:cs="Times New Roman"/>
                <w:b/>
              </w:rPr>
              <w:t xml:space="preserve"> </w:t>
            </w:r>
            <w:r w:rsidRPr="007F0C75">
              <w:rPr>
                <w:rFonts w:ascii="Times New Roman" w:hAnsi="Times New Roman" w:cs="Times New Roman"/>
                <w:b/>
              </w:rPr>
              <w:t>pe baza anamnezei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și </w:t>
            </w:r>
            <w:r w:rsidRPr="007F0C75">
              <w:rPr>
                <w:rFonts w:ascii="Times New Roman" w:hAnsi="Times New Roman" w:cs="Times New Roman"/>
                <w:b/>
              </w:rPr>
              <w:t>ex</w:t>
            </w:r>
            <w:r w:rsidR="00E30FD6" w:rsidRPr="007F0C75">
              <w:rPr>
                <w:rFonts w:ascii="Times New Roman" w:hAnsi="Times New Roman" w:cs="Times New Roman"/>
                <w:b/>
              </w:rPr>
              <w:t>amenului</w:t>
            </w:r>
            <w:r w:rsidRPr="007F0C75">
              <w:rPr>
                <w:rFonts w:ascii="Times New Roman" w:hAnsi="Times New Roman" w:cs="Times New Roman"/>
                <w:b/>
              </w:rPr>
              <w:t xml:space="preserve"> clinic</w:t>
            </w:r>
            <w:r w:rsidR="00E30FD6" w:rsidRPr="007F0C7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759DB7" w14:textId="77777777" w:rsidR="00600F7E" w:rsidRPr="007F0C75" w:rsidRDefault="00600F7E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0210" w:rsidRPr="007F0C75" w14:paraId="5C6B05ED" w14:textId="77777777" w:rsidTr="009E7FF1">
        <w:trPr>
          <w:trHeight w:val="863"/>
        </w:trPr>
        <w:tc>
          <w:tcPr>
            <w:tcW w:w="9017" w:type="dxa"/>
            <w:gridSpan w:val="5"/>
            <w:tcBorders>
              <w:left w:val="nil"/>
              <w:right w:val="nil"/>
            </w:tcBorders>
          </w:tcPr>
          <w:p w14:paraId="22E559C8" w14:textId="0F95D2CD" w:rsidR="008B6FB2" w:rsidRPr="007F0C75" w:rsidRDefault="00B745F7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699E09" wp14:editId="01C4CDEE">
                      <wp:simplePos x="0" y="0"/>
                      <wp:positionH relativeFrom="column">
                        <wp:posOffset>2401201</wp:posOffset>
                      </wp:positionH>
                      <wp:positionV relativeFrom="paragraph">
                        <wp:posOffset>94084</wp:posOffset>
                      </wp:positionV>
                      <wp:extent cx="914400" cy="669852"/>
                      <wp:effectExtent l="38100" t="0" r="0" b="450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69852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37018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189.05pt;margin-top:7.4pt;width:1in;height: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">
                      <v:textbox style="layout-flow:vertical-ideographic"/>
                    </v:shape>
                  </w:pict>
                </mc:Fallback>
              </mc:AlternateContent>
            </w:r>
          </w:p>
          <w:p w14:paraId="53B202DB" w14:textId="719F83F2" w:rsidR="008B6FB2" w:rsidRPr="007F0C75" w:rsidRDefault="008B6FB2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F24640C" w14:textId="77777777" w:rsidR="008B6FB2" w:rsidRPr="007F0C75" w:rsidRDefault="008B6FB2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21F0E0D" w14:textId="33C19BBE" w:rsidR="00904F33" w:rsidRPr="007F0C75" w:rsidRDefault="00904F33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0210" w:rsidRPr="007F0C75" w14:paraId="7A47FC53" w14:textId="77777777" w:rsidTr="009E7FF1">
        <w:tc>
          <w:tcPr>
            <w:tcW w:w="9017" w:type="dxa"/>
            <w:gridSpan w:val="5"/>
          </w:tcPr>
          <w:p w14:paraId="10CF42F2" w14:textId="48DD67D7" w:rsidR="00600F7E" w:rsidRPr="00070652" w:rsidRDefault="00600F7E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70652">
              <w:rPr>
                <w:rFonts w:ascii="Times New Roman" w:hAnsi="Times New Roman" w:cs="Times New Roman"/>
                <w:b/>
              </w:rPr>
              <w:t>Efectuarea investiga</w:t>
            </w:r>
            <w:r w:rsidR="008E17DB" w:rsidRPr="00070652">
              <w:rPr>
                <w:rFonts w:ascii="Times New Roman" w:hAnsi="Times New Roman" w:cs="Times New Roman"/>
                <w:b/>
              </w:rPr>
              <w:t>ț</w:t>
            </w:r>
            <w:r w:rsidRPr="00070652">
              <w:rPr>
                <w:rFonts w:ascii="Times New Roman" w:hAnsi="Times New Roman" w:cs="Times New Roman"/>
                <w:b/>
              </w:rPr>
              <w:t xml:space="preserve">iilor </w:t>
            </w:r>
            <w:r w:rsidR="00080990" w:rsidRPr="00070652">
              <w:rPr>
                <w:rFonts w:ascii="Times New Roman" w:hAnsi="Times New Roman" w:cs="Times New Roman"/>
                <w:b/>
              </w:rPr>
              <w:t>minimale</w:t>
            </w:r>
            <w:r w:rsidR="00A8603D" w:rsidRPr="00070652">
              <w:rPr>
                <w:rFonts w:ascii="Times New Roman" w:hAnsi="Times New Roman" w:cs="Times New Roman"/>
                <w:b/>
              </w:rPr>
              <w:t xml:space="preserve"> și </w:t>
            </w:r>
            <w:r w:rsidR="00080990" w:rsidRPr="00070652">
              <w:rPr>
                <w:rFonts w:ascii="Times New Roman" w:hAnsi="Times New Roman" w:cs="Times New Roman"/>
                <w:b/>
              </w:rPr>
              <w:t>facultative</w:t>
            </w:r>
            <w:r w:rsidR="000B49E8" w:rsidRPr="00070652">
              <w:rPr>
                <w:rFonts w:ascii="Times New Roman" w:hAnsi="Times New Roman" w:cs="Times New Roman"/>
                <w:b/>
              </w:rPr>
              <w:t xml:space="preserve"> pentru </w:t>
            </w:r>
            <w:r w:rsidR="00EF2E35" w:rsidRPr="00070652">
              <w:rPr>
                <w:rFonts w:ascii="Times New Roman" w:hAnsi="Times New Roman" w:cs="Times New Roman"/>
                <w:b/>
              </w:rPr>
              <w:t>stabilirea d</w:t>
            </w:r>
            <w:r w:rsidR="00DD7699" w:rsidRPr="00070652">
              <w:rPr>
                <w:rFonts w:ascii="Times New Roman" w:hAnsi="Times New Roman" w:cs="Times New Roman"/>
                <w:b/>
              </w:rPr>
              <w:t>iagnosticului de</w:t>
            </w:r>
            <w:r w:rsidR="000D4511" w:rsidRPr="00070652">
              <w:rPr>
                <w:rFonts w:ascii="Times New Roman" w:hAnsi="Times New Roman" w:cs="Times New Roman"/>
                <w:b/>
              </w:rPr>
              <w:t xml:space="preserve"> certitudine</w:t>
            </w:r>
            <w:r w:rsidR="00B36265" w:rsidRPr="00070652">
              <w:rPr>
                <w:rFonts w:ascii="Times New Roman" w:hAnsi="Times New Roman" w:cs="Times New Roman"/>
                <w:b/>
              </w:rPr>
              <w:t xml:space="preserve"> și prezența complicațiilor cronice asociate</w:t>
            </w:r>
          </w:p>
        </w:tc>
      </w:tr>
      <w:tr w:rsidR="00510210" w:rsidRPr="007F0C75" w14:paraId="6575EE26" w14:textId="77777777" w:rsidTr="009E7FF1">
        <w:tc>
          <w:tcPr>
            <w:tcW w:w="3007" w:type="dxa"/>
            <w:gridSpan w:val="2"/>
            <w:tcBorders>
              <w:bottom w:val="single" w:sz="4" w:space="0" w:color="auto"/>
            </w:tcBorders>
          </w:tcPr>
          <w:p w14:paraId="36A8081F" w14:textId="77777777" w:rsidR="00630D8D" w:rsidRPr="007F0C75" w:rsidRDefault="00080990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>Bilan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Pr="007F0C75">
              <w:rPr>
                <w:rFonts w:ascii="Times New Roman" w:hAnsi="Times New Roman" w:cs="Times New Roman"/>
                <w:b/>
              </w:rPr>
              <w:t xml:space="preserve"> de baz</w:t>
            </w:r>
            <w:r w:rsidR="008E17DB" w:rsidRPr="007F0C75">
              <w:rPr>
                <w:rFonts w:ascii="Times New Roman" w:hAnsi="Times New Roman" w:cs="Times New Roman"/>
                <w:b/>
              </w:rPr>
              <w:t>ă</w:t>
            </w:r>
            <w:r w:rsidR="00630D8D" w:rsidRPr="007F0C7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74C4C6D" w14:textId="77777777" w:rsidR="000B49E8" w:rsidRPr="007F0C75" w:rsidRDefault="000B49E8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751CD027" w14:textId="77777777" w:rsidR="000B49E8" w:rsidRPr="007F0C75" w:rsidRDefault="000B49E8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D6A7136" w14:textId="77777777" w:rsidR="000B49E8" w:rsidRPr="007F0C75" w:rsidRDefault="000B49E8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6747BCE4" w14:textId="3E09FE0F" w:rsidR="00147F26" w:rsidRPr="007F0C75" w:rsidRDefault="00147F26" w:rsidP="0013443C">
            <w:pPr>
              <w:pStyle w:val="Listparagraf"/>
              <w:numPr>
                <w:ilvl w:val="0"/>
                <w:numId w:val="5"/>
              </w:numPr>
              <w:spacing w:before="100" w:beforeAutospacing="1" w:after="100" w:afterAutospacing="1" w:line="312" w:lineRule="auto"/>
              <w:ind w:left="311" w:hanging="3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14:paraId="50502ED0" w14:textId="43DB2B26" w:rsidR="007F6A91" w:rsidRPr="00395797" w:rsidRDefault="00630D8D" w:rsidP="00904F33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>Alte investiga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Pr="007F0C75">
              <w:rPr>
                <w:rFonts w:ascii="Times New Roman" w:hAnsi="Times New Roman" w:cs="Times New Roman"/>
                <w:b/>
              </w:rPr>
              <w:t>ii utile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în </w:t>
            </w:r>
            <w:r w:rsidRPr="007F0C75">
              <w:rPr>
                <w:rFonts w:ascii="Times New Roman" w:hAnsi="Times New Roman" w:cs="Times New Roman"/>
                <w:b/>
              </w:rPr>
              <w:t>stabilirea diagnosticului –</w:t>
            </w:r>
            <w:r w:rsidR="000B49E8" w:rsidRPr="007F0C75">
              <w:rPr>
                <w:rFonts w:ascii="Times New Roman" w:hAnsi="Times New Roman" w:cs="Times New Roman"/>
                <w:b/>
              </w:rPr>
              <w:t xml:space="preserve"> efectuate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în </w:t>
            </w:r>
            <w:r w:rsidRPr="007F0C75">
              <w:rPr>
                <w:rFonts w:ascii="Times New Roman" w:hAnsi="Times New Roman" w:cs="Times New Roman"/>
                <w:b/>
              </w:rPr>
              <w:t>cazuri selectate,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în </w:t>
            </w:r>
            <w:r w:rsidRPr="007F0C75">
              <w:rPr>
                <w:rFonts w:ascii="Times New Roman" w:hAnsi="Times New Roman" w:cs="Times New Roman"/>
                <w:b/>
              </w:rPr>
              <w:t>func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Pr="007F0C75">
              <w:rPr>
                <w:rFonts w:ascii="Times New Roman" w:hAnsi="Times New Roman" w:cs="Times New Roman"/>
                <w:b/>
              </w:rPr>
              <w:t xml:space="preserve">ie de </w:t>
            </w:r>
            <w:r w:rsidR="00606B3C" w:rsidRPr="007F0C75">
              <w:rPr>
                <w:rFonts w:ascii="Times New Roman" w:hAnsi="Times New Roman" w:cs="Times New Roman"/>
                <w:b/>
              </w:rPr>
              <w:t xml:space="preserve">particularitatea cazului 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</w:tcPr>
          <w:p w14:paraId="2F20B33C" w14:textId="5896AAC2" w:rsidR="00630D8D" w:rsidRPr="007F0C75" w:rsidRDefault="00630D8D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>Investiga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Pr="007F0C75">
              <w:rPr>
                <w:rFonts w:ascii="Times New Roman" w:hAnsi="Times New Roman" w:cs="Times New Roman"/>
                <w:b/>
              </w:rPr>
              <w:t>ii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în </w:t>
            </w:r>
            <w:r w:rsidRPr="007F0C75">
              <w:rPr>
                <w:rFonts w:ascii="Times New Roman" w:hAnsi="Times New Roman" w:cs="Times New Roman"/>
                <w:b/>
              </w:rPr>
              <w:t>vederea exclud</w:t>
            </w:r>
            <w:r w:rsidR="000B49E8" w:rsidRPr="007F0C75">
              <w:rPr>
                <w:rFonts w:ascii="Times New Roman" w:hAnsi="Times New Roman" w:cs="Times New Roman"/>
                <w:b/>
              </w:rPr>
              <w:t>er</w:t>
            </w:r>
            <w:r w:rsidR="008A6A26" w:rsidRPr="007F0C75">
              <w:rPr>
                <w:rFonts w:ascii="Times New Roman" w:hAnsi="Times New Roman" w:cs="Times New Roman"/>
                <w:b/>
              </w:rPr>
              <w:t>ii</w:t>
            </w:r>
            <w:r w:rsidR="000B49E8" w:rsidRPr="007F0C75">
              <w:rPr>
                <w:rFonts w:ascii="Times New Roman" w:hAnsi="Times New Roman" w:cs="Times New Roman"/>
                <w:b/>
              </w:rPr>
              <w:t xml:space="preserve"> unor </w:t>
            </w:r>
            <w:r w:rsidR="00D07E80">
              <w:rPr>
                <w:rFonts w:ascii="Times New Roman" w:hAnsi="Times New Roman" w:cs="Times New Roman"/>
                <w:b/>
              </w:rPr>
              <w:t>afecțiuni</w:t>
            </w:r>
            <w:r w:rsidR="00EA39C5" w:rsidRPr="007F0C75">
              <w:rPr>
                <w:rFonts w:ascii="Times New Roman" w:hAnsi="Times New Roman" w:cs="Times New Roman"/>
                <w:b/>
              </w:rPr>
              <w:t xml:space="preserve">  subi</w:t>
            </w:r>
            <w:r w:rsidR="000B49E8" w:rsidRPr="007F0C75">
              <w:rPr>
                <w:rFonts w:ascii="Times New Roman" w:hAnsi="Times New Roman" w:cs="Times New Roman"/>
                <w:b/>
              </w:rPr>
              <w:t>acente</w:t>
            </w:r>
          </w:p>
          <w:p w14:paraId="1488DE30" w14:textId="77777777" w:rsidR="000B49E8" w:rsidRPr="007F0C75" w:rsidRDefault="000B49E8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7000B03C" w14:textId="422A73C6" w:rsidR="009E7FF1" w:rsidRPr="007F0C75" w:rsidRDefault="009E7FF1" w:rsidP="0013443C">
            <w:pPr>
              <w:pStyle w:val="Listparagraf"/>
              <w:numPr>
                <w:ilvl w:val="0"/>
                <w:numId w:val="11"/>
              </w:numPr>
              <w:spacing w:before="100" w:beforeAutospacing="1" w:after="100" w:afterAutospacing="1" w:line="312" w:lineRule="auto"/>
              <w:ind w:left="250" w:hanging="2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0210" w:rsidRPr="007F0C75" w14:paraId="7E6FC24F" w14:textId="77777777" w:rsidTr="009E7FF1">
        <w:trPr>
          <w:trHeight w:val="593"/>
        </w:trPr>
        <w:tc>
          <w:tcPr>
            <w:tcW w:w="9017" w:type="dxa"/>
            <w:gridSpan w:val="5"/>
            <w:tcBorders>
              <w:left w:val="nil"/>
              <w:right w:val="nil"/>
            </w:tcBorders>
          </w:tcPr>
          <w:p w14:paraId="2240D6F3" w14:textId="68310DDC" w:rsidR="00070652" w:rsidRDefault="00070652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70861C" wp14:editId="23C0FF6F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38100</wp:posOffset>
                      </wp:positionV>
                      <wp:extent cx="914400" cy="507365"/>
                      <wp:effectExtent l="38100" t="0" r="0" b="4508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073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84995" id="AutoShape 4" o:spid="_x0000_s1026" type="#_x0000_t67" style="position:absolute;margin-left:178.85pt;margin-top:3pt;width:1in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">
                      <v:textbox style="layout-flow:vertical-ideographic"/>
                    </v:shape>
                  </w:pict>
                </mc:Fallback>
              </mc:AlternateContent>
            </w:r>
          </w:p>
          <w:p w14:paraId="06B80E08" w14:textId="6755F8A7" w:rsidR="00904F33" w:rsidRDefault="00904F33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58F1D9C" w14:textId="2E5F548F" w:rsidR="009B745A" w:rsidRPr="007F0C75" w:rsidRDefault="009B745A" w:rsidP="00B745F7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0210" w:rsidRPr="007F0C75" w14:paraId="284327A1" w14:textId="77777777" w:rsidTr="009E7FF1">
        <w:tc>
          <w:tcPr>
            <w:tcW w:w="9017" w:type="dxa"/>
            <w:gridSpan w:val="5"/>
            <w:tcBorders>
              <w:bottom w:val="single" w:sz="4" w:space="0" w:color="auto"/>
            </w:tcBorders>
          </w:tcPr>
          <w:p w14:paraId="207E4C55" w14:textId="641B68AF" w:rsidR="00DD7699" w:rsidRPr="007F0C75" w:rsidRDefault="00DD7699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>Confirmarea diagnosticului</w:t>
            </w:r>
          </w:p>
        </w:tc>
      </w:tr>
      <w:tr w:rsidR="00510210" w:rsidRPr="007F0C75" w14:paraId="0531655C" w14:textId="77777777" w:rsidTr="009E7FF1">
        <w:tc>
          <w:tcPr>
            <w:tcW w:w="9017" w:type="dxa"/>
            <w:gridSpan w:val="5"/>
            <w:tcBorders>
              <w:left w:val="nil"/>
              <w:right w:val="nil"/>
            </w:tcBorders>
          </w:tcPr>
          <w:p w14:paraId="3D9BFF86" w14:textId="45283B20" w:rsidR="00762844" w:rsidRPr="007F0C75" w:rsidRDefault="00762844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4A69B30" w14:textId="77777777" w:rsidR="00DD7699" w:rsidRPr="007F0C75" w:rsidRDefault="00655EE5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</w:rPr>
              <w:object w:dxaOrig="1500" w:dyaOrig="1065" w14:anchorId="0AEC7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70.5pt" o:ole="">
                  <v:imagedata r:id="rId18" o:title=""/>
                </v:shape>
                <o:OLEObject Type="Embed" ProgID="PBrush" ShapeID="_x0000_i1025" DrawAspect="Content" ObjectID="_1653627184" r:id="rId19"/>
              </w:object>
            </w:r>
            <w:r w:rsidRPr="007F0C75">
              <w:rPr>
                <w:rFonts w:ascii="Times New Roman" w:hAnsi="Times New Roman" w:cs="Times New Roman"/>
              </w:rPr>
              <w:object w:dxaOrig="4845" w:dyaOrig="2205" w14:anchorId="2BE51F69">
                <v:shape id="_x0000_i1026" type="#_x0000_t75" style="width:164.25pt;height:75pt" o:ole="">
                  <v:imagedata r:id="rId20" o:title=""/>
                </v:shape>
                <o:OLEObject Type="Embed" ProgID="PBrush" ShapeID="_x0000_i1026" DrawAspect="Content" ObjectID="_1653627185" r:id="rId21"/>
              </w:object>
            </w:r>
          </w:p>
          <w:p w14:paraId="52C25B32" w14:textId="77777777" w:rsidR="00762844" w:rsidRPr="007F0C75" w:rsidRDefault="00762844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0210" w:rsidRPr="007F0C75" w14:paraId="475C1010" w14:textId="77777777" w:rsidTr="009E7FF1">
        <w:tc>
          <w:tcPr>
            <w:tcW w:w="9017" w:type="dxa"/>
            <w:gridSpan w:val="5"/>
          </w:tcPr>
          <w:p w14:paraId="530A25E1" w14:textId="61A23186" w:rsidR="004565C9" w:rsidRPr="007F0C75" w:rsidRDefault="00070652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Î</w:t>
            </w:r>
            <w:r w:rsidR="00600F7E" w:rsidRPr="007F0C75">
              <w:rPr>
                <w:rFonts w:ascii="Times New Roman" w:hAnsi="Times New Roman" w:cs="Times New Roman"/>
                <w:b/>
              </w:rPr>
              <w:t>ntocmirea schemei de tratament individualizat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în </w:t>
            </w:r>
            <w:r w:rsidR="00600F7E" w:rsidRPr="007F0C75">
              <w:rPr>
                <w:rFonts w:ascii="Times New Roman" w:hAnsi="Times New Roman" w:cs="Times New Roman"/>
                <w:b/>
              </w:rPr>
              <w:t>func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="00600F7E" w:rsidRPr="007F0C75">
              <w:rPr>
                <w:rFonts w:ascii="Times New Roman" w:hAnsi="Times New Roman" w:cs="Times New Roman"/>
                <w:b/>
              </w:rPr>
              <w:t>ie de</w:t>
            </w:r>
            <w:r w:rsidR="00EA39C5" w:rsidRPr="007F0C75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10210" w:rsidRPr="007F0C75" w14:paraId="4C940F98" w14:textId="77777777" w:rsidTr="007F6A91">
        <w:tc>
          <w:tcPr>
            <w:tcW w:w="2831" w:type="dxa"/>
            <w:tcBorders>
              <w:bottom w:val="single" w:sz="4" w:space="0" w:color="auto"/>
            </w:tcBorders>
          </w:tcPr>
          <w:p w14:paraId="24E84B66" w14:textId="4536B606" w:rsidR="009E7FF1" w:rsidRPr="00B36265" w:rsidRDefault="00B36265" w:rsidP="0013443C">
            <w:pPr>
              <w:pStyle w:val="Listparagraf"/>
              <w:numPr>
                <w:ilvl w:val="0"/>
                <w:numId w:val="13"/>
              </w:numPr>
              <w:spacing w:before="100" w:beforeAutospacing="1" w:after="100" w:afterAutospacing="1" w:line="31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6265">
              <w:rPr>
                <w:rFonts w:ascii="Times New Roman" w:hAnsi="Times New Roman" w:cs="Times New Roman"/>
                <w:b/>
                <w:bCs/>
              </w:rPr>
              <w:t>tipul hipotiroidismului / hipertiroidismului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</w:tcPr>
          <w:p w14:paraId="3BEE1341" w14:textId="1FBAF9CC" w:rsidR="007F6A91" w:rsidRPr="00B36265" w:rsidRDefault="007F6A91" w:rsidP="00B36265">
            <w:pPr>
              <w:pStyle w:val="Listparagraf"/>
              <w:numPr>
                <w:ilvl w:val="0"/>
                <w:numId w:val="6"/>
              </w:numPr>
              <w:spacing w:before="100" w:beforeAutospacing="1" w:after="100" w:afterAutospacing="1" w:line="31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6265">
              <w:rPr>
                <w:rFonts w:ascii="Times New Roman" w:hAnsi="Times New Roman" w:cs="Times New Roman"/>
                <w:b/>
                <w:bCs/>
              </w:rPr>
              <w:t>comorbidități</w:t>
            </w:r>
            <w:r w:rsidR="00B36265" w:rsidRPr="00B36265">
              <w:rPr>
                <w:rFonts w:ascii="Times New Roman" w:hAnsi="Times New Roman" w:cs="Times New Roman"/>
                <w:b/>
                <w:bCs/>
              </w:rPr>
              <w:t xml:space="preserve"> asociate</w:t>
            </w: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14:paraId="3765845F" w14:textId="21DAD0E5" w:rsidR="00630D8D" w:rsidRPr="00B36265" w:rsidRDefault="00B36265" w:rsidP="0013443C">
            <w:pPr>
              <w:pStyle w:val="Listparagraf"/>
              <w:numPr>
                <w:ilvl w:val="0"/>
                <w:numId w:val="14"/>
              </w:numPr>
              <w:spacing w:before="100" w:beforeAutospacing="1" w:after="100" w:afterAutospacing="1" w:line="312" w:lineRule="auto"/>
              <w:ind w:left="260" w:hanging="2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6265">
              <w:rPr>
                <w:rFonts w:ascii="Times New Roman" w:hAnsi="Times New Roman" w:cs="Times New Roman"/>
                <w:b/>
                <w:bCs/>
              </w:rPr>
              <w:t>prezența complicațiilor acute / cronice</w:t>
            </w:r>
          </w:p>
        </w:tc>
      </w:tr>
      <w:tr w:rsidR="00510210" w:rsidRPr="007F0C75" w14:paraId="2F1FB5D9" w14:textId="77777777" w:rsidTr="009E7FF1">
        <w:trPr>
          <w:trHeight w:val="638"/>
        </w:trPr>
        <w:tc>
          <w:tcPr>
            <w:tcW w:w="9017" w:type="dxa"/>
            <w:gridSpan w:val="5"/>
            <w:tcBorders>
              <w:left w:val="nil"/>
              <w:right w:val="nil"/>
            </w:tcBorders>
          </w:tcPr>
          <w:p w14:paraId="0E4DB594" w14:textId="781CFC25" w:rsidR="00CC0175" w:rsidRDefault="00070652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2CAAD" wp14:editId="002AF9A0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80645</wp:posOffset>
                      </wp:positionV>
                      <wp:extent cx="914400" cy="647700"/>
                      <wp:effectExtent l="38100" t="0" r="0" b="3810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47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A5B1A" id="AutoShape 6" o:spid="_x0000_s1026" type="#_x0000_t67" style="position:absolute;margin-left:182.6pt;margin-top:6.35pt;width:1in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">
                      <v:textbox style="layout-flow:vertical-ideographic"/>
                    </v:shape>
                  </w:pict>
                </mc:Fallback>
              </mc:AlternateContent>
            </w:r>
          </w:p>
          <w:p w14:paraId="0785B62F" w14:textId="1579AE36" w:rsidR="002E633E" w:rsidRDefault="002E633E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482C86C8" w14:textId="77777777" w:rsidR="00B623EB" w:rsidRDefault="00B623EB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14:paraId="2925EDC7" w14:textId="6F3B953F" w:rsidR="00B623EB" w:rsidRPr="007F0C75" w:rsidRDefault="00B623EB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10210" w:rsidRPr="007F0C75" w14:paraId="28920CE0" w14:textId="77777777" w:rsidTr="009E7FF1">
        <w:tc>
          <w:tcPr>
            <w:tcW w:w="9017" w:type="dxa"/>
            <w:gridSpan w:val="5"/>
          </w:tcPr>
          <w:p w14:paraId="6E901567" w14:textId="26015EA2" w:rsidR="00630D8D" w:rsidRPr="007F0C75" w:rsidRDefault="00600F7E" w:rsidP="00F61438">
            <w:pPr>
              <w:spacing w:before="100" w:beforeAutospacing="1" w:after="100" w:afterAutospacing="1" w:line="312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7F0C75">
              <w:rPr>
                <w:rFonts w:ascii="Times New Roman" w:hAnsi="Times New Roman" w:cs="Times New Roman"/>
                <w:b/>
              </w:rPr>
              <w:t xml:space="preserve">Monitorizarea </w:t>
            </w:r>
            <w:r w:rsidR="00070652" w:rsidRPr="007F0C75">
              <w:rPr>
                <w:rFonts w:ascii="Times New Roman" w:hAnsi="Times New Roman" w:cs="Times New Roman"/>
                <w:b/>
              </w:rPr>
              <w:t xml:space="preserve">evoluției bolii </w:t>
            </w:r>
            <w:r w:rsidR="0064561B" w:rsidRPr="007F0C75">
              <w:rPr>
                <w:rFonts w:ascii="Times New Roman" w:hAnsi="Times New Roman" w:cs="Times New Roman"/>
                <w:b/>
              </w:rPr>
              <w:t>pe parcursul spitaliz</w:t>
            </w:r>
            <w:r w:rsidR="008E17DB" w:rsidRPr="007F0C75">
              <w:rPr>
                <w:rFonts w:ascii="Times New Roman" w:hAnsi="Times New Roman" w:cs="Times New Roman"/>
                <w:b/>
              </w:rPr>
              <w:t>ă</w:t>
            </w:r>
            <w:r w:rsidR="0064561B" w:rsidRPr="007F0C75">
              <w:rPr>
                <w:rFonts w:ascii="Times New Roman" w:hAnsi="Times New Roman" w:cs="Times New Roman"/>
                <w:b/>
              </w:rPr>
              <w:t>rii</w:t>
            </w:r>
            <w:r w:rsidRPr="007F0C75">
              <w:rPr>
                <w:rFonts w:ascii="Times New Roman" w:hAnsi="Times New Roman" w:cs="Times New Roman"/>
                <w:b/>
              </w:rPr>
              <w:t xml:space="preserve">, </w:t>
            </w:r>
            <w:r w:rsidR="0074619A" w:rsidRPr="007F0C75">
              <w:rPr>
                <w:rFonts w:ascii="Times New Roman" w:hAnsi="Times New Roman" w:cs="Times New Roman"/>
                <w:b/>
              </w:rPr>
              <w:t xml:space="preserve">a </w:t>
            </w:r>
            <w:r w:rsidRPr="007F0C75">
              <w:rPr>
                <w:rFonts w:ascii="Times New Roman" w:hAnsi="Times New Roman" w:cs="Times New Roman"/>
                <w:b/>
              </w:rPr>
              <w:t>r</w:t>
            </w:r>
            <w:r w:rsidR="008E17DB" w:rsidRPr="007F0C75">
              <w:rPr>
                <w:rFonts w:ascii="Times New Roman" w:hAnsi="Times New Roman" w:cs="Times New Roman"/>
                <w:b/>
              </w:rPr>
              <w:t>ă</w:t>
            </w:r>
            <w:r w:rsidRPr="007F0C75">
              <w:rPr>
                <w:rFonts w:ascii="Times New Roman" w:hAnsi="Times New Roman" w:cs="Times New Roman"/>
                <w:b/>
              </w:rPr>
              <w:t xml:space="preserve">spunsului la tratament, depistarea </w:t>
            </w:r>
            <w:r w:rsidR="0074619A" w:rsidRPr="007F0C75">
              <w:rPr>
                <w:rFonts w:ascii="Times New Roman" w:hAnsi="Times New Roman" w:cs="Times New Roman"/>
                <w:b/>
              </w:rPr>
              <w:t>precoce</w:t>
            </w:r>
            <w:r w:rsidR="00A8603D" w:rsidRPr="007F0C75">
              <w:rPr>
                <w:rFonts w:ascii="Times New Roman" w:hAnsi="Times New Roman" w:cs="Times New Roman"/>
                <w:b/>
              </w:rPr>
              <w:t xml:space="preserve"> și </w:t>
            </w:r>
            <w:r w:rsidR="0074619A" w:rsidRPr="007F0C75">
              <w:rPr>
                <w:rFonts w:ascii="Times New Roman" w:hAnsi="Times New Roman" w:cs="Times New Roman"/>
                <w:b/>
              </w:rPr>
              <w:t>tratamentul prompt</w:t>
            </w:r>
            <w:r w:rsidRPr="007F0C75">
              <w:rPr>
                <w:rFonts w:ascii="Times New Roman" w:hAnsi="Times New Roman" w:cs="Times New Roman"/>
                <w:b/>
              </w:rPr>
              <w:t xml:space="preserve"> a</w:t>
            </w:r>
            <w:r w:rsidR="0074619A" w:rsidRPr="007F0C75">
              <w:rPr>
                <w:rFonts w:ascii="Times New Roman" w:hAnsi="Times New Roman" w:cs="Times New Roman"/>
                <w:b/>
              </w:rPr>
              <w:t>l</w:t>
            </w:r>
            <w:r w:rsidRPr="007F0C75">
              <w:rPr>
                <w:rFonts w:ascii="Times New Roman" w:hAnsi="Times New Roman" w:cs="Times New Roman"/>
                <w:b/>
              </w:rPr>
              <w:t xml:space="preserve"> complica</w:t>
            </w:r>
            <w:r w:rsidR="008E17DB" w:rsidRPr="007F0C75">
              <w:rPr>
                <w:rFonts w:ascii="Times New Roman" w:hAnsi="Times New Roman" w:cs="Times New Roman"/>
                <w:b/>
              </w:rPr>
              <w:t>ț</w:t>
            </w:r>
            <w:r w:rsidRPr="007F0C75">
              <w:rPr>
                <w:rFonts w:ascii="Times New Roman" w:hAnsi="Times New Roman" w:cs="Times New Roman"/>
                <w:b/>
              </w:rPr>
              <w:t>iilo</w:t>
            </w:r>
            <w:r w:rsidR="00B8784C" w:rsidRPr="007F0C75">
              <w:rPr>
                <w:rFonts w:ascii="Times New Roman" w:hAnsi="Times New Roman" w:cs="Times New Roman"/>
                <w:b/>
              </w:rPr>
              <w:t>r</w:t>
            </w:r>
            <w:r w:rsidR="008A6A26" w:rsidRPr="007F0C75">
              <w:rPr>
                <w:rFonts w:ascii="Times New Roman" w:hAnsi="Times New Roman" w:cs="Times New Roman"/>
                <w:b/>
              </w:rPr>
              <w:t xml:space="preserve"> </w:t>
            </w:r>
            <w:r w:rsidR="000D4511" w:rsidRPr="007F0C75">
              <w:rPr>
                <w:rFonts w:ascii="Times New Roman" w:hAnsi="Times New Roman" w:cs="Times New Roman"/>
                <w:b/>
              </w:rPr>
              <w:t>a</w:t>
            </w:r>
            <w:r w:rsidR="00B36265">
              <w:rPr>
                <w:rFonts w:ascii="Times New Roman" w:hAnsi="Times New Roman" w:cs="Times New Roman"/>
                <w:b/>
              </w:rPr>
              <w:t>cute/</w:t>
            </w:r>
            <w:r w:rsidR="0074619A" w:rsidRPr="007F0C75">
              <w:rPr>
                <w:rFonts w:ascii="Times New Roman" w:hAnsi="Times New Roman" w:cs="Times New Roman"/>
                <w:b/>
              </w:rPr>
              <w:t>cronice</w:t>
            </w:r>
            <w:r w:rsidR="00B36265">
              <w:rPr>
                <w:rFonts w:ascii="Times New Roman" w:hAnsi="Times New Roman" w:cs="Times New Roman"/>
                <w:b/>
              </w:rPr>
              <w:t xml:space="preserve"> ale </w:t>
            </w:r>
            <w:proofErr w:type="spellStart"/>
            <w:r w:rsidR="00B36265">
              <w:rPr>
                <w:rFonts w:ascii="Times New Roman" w:hAnsi="Times New Roman" w:cs="Times New Roman"/>
                <w:b/>
              </w:rPr>
              <w:t>hipo</w:t>
            </w:r>
            <w:proofErr w:type="spellEnd"/>
            <w:r w:rsidR="00B36265">
              <w:rPr>
                <w:rFonts w:ascii="Times New Roman" w:hAnsi="Times New Roman" w:cs="Times New Roman"/>
                <w:b/>
              </w:rPr>
              <w:t xml:space="preserve"> sau hipertiroidismului</w:t>
            </w:r>
            <w:r w:rsidR="0074619A" w:rsidRPr="007F0C7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10210" w:rsidRPr="007F0C75" w14:paraId="3E86C21F" w14:textId="77777777" w:rsidTr="002A1818">
        <w:trPr>
          <w:trHeight w:val="1484"/>
        </w:trPr>
        <w:tc>
          <w:tcPr>
            <w:tcW w:w="9017" w:type="dxa"/>
            <w:gridSpan w:val="5"/>
          </w:tcPr>
          <w:p w14:paraId="02B09476" w14:textId="26065616" w:rsidR="00B36265" w:rsidRPr="00F030C9" w:rsidRDefault="00B36265" w:rsidP="00DF47EB">
            <w:pPr>
              <w:pStyle w:val="Listparagraf"/>
              <w:numPr>
                <w:ilvl w:val="0"/>
                <w:numId w:val="12"/>
              </w:numPr>
              <w:spacing w:line="312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30C9">
              <w:rPr>
                <w:rFonts w:ascii="Times New Roman" w:hAnsi="Times New Roman" w:cs="Times New Roman"/>
              </w:rPr>
              <w:t xml:space="preserve">temperatura corpului, frecventa respiratorie, alura ventriculara, tensiunea arteriala, greutatea, </w:t>
            </w:r>
            <w:proofErr w:type="spellStart"/>
            <w:r w:rsidRPr="00F030C9">
              <w:rPr>
                <w:rFonts w:ascii="Times New Roman" w:hAnsi="Times New Roman" w:cs="Times New Roman"/>
              </w:rPr>
              <w:t>dispozitie</w:t>
            </w:r>
            <w:proofErr w:type="spellEnd"/>
            <w:r w:rsidRPr="00F030C9">
              <w:rPr>
                <w:rFonts w:ascii="Times New Roman" w:hAnsi="Times New Roman" w:cs="Times New Roman"/>
              </w:rPr>
              <w:t xml:space="preserve">, somnolenta, </w:t>
            </w:r>
            <w:r w:rsidR="006D1B3C">
              <w:rPr>
                <w:rFonts w:ascii="Times New Roman" w:hAnsi="Times New Roman" w:cs="Times New Roman"/>
              </w:rPr>
              <w:t>tulburăr</w:t>
            </w:r>
            <w:r w:rsidRPr="00F030C9">
              <w:rPr>
                <w:rFonts w:ascii="Times New Roman" w:hAnsi="Times New Roman" w:cs="Times New Roman"/>
              </w:rPr>
              <w:t>i de comportament</w:t>
            </w:r>
          </w:p>
          <w:p w14:paraId="4B3C248B" w14:textId="14570C27" w:rsidR="00B36265" w:rsidRPr="00F030C9" w:rsidRDefault="00B36265" w:rsidP="00DF47EB">
            <w:pPr>
              <w:pStyle w:val="Listparagraf"/>
              <w:numPr>
                <w:ilvl w:val="0"/>
                <w:numId w:val="12"/>
              </w:numPr>
              <w:spacing w:line="312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F030C9">
              <w:rPr>
                <w:rFonts w:ascii="Times New Roman" w:hAnsi="Times New Roman" w:cs="Times New Roman"/>
              </w:rPr>
              <w:t>semnele</w:t>
            </w:r>
            <w:r w:rsidR="004F24F1">
              <w:rPr>
                <w:rFonts w:ascii="Times New Roman" w:hAnsi="Times New Roman" w:cs="Times New Roman"/>
              </w:rPr>
              <w:t xml:space="preserve"> și </w:t>
            </w:r>
            <w:r w:rsidRPr="00F030C9">
              <w:rPr>
                <w:rFonts w:ascii="Times New Roman" w:hAnsi="Times New Roman" w:cs="Times New Roman"/>
              </w:rPr>
              <w:t>simptomele specifice</w:t>
            </w:r>
            <w:r w:rsidR="004F24F1">
              <w:rPr>
                <w:rFonts w:ascii="Times New Roman" w:hAnsi="Times New Roman" w:cs="Times New Roman"/>
              </w:rPr>
              <w:t xml:space="preserve"> și </w:t>
            </w:r>
            <w:r w:rsidRPr="00F030C9">
              <w:rPr>
                <w:rFonts w:ascii="Times New Roman" w:hAnsi="Times New Roman" w:cs="Times New Roman"/>
              </w:rPr>
              <w:t>nespecifice- zilnic</w:t>
            </w:r>
          </w:p>
          <w:p w14:paraId="07861957" w14:textId="508267AD" w:rsidR="00C101D0" w:rsidRPr="007F0C75" w:rsidRDefault="00B36265" w:rsidP="00DF47EB">
            <w:pPr>
              <w:pStyle w:val="Listparagraf"/>
              <w:numPr>
                <w:ilvl w:val="0"/>
                <w:numId w:val="12"/>
              </w:numPr>
              <w:spacing w:line="312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0C9">
              <w:rPr>
                <w:rFonts w:ascii="Times New Roman" w:hAnsi="Times New Roman" w:cs="Times New Roman"/>
              </w:rPr>
              <w:t>aparitia</w:t>
            </w:r>
            <w:proofErr w:type="spellEnd"/>
            <w:r w:rsidRPr="00F03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30C9">
              <w:rPr>
                <w:rFonts w:ascii="Times New Roman" w:hAnsi="Times New Roman" w:cs="Times New Roman"/>
              </w:rPr>
              <w:t>complicatiilor</w:t>
            </w:r>
            <w:proofErr w:type="spellEnd"/>
            <w:r w:rsidRPr="00F030C9">
              <w:rPr>
                <w:rFonts w:ascii="Times New Roman" w:hAnsi="Times New Roman" w:cs="Times New Roman"/>
              </w:rPr>
              <w:t xml:space="preserve"> cronice –</w:t>
            </w:r>
            <w:r w:rsidR="004F24F1">
              <w:rPr>
                <w:rFonts w:ascii="Times New Roman" w:hAnsi="Times New Roman" w:cs="Times New Roman"/>
              </w:rPr>
              <w:t xml:space="preserve"> în </w:t>
            </w:r>
            <w:proofErr w:type="spellStart"/>
            <w:r w:rsidRPr="00F030C9">
              <w:rPr>
                <w:rFonts w:ascii="Times New Roman" w:hAnsi="Times New Roman" w:cs="Times New Roman"/>
              </w:rPr>
              <w:t>functie</w:t>
            </w:r>
            <w:proofErr w:type="spellEnd"/>
            <w:r w:rsidRPr="00F030C9">
              <w:rPr>
                <w:rFonts w:ascii="Times New Roman" w:hAnsi="Times New Roman" w:cs="Times New Roman"/>
              </w:rPr>
              <w:t xml:space="preserve"> de tabloul clinic</w:t>
            </w:r>
          </w:p>
        </w:tc>
      </w:tr>
    </w:tbl>
    <w:p w14:paraId="52D1FCD9" w14:textId="5F39BD45" w:rsidR="00C40318" w:rsidRPr="007F0C75" w:rsidRDefault="00382AAE" w:rsidP="00BE651C">
      <w:pPr>
        <w:pStyle w:val="Titlu2"/>
      </w:pPr>
      <w:bookmarkStart w:id="22" w:name="_Toc38884399"/>
      <w:r w:rsidRPr="007F0C75">
        <w:t>II.9.</w:t>
      </w:r>
      <w:r w:rsidR="00692553" w:rsidRPr="007F0C75">
        <w:t xml:space="preserve"> </w:t>
      </w:r>
      <w:r w:rsidR="002B372D" w:rsidRPr="007F0C75">
        <w:t>C</w:t>
      </w:r>
      <w:r w:rsidR="002E633E" w:rsidRPr="007F0C75">
        <w:t>riterii de spitalizare</w:t>
      </w:r>
      <w:bookmarkEnd w:id="22"/>
    </w:p>
    <w:p w14:paraId="5CDDE5A6" w14:textId="44721CFC" w:rsidR="0071112F" w:rsidRDefault="00C74B39" w:rsidP="002A1818">
      <w:pPr>
        <w:pStyle w:val="Listparagraf"/>
        <w:numPr>
          <w:ilvl w:val="0"/>
          <w:numId w:val="4"/>
        </w:numPr>
        <w:spacing w:after="0" w:line="307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</w:t>
      </w:r>
      <w:r w:rsidR="0071112F" w:rsidRPr="007F0C75">
        <w:rPr>
          <w:rFonts w:ascii="Times New Roman" w:hAnsi="Times New Roman" w:cs="Times New Roman"/>
        </w:rPr>
        <w:t>e recomand</w:t>
      </w:r>
      <w:r w:rsidR="008E17DB" w:rsidRPr="007F0C75">
        <w:rPr>
          <w:rFonts w:ascii="Times New Roman" w:hAnsi="Times New Roman" w:cs="Times New Roman"/>
        </w:rPr>
        <w:t>ă</w:t>
      </w:r>
      <w:r w:rsidR="0071112F" w:rsidRPr="007F0C75">
        <w:rPr>
          <w:rFonts w:ascii="Times New Roman" w:hAnsi="Times New Roman" w:cs="Times New Roman"/>
        </w:rPr>
        <w:t xml:space="preserve"> spitalizarea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0D2834" w:rsidRPr="007F0C75">
        <w:rPr>
          <w:rFonts w:ascii="Times New Roman" w:hAnsi="Times New Roman" w:cs="Times New Roman"/>
        </w:rPr>
        <w:t>regim de zi sau continu</w:t>
      </w:r>
      <w:r w:rsidR="008E17DB" w:rsidRPr="007F0C75">
        <w:rPr>
          <w:rFonts w:ascii="Times New Roman" w:hAnsi="Times New Roman" w:cs="Times New Roman"/>
        </w:rPr>
        <w:t>ă</w:t>
      </w:r>
      <w:r w:rsidR="000D2834" w:rsidRPr="007F0C75">
        <w:rPr>
          <w:rFonts w:ascii="Times New Roman" w:hAnsi="Times New Roman" w:cs="Times New Roman"/>
        </w:rPr>
        <w:t xml:space="preserve"> a </w:t>
      </w:r>
      <w:r w:rsidR="0071112F" w:rsidRPr="007F0C75">
        <w:rPr>
          <w:rFonts w:ascii="Times New Roman" w:hAnsi="Times New Roman" w:cs="Times New Roman"/>
        </w:rPr>
        <w:t>tuturor pacien</w:t>
      </w:r>
      <w:r w:rsidR="008E17DB" w:rsidRPr="007F0C75">
        <w:rPr>
          <w:rFonts w:ascii="Times New Roman" w:hAnsi="Times New Roman" w:cs="Times New Roman"/>
        </w:rPr>
        <w:t>ț</w:t>
      </w:r>
      <w:r w:rsidR="0071112F" w:rsidRPr="007F0C75">
        <w:rPr>
          <w:rFonts w:ascii="Times New Roman" w:hAnsi="Times New Roman" w:cs="Times New Roman"/>
        </w:rPr>
        <w:t>ilor cu manifest</w:t>
      </w:r>
      <w:r w:rsidR="008E17DB" w:rsidRPr="007F0C75">
        <w:rPr>
          <w:rFonts w:ascii="Times New Roman" w:hAnsi="Times New Roman" w:cs="Times New Roman"/>
        </w:rPr>
        <w:t>ă</w:t>
      </w:r>
      <w:r w:rsidR="0071112F" w:rsidRPr="007F0C75">
        <w:rPr>
          <w:rFonts w:ascii="Times New Roman" w:hAnsi="Times New Roman" w:cs="Times New Roman"/>
        </w:rPr>
        <w:t>ri clinice su</w:t>
      </w:r>
      <w:r w:rsidR="004565C9" w:rsidRPr="007F0C75">
        <w:rPr>
          <w:rFonts w:ascii="Times New Roman" w:hAnsi="Times New Roman" w:cs="Times New Roman"/>
        </w:rPr>
        <w:t>gestive pentru diagnosticul de</w:t>
      </w:r>
      <w:r w:rsidR="00782245" w:rsidRPr="007F0C75">
        <w:rPr>
          <w:rFonts w:ascii="Times New Roman" w:hAnsi="Times New Roman" w:cs="Times New Roman"/>
        </w:rPr>
        <w:t xml:space="preserve"> </w:t>
      </w:r>
      <w:r w:rsidR="00070652">
        <w:rPr>
          <w:rFonts w:ascii="Times New Roman" w:hAnsi="Times New Roman" w:cs="Times New Roman"/>
        </w:rPr>
        <w:t>hipotiroidism sau hipertiroidism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71112F" w:rsidRPr="007F0C75">
        <w:rPr>
          <w:rFonts w:ascii="Times New Roman" w:hAnsi="Times New Roman" w:cs="Times New Roman"/>
        </w:rPr>
        <w:t>vederea stabilirii unui diagnostic de certitudine, investiga</w:t>
      </w:r>
      <w:r w:rsidR="008E17DB" w:rsidRPr="007F0C75">
        <w:rPr>
          <w:rFonts w:ascii="Times New Roman" w:hAnsi="Times New Roman" w:cs="Times New Roman"/>
        </w:rPr>
        <w:t>ț</w:t>
      </w:r>
      <w:r w:rsidR="0071112F" w:rsidRPr="007F0C75">
        <w:rPr>
          <w:rFonts w:ascii="Times New Roman" w:hAnsi="Times New Roman" w:cs="Times New Roman"/>
        </w:rPr>
        <w:t>iilor de bilan</w:t>
      </w:r>
      <w:r w:rsidR="008E17DB" w:rsidRPr="007F0C75">
        <w:rPr>
          <w:rFonts w:ascii="Times New Roman" w:hAnsi="Times New Roman" w:cs="Times New Roman"/>
        </w:rPr>
        <w:t>ț</w:t>
      </w:r>
      <w:r w:rsidR="0071112F" w:rsidRPr="007F0C75">
        <w:rPr>
          <w:rFonts w:ascii="Times New Roman" w:hAnsi="Times New Roman" w:cs="Times New Roman"/>
        </w:rPr>
        <w:t xml:space="preserve">, </w:t>
      </w:r>
      <w:r w:rsidR="00B21D3A" w:rsidRPr="007F0C75">
        <w:rPr>
          <w:rFonts w:ascii="Times New Roman" w:hAnsi="Times New Roman" w:cs="Times New Roman"/>
        </w:rPr>
        <w:t>investiga</w:t>
      </w:r>
      <w:r w:rsidR="008E17DB" w:rsidRPr="007F0C75">
        <w:rPr>
          <w:rFonts w:ascii="Times New Roman" w:hAnsi="Times New Roman" w:cs="Times New Roman"/>
        </w:rPr>
        <w:t>ț</w:t>
      </w:r>
      <w:r w:rsidR="00B21D3A" w:rsidRPr="007F0C75">
        <w:rPr>
          <w:rFonts w:ascii="Times New Roman" w:hAnsi="Times New Roman" w:cs="Times New Roman"/>
        </w:rPr>
        <w:t xml:space="preserve">iilor </w:t>
      </w:r>
      <w:r w:rsidR="00615D18" w:rsidRPr="007F0C75">
        <w:rPr>
          <w:rFonts w:ascii="Times New Roman" w:hAnsi="Times New Roman" w:cs="Times New Roman"/>
        </w:rPr>
        <w:t>cu viz</w:t>
      </w:r>
      <w:r w:rsidR="008E17DB" w:rsidRPr="007F0C75">
        <w:rPr>
          <w:rFonts w:ascii="Times New Roman" w:hAnsi="Times New Roman" w:cs="Times New Roman"/>
        </w:rPr>
        <w:t>ă</w:t>
      </w:r>
      <w:r w:rsidR="00615D18" w:rsidRPr="007F0C75">
        <w:rPr>
          <w:rFonts w:ascii="Times New Roman" w:hAnsi="Times New Roman" w:cs="Times New Roman"/>
        </w:rPr>
        <w:t xml:space="preserve"> etiologic</w:t>
      </w:r>
      <w:r w:rsidR="008E17DB" w:rsidRPr="007F0C75">
        <w:rPr>
          <w:rFonts w:ascii="Times New Roman" w:hAnsi="Times New Roman" w:cs="Times New Roman"/>
        </w:rPr>
        <w:t>ă</w:t>
      </w:r>
      <w:r w:rsidR="00615D18" w:rsidRPr="007F0C75">
        <w:rPr>
          <w:rFonts w:ascii="Times New Roman" w:hAnsi="Times New Roman" w:cs="Times New Roman"/>
        </w:rPr>
        <w:t xml:space="preserve">, </w:t>
      </w:r>
      <w:r w:rsidR="00B21D3A" w:rsidRPr="007F0C75">
        <w:rPr>
          <w:rFonts w:ascii="Times New Roman" w:hAnsi="Times New Roman" w:cs="Times New Roman"/>
        </w:rPr>
        <w:t>pentru stabilirea</w:t>
      </w:r>
      <w:r w:rsidR="0071112F" w:rsidRPr="007F0C75">
        <w:rPr>
          <w:rFonts w:ascii="Times New Roman" w:hAnsi="Times New Roman" w:cs="Times New Roman"/>
        </w:rPr>
        <w:t xml:space="preserve"> </w:t>
      </w:r>
      <w:r w:rsidR="00782245" w:rsidRPr="007F0C75">
        <w:rPr>
          <w:rFonts w:ascii="Times New Roman" w:hAnsi="Times New Roman" w:cs="Times New Roman"/>
        </w:rPr>
        <w:t>complica</w:t>
      </w:r>
      <w:r w:rsidR="008E17DB" w:rsidRPr="007F0C75">
        <w:rPr>
          <w:rFonts w:ascii="Times New Roman" w:hAnsi="Times New Roman" w:cs="Times New Roman"/>
        </w:rPr>
        <w:t>ț</w:t>
      </w:r>
      <w:r w:rsidR="00782245" w:rsidRPr="007F0C75">
        <w:rPr>
          <w:rFonts w:ascii="Times New Roman" w:hAnsi="Times New Roman" w:cs="Times New Roman"/>
        </w:rPr>
        <w:t xml:space="preserve">iilor </w:t>
      </w:r>
      <w:r w:rsidR="00615D18" w:rsidRPr="007F0C75">
        <w:rPr>
          <w:rFonts w:ascii="Times New Roman" w:hAnsi="Times New Roman" w:cs="Times New Roman"/>
        </w:rPr>
        <w:t xml:space="preserve">cronice, </w:t>
      </w:r>
      <w:r w:rsidR="0071112F" w:rsidRPr="007F0C75">
        <w:rPr>
          <w:rFonts w:ascii="Times New Roman" w:hAnsi="Times New Roman" w:cs="Times New Roman"/>
        </w:rPr>
        <w:t>instituirii tratamentului de specialitate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2151E3" w:rsidRPr="007F0C75">
        <w:rPr>
          <w:rFonts w:ascii="Times New Roman" w:hAnsi="Times New Roman" w:cs="Times New Roman"/>
        </w:rPr>
        <w:t>monitoriz</w:t>
      </w:r>
      <w:r w:rsidR="008E17DB" w:rsidRPr="007F0C75">
        <w:rPr>
          <w:rFonts w:ascii="Times New Roman" w:hAnsi="Times New Roman" w:cs="Times New Roman"/>
        </w:rPr>
        <w:t>ă</w:t>
      </w:r>
      <w:r w:rsidR="002151E3" w:rsidRPr="007F0C75">
        <w:rPr>
          <w:rFonts w:ascii="Times New Roman" w:hAnsi="Times New Roman" w:cs="Times New Roman"/>
        </w:rPr>
        <w:t>rii evolu</w:t>
      </w:r>
      <w:r w:rsidR="008E17DB" w:rsidRPr="007F0C75">
        <w:rPr>
          <w:rFonts w:ascii="Times New Roman" w:hAnsi="Times New Roman" w:cs="Times New Roman"/>
        </w:rPr>
        <w:t>ț</w:t>
      </w:r>
      <w:r w:rsidR="002151E3" w:rsidRPr="007F0C75">
        <w:rPr>
          <w:rFonts w:ascii="Times New Roman" w:hAnsi="Times New Roman" w:cs="Times New Roman"/>
        </w:rPr>
        <w:t>iei clinice</w:t>
      </w:r>
    </w:p>
    <w:p w14:paraId="01105E5E" w14:textId="7596444A" w:rsidR="00DF47EB" w:rsidRPr="00DF47EB" w:rsidRDefault="00DF47EB" w:rsidP="00DF47EB">
      <w:pPr>
        <w:pStyle w:val="Listparagraf"/>
        <w:numPr>
          <w:ilvl w:val="0"/>
          <w:numId w:val="4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vor fi spitaliza</w:t>
      </w:r>
      <w:r w:rsidR="00070652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 xml:space="preserve">i </w:t>
      </w:r>
      <w:r w:rsidR="000C297D">
        <w:rPr>
          <w:rFonts w:ascii="Times New Roman" w:hAnsi="Times New Roman" w:cs="Times New Roman"/>
        </w:rPr>
        <w:t>pacienții</w:t>
      </w:r>
      <w:r w:rsidRPr="00F030C9">
        <w:rPr>
          <w:rFonts w:ascii="Times New Roman" w:hAnsi="Times New Roman" w:cs="Times New Roman"/>
        </w:rPr>
        <w:t xml:space="preserve"> care se prezint</w:t>
      </w:r>
      <w:r w:rsidR="00070652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la control cu semne clinice de </w:t>
      </w:r>
      <w:proofErr w:type="spellStart"/>
      <w:r w:rsidRPr="00F030C9">
        <w:rPr>
          <w:rFonts w:ascii="Times New Roman" w:hAnsi="Times New Roman" w:cs="Times New Roman"/>
        </w:rPr>
        <w:t>hipo</w:t>
      </w:r>
      <w:proofErr w:type="spellEnd"/>
      <w:r>
        <w:rPr>
          <w:rFonts w:ascii="Times New Roman" w:hAnsi="Times New Roman" w:cs="Times New Roman"/>
        </w:rPr>
        <w:t>- sau hiper</w:t>
      </w:r>
      <w:r w:rsidRPr="00F030C9">
        <w:rPr>
          <w:rFonts w:ascii="Times New Roman" w:hAnsi="Times New Roman" w:cs="Times New Roman"/>
        </w:rPr>
        <w:t xml:space="preserve">tiroidism, </w:t>
      </w:r>
      <w:r w:rsidR="000C297D">
        <w:rPr>
          <w:rFonts w:ascii="Times New Roman" w:hAnsi="Times New Roman" w:cs="Times New Roman"/>
        </w:rPr>
        <w:t>pacienții</w:t>
      </w:r>
      <w:r w:rsidRPr="00F030C9">
        <w:rPr>
          <w:rFonts w:ascii="Times New Roman" w:hAnsi="Times New Roman" w:cs="Times New Roman"/>
        </w:rPr>
        <w:t xml:space="preserve"> care prezint</w:t>
      </w:r>
      <w:r w:rsidR="00070652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complica</w:t>
      </w:r>
      <w:r w:rsidR="00070652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>ii acute</w:t>
      </w:r>
      <w:r w:rsidR="006D1B3C">
        <w:rPr>
          <w:rFonts w:ascii="Times New Roman" w:hAnsi="Times New Roman" w:cs="Times New Roman"/>
        </w:rPr>
        <w:t xml:space="preserve"> și/sau </w:t>
      </w:r>
      <w:r w:rsidRPr="00F030C9">
        <w:rPr>
          <w:rFonts w:ascii="Times New Roman" w:hAnsi="Times New Roman" w:cs="Times New Roman"/>
        </w:rPr>
        <w:t>cronice agravate, la care se suspicioneaz</w:t>
      </w:r>
      <w:r w:rsidR="00070652">
        <w:rPr>
          <w:rFonts w:ascii="Times New Roman" w:hAnsi="Times New Roman" w:cs="Times New Roman"/>
        </w:rPr>
        <w:t>ă</w:t>
      </w:r>
      <w:r w:rsidRPr="00F030C9">
        <w:rPr>
          <w:rFonts w:ascii="Times New Roman" w:hAnsi="Times New Roman" w:cs="Times New Roman"/>
        </w:rPr>
        <w:t xml:space="preserve">  reac</w:t>
      </w:r>
      <w:r w:rsidR="00070652">
        <w:rPr>
          <w:rFonts w:ascii="Times New Roman" w:hAnsi="Times New Roman" w:cs="Times New Roman"/>
        </w:rPr>
        <w:t>ț</w:t>
      </w:r>
      <w:r w:rsidRPr="00F030C9">
        <w:rPr>
          <w:rFonts w:ascii="Times New Roman" w:hAnsi="Times New Roman" w:cs="Times New Roman"/>
        </w:rPr>
        <w:t>ii adverse severe ale terapiei medicamentoase</w:t>
      </w:r>
    </w:p>
    <w:p w14:paraId="47C002D2" w14:textId="5462517D" w:rsidR="002151E3" w:rsidRPr="007F0C75" w:rsidRDefault="002151E3" w:rsidP="002A1818">
      <w:pPr>
        <w:pStyle w:val="Listparagraf"/>
        <w:numPr>
          <w:ilvl w:val="0"/>
          <w:numId w:val="4"/>
        </w:numPr>
        <w:spacing w:before="100" w:beforeAutospacing="1" w:after="100" w:afterAutospacing="1" w:line="307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se recomand</w:t>
      </w:r>
      <w:r w:rsidR="008E17DB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spitalizarea pacien</w:t>
      </w:r>
      <w:r w:rsidR="008E17DB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ilor cu </w:t>
      </w:r>
      <w:r w:rsidR="00D07E80">
        <w:rPr>
          <w:rFonts w:ascii="Times New Roman" w:hAnsi="Times New Roman" w:cs="Times New Roman"/>
        </w:rPr>
        <w:t>afecțiuni</w:t>
      </w:r>
      <w:r w:rsidR="008A6A26" w:rsidRPr="007F0C75">
        <w:rPr>
          <w:rFonts w:ascii="Times New Roman" w:hAnsi="Times New Roman" w:cs="Times New Roman"/>
        </w:rPr>
        <w:t xml:space="preserve"> asociate</w:t>
      </w:r>
      <w:r w:rsidRPr="007F0C75">
        <w:rPr>
          <w:rFonts w:ascii="Times New Roman" w:hAnsi="Times New Roman" w:cs="Times New Roman"/>
        </w:rPr>
        <w:t xml:space="preserve"> </w:t>
      </w:r>
      <w:r w:rsidR="00FF5801" w:rsidRPr="007F0C75">
        <w:rPr>
          <w:rFonts w:ascii="Times New Roman" w:hAnsi="Times New Roman" w:cs="Times New Roman"/>
        </w:rPr>
        <w:t>grave</w:t>
      </w:r>
    </w:p>
    <w:p w14:paraId="2C39133F" w14:textId="08ED8977" w:rsidR="00C74B39" w:rsidRPr="007F0C75" w:rsidRDefault="002151E3" w:rsidP="002A1818">
      <w:pPr>
        <w:pStyle w:val="Listparagraf"/>
        <w:numPr>
          <w:ilvl w:val="0"/>
          <w:numId w:val="4"/>
        </w:numPr>
        <w:spacing w:before="100" w:beforeAutospacing="1" w:after="100" w:afterAutospacing="1" w:line="307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p</w:t>
      </w:r>
      <w:r w:rsidR="00C74B39" w:rsidRPr="007F0C75">
        <w:rPr>
          <w:rFonts w:ascii="Times New Roman" w:hAnsi="Times New Roman" w:cs="Times New Roman"/>
        </w:rPr>
        <w:t>acien</w:t>
      </w:r>
      <w:r w:rsidR="00593ED3" w:rsidRPr="007F0C75">
        <w:rPr>
          <w:rFonts w:ascii="Times New Roman" w:hAnsi="Times New Roman" w:cs="Times New Roman"/>
        </w:rPr>
        <w:t>ț</w:t>
      </w:r>
      <w:r w:rsidR="00C74B39" w:rsidRPr="007F0C75">
        <w:rPr>
          <w:rFonts w:ascii="Times New Roman" w:hAnsi="Times New Roman" w:cs="Times New Roman"/>
        </w:rPr>
        <w:t>ii care nu r</w:t>
      </w:r>
      <w:r w:rsidR="00593ED3" w:rsidRPr="007F0C75">
        <w:rPr>
          <w:rFonts w:ascii="Times New Roman" w:hAnsi="Times New Roman" w:cs="Times New Roman"/>
        </w:rPr>
        <w:t>ă</w:t>
      </w:r>
      <w:r w:rsidR="00C74B39" w:rsidRPr="007F0C75">
        <w:rPr>
          <w:rFonts w:ascii="Times New Roman" w:hAnsi="Times New Roman" w:cs="Times New Roman"/>
        </w:rPr>
        <w:t>spund la tratament sau prezint</w:t>
      </w:r>
      <w:r w:rsidR="00593ED3" w:rsidRPr="007F0C75">
        <w:rPr>
          <w:rFonts w:ascii="Times New Roman" w:hAnsi="Times New Roman" w:cs="Times New Roman"/>
        </w:rPr>
        <w:t>ă</w:t>
      </w:r>
      <w:r w:rsidR="00C74B39" w:rsidRPr="007F0C75">
        <w:rPr>
          <w:rFonts w:ascii="Times New Roman" w:hAnsi="Times New Roman" w:cs="Times New Roman"/>
        </w:rPr>
        <w:t xml:space="preserve"> o </w:t>
      </w:r>
      <w:r w:rsidR="006D1B3C">
        <w:rPr>
          <w:rFonts w:ascii="Times New Roman" w:hAnsi="Times New Roman" w:cs="Times New Roman"/>
        </w:rPr>
        <w:t>evoluție</w:t>
      </w:r>
      <w:r w:rsidR="00C74B39" w:rsidRPr="007F0C75">
        <w:rPr>
          <w:rFonts w:ascii="Times New Roman" w:hAnsi="Times New Roman" w:cs="Times New Roman"/>
        </w:rPr>
        <w:t xml:space="preserve"> atipic</w:t>
      </w:r>
      <w:r w:rsidR="00593ED3" w:rsidRPr="007F0C75">
        <w:rPr>
          <w:rFonts w:ascii="Times New Roman" w:hAnsi="Times New Roman" w:cs="Times New Roman"/>
        </w:rPr>
        <w:t>ă</w:t>
      </w:r>
      <w:r w:rsidR="00C74B39" w:rsidRPr="007F0C75">
        <w:rPr>
          <w:rFonts w:ascii="Times New Roman" w:hAnsi="Times New Roman" w:cs="Times New Roman"/>
        </w:rPr>
        <w:t xml:space="preserve"> a bolii vor fi interna</w:t>
      </w:r>
      <w:r w:rsidR="00593ED3" w:rsidRPr="007F0C75">
        <w:rPr>
          <w:rFonts w:ascii="Times New Roman" w:hAnsi="Times New Roman" w:cs="Times New Roman"/>
        </w:rPr>
        <w:t>ț</w:t>
      </w:r>
      <w:r w:rsidR="00C74B39" w:rsidRPr="007F0C75">
        <w:rPr>
          <w:rFonts w:ascii="Times New Roman" w:hAnsi="Times New Roman" w:cs="Times New Roman"/>
        </w:rPr>
        <w:t>i pentru reevaluare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45529E" w:rsidRPr="007F0C75">
        <w:rPr>
          <w:rFonts w:ascii="Times New Roman" w:hAnsi="Times New Roman" w:cs="Times New Roman"/>
        </w:rPr>
        <w:t>stabilirea conduitei terapeutice</w:t>
      </w:r>
    </w:p>
    <w:p w14:paraId="4A53BB66" w14:textId="6D870257" w:rsidR="0045529E" w:rsidRPr="007F0C75" w:rsidRDefault="002151E3" w:rsidP="002A1818">
      <w:pPr>
        <w:pStyle w:val="Listparagraf"/>
        <w:numPr>
          <w:ilvl w:val="0"/>
          <w:numId w:val="4"/>
        </w:numPr>
        <w:spacing w:before="100" w:beforeAutospacing="1" w:after="100" w:afterAutospacing="1" w:line="307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v</w:t>
      </w:r>
      <w:r w:rsidR="0045529E" w:rsidRPr="007F0C75">
        <w:rPr>
          <w:rFonts w:ascii="Times New Roman" w:hAnsi="Times New Roman" w:cs="Times New Roman"/>
        </w:rPr>
        <w:t>or fi spitaliza</w:t>
      </w:r>
      <w:r w:rsidR="00593ED3" w:rsidRPr="007F0C75">
        <w:rPr>
          <w:rFonts w:ascii="Times New Roman" w:hAnsi="Times New Roman" w:cs="Times New Roman"/>
        </w:rPr>
        <w:t>ț</w:t>
      </w:r>
      <w:r w:rsidR="0045529E" w:rsidRPr="007F0C75">
        <w:rPr>
          <w:rFonts w:ascii="Times New Roman" w:hAnsi="Times New Roman" w:cs="Times New Roman"/>
        </w:rPr>
        <w:t>i pacien</w:t>
      </w:r>
      <w:r w:rsidR="00593ED3" w:rsidRPr="007F0C75">
        <w:rPr>
          <w:rFonts w:ascii="Times New Roman" w:hAnsi="Times New Roman" w:cs="Times New Roman"/>
        </w:rPr>
        <w:t>ț</w:t>
      </w:r>
      <w:r w:rsidR="0045529E" w:rsidRPr="007F0C75">
        <w:rPr>
          <w:rFonts w:ascii="Times New Roman" w:hAnsi="Times New Roman" w:cs="Times New Roman"/>
        </w:rPr>
        <w:t xml:space="preserve">ii ce </w:t>
      </w:r>
      <w:r w:rsidR="00FF5801" w:rsidRPr="007F0C75">
        <w:rPr>
          <w:rFonts w:ascii="Times New Roman" w:hAnsi="Times New Roman" w:cs="Times New Roman"/>
        </w:rPr>
        <w:t>necesit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 </w:t>
      </w:r>
      <w:r w:rsidR="0045529E" w:rsidRPr="007F0C75">
        <w:rPr>
          <w:rFonts w:ascii="Times New Roman" w:hAnsi="Times New Roman" w:cs="Times New Roman"/>
        </w:rPr>
        <w:t>m</w:t>
      </w:r>
      <w:r w:rsidR="00593ED3" w:rsidRPr="007F0C75">
        <w:rPr>
          <w:rFonts w:ascii="Times New Roman" w:hAnsi="Times New Roman" w:cs="Times New Roman"/>
        </w:rPr>
        <w:t>ă</w:t>
      </w:r>
      <w:r w:rsidR="0045529E" w:rsidRPr="007F0C75">
        <w:rPr>
          <w:rFonts w:ascii="Times New Roman" w:hAnsi="Times New Roman" w:cs="Times New Roman"/>
        </w:rPr>
        <w:t xml:space="preserve">suri terapeutice </w:t>
      </w:r>
      <w:r w:rsidR="00FF5801" w:rsidRPr="007F0C75">
        <w:rPr>
          <w:rFonts w:ascii="Times New Roman" w:hAnsi="Times New Roman" w:cs="Times New Roman"/>
        </w:rPr>
        <w:t>care impun</w:t>
      </w:r>
      <w:r w:rsidR="0045529E" w:rsidRPr="007F0C75">
        <w:rPr>
          <w:rFonts w:ascii="Times New Roman" w:hAnsi="Times New Roman" w:cs="Times New Roman"/>
        </w:rPr>
        <w:t xml:space="preserve"> supraveghere medical</w:t>
      </w:r>
      <w:r w:rsidR="00593ED3" w:rsidRPr="007F0C75">
        <w:rPr>
          <w:rFonts w:ascii="Times New Roman" w:hAnsi="Times New Roman" w:cs="Times New Roman"/>
        </w:rPr>
        <w:t>ă</w:t>
      </w:r>
      <w:r w:rsidR="0045529E" w:rsidRPr="007F0C75">
        <w:rPr>
          <w:rFonts w:ascii="Times New Roman" w:hAnsi="Times New Roman" w:cs="Times New Roman"/>
        </w:rPr>
        <w:t xml:space="preserve"> atent</w:t>
      </w:r>
      <w:r w:rsidR="00593ED3" w:rsidRPr="007F0C75">
        <w:rPr>
          <w:rFonts w:ascii="Times New Roman" w:hAnsi="Times New Roman" w:cs="Times New Roman"/>
        </w:rPr>
        <w:t>ă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45529E" w:rsidRPr="007F0C75">
        <w:rPr>
          <w:rFonts w:ascii="Times New Roman" w:hAnsi="Times New Roman" w:cs="Times New Roman"/>
        </w:rPr>
        <w:t>personal specializat</w:t>
      </w:r>
      <w:r w:rsidR="003A74EF" w:rsidRPr="007F0C75">
        <w:rPr>
          <w:rFonts w:ascii="Times New Roman" w:hAnsi="Times New Roman" w:cs="Times New Roman"/>
        </w:rPr>
        <w:t>.</w:t>
      </w:r>
    </w:p>
    <w:p w14:paraId="09490383" w14:textId="77777777" w:rsidR="00C40318" w:rsidRPr="007F0C75" w:rsidRDefault="00382AAE" w:rsidP="00BE651C">
      <w:pPr>
        <w:pStyle w:val="Titlu2"/>
      </w:pPr>
      <w:bookmarkStart w:id="23" w:name="_Toc38884400"/>
      <w:r w:rsidRPr="007F0C75">
        <w:lastRenderedPageBreak/>
        <w:t xml:space="preserve">II.10. </w:t>
      </w:r>
      <w:r w:rsidR="00C40318" w:rsidRPr="007F0C75">
        <w:t>C</w:t>
      </w:r>
      <w:r w:rsidR="00692553" w:rsidRPr="007F0C75">
        <w:t>riterii de transfer</w:t>
      </w:r>
      <w:r w:rsidR="00A8603D" w:rsidRPr="007F0C75">
        <w:t xml:space="preserve"> în </w:t>
      </w:r>
      <w:r w:rsidR="00692553" w:rsidRPr="007F0C75">
        <w:t>terapie intensiv</w:t>
      </w:r>
      <w:r w:rsidR="00593ED3" w:rsidRPr="007F0C75">
        <w:t>ă</w:t>
      </w:r>
      <w:bookmarkEnd w:id="23"/>
      <w:r w:rsidR="00692553" w:rsidRPr="007F0C75">
        <w:t xml:space="preserve"> </w:t>
      </w:r>
    </w:p>
    <w:p w14:paraId="30753FAB" w14:textId="77AE8DC2" w:rsidR="007E5541" w:rsidRPr="007F0C75" w:rsidRDefault="00941F6B" w:rsidP="002A1818">
      <w:pPr>
        <w:spacing w:after="0" w:line="307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ab/>
      </w:r>
      <w:r w:rsidR="00FF5801" w:rsidRPr="007F0C75">
        <w:rPr>
          <w:rFonts w:ascii="Times New Roman" w:hAnsi="Times New Roman" w:cs="Times New Roman"/>
        </w:rPr>
        <w:t xml:space="preserve">Vor fi </w:t>
      </w:r>
      <w:proofErr w:type="spellStart"/>
      <w:r w:rsidR="00FF5801" w:rsidRPr="007F0C75">
        <w:rPr>
          <w:rFonts w:ascii="Times New Roman" w:hAnsi="Times New Roman" w:cs="Times New Roman"/>
        </w:rPr>
        <w:t>transferati</w:t>
      </w:r>
      <w:proofErr w:type="spellEnd"/>
      <w:r w:rsidR="00A8603D" w:rsidRPr="007F0C75">
        <w:rPr>
          <w:rFonts w:ascii="Times New Roman" w:hAnsi="Times New Roman" w:cs="Times New Roman"/>
        </w:rPr>
        <w:t xml:space="preserve"> în </w:t>
      </w:r>
      <w:r w:rsidR="00FF5801" w:rsidRPr="007F0C75">
        <w:rPr>
          <w:rFonts w:ascii="Times New Roman" w:hAnsi="Times New Roman" w:cs="Times New Roman"/>
        </w:rPr>
        <w:t>Sec</w:t>
      </w:r>
      <w:r w:rsidR="00593ED3" w:rsidRPr="007F0C75">
        <w:rPr>
          <w:rFonts w:ascii="Times New Roman" w:hAnsi="Times New Roman" w:cs="Times New Roman"/>
        </w:rPr>
        <w:t>ț</w:t>
      </w:r>
      <w:r w:rsidR="00FF5801" w:rsidRPr="007F0C75">
        <w:rPr>
          <w:rFonts w:ascii="Times New Roman" w:hAnsi="Times New Roman" w:cs="Times New Roman"/>
        </w:rPr>
        <w:t>ia de Terapie Intensiv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 pacien</w:t>
      </w:r>
      <w:r w:rsidR="00593ED3" w:rsidRPr="007F0C75">
        <w:rPr>
          <w:rFonts w:ascii="Times New Roman" w:hAnsi="Times New Roman" w:cs="Times New Roman"/>
        </w:rPr>
        <w:t>ț</w:t>
      </w:r>
      <w:r w:rsidR="00FF5801" w:rsidRPr="007F0C75">
        <w:rPr>
          <w:rFonts w:ascii="Times New Roman" w:hAnsi="Times New Roman" w:cs="Times New Roman"/>
        </w:rPr>
        <w:t xml:space="preserve">ii la care </w:t>
      </w:r>
      <w:r w:rsidR="00615D18" w:rsidRPr="007F0C75">
        <w:rPr>
          <w:rFonts w:ascii="Times New Roman" w:hAnsi="Times New Roman" w:cs="Times New Roman"/>
        </w:rPr>
        <w:t>se constat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 deteriorarea st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rii generale </w:t>
      </w:r>
      <w:r w:rsidR="00593ED3" w:rsidRPr="007F0C75">
        <w:rPr>
          <w:rFonts w:ascii="Times New Roman" w:hAnsi="Times New Roman" w:cs="Times New Roman"/>
        </w:rPr>
        <w:t>ș</w:t>
      </w:r>
      <w:r w:rsidR="00FF5801" w:rsidRPr="007F0C75">
        <w:rPr>
          <w:rFonts w:ascii="Times New Roman" w:hAnsi="Times New Roman" w:cs="Times New Roman"/>
        </w:rPr>
        <w:t>i/sau care dezvolt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 dezechilibre </w:t>
      </w:r>
      <w:proofErr w:type="spellStart"/>
      <w:r w:rsidR="00615D18" w:rsidRPr="007F0C75">
        <w:rPr>
          <w:rFonts w:ascii="Times New Roman" w:hAnsi="Times New Roman" w:cs="Times New Roman"/>
        </w:rPr>
        <w:t>acido</w:t>
      </w:r>
      <w:proofErr w:type="spellEnd"/>
      <w:r w:rsidR="00615D18" w:rsidRPr="007F0C75">
        <w:rPr>
          <w:rFonts w:ascii="Times New Roman" w:hAnsi="Times New Roman" w:cs="Times New Roman"/>
        </w:rPr>
        <w:t xml:space="preserve">-bazice, </w:t>
      </w:r>
      <w:proofErr w:type="spellStart"/>
      <w:r w:rsidR="00FF5801" w:rsidRPr="007F0C75">
        <w:rPr>
          <w:rFonts w:ascii="Times New Roman" w:hAnsi="Times New Roman" w:cs="Times New Roman"/>
        </w:rPr>
        <w:t>hidroelectrolitice</w:t>
      </w:r>
      <w:proofErr w:type="spellEnd"/>
      <w:r w:rsidR="00FF5801" w:rsidRPr="007F0C75">
        <w:rPr>
          <w:rFonts w:ascii="Times New Roman" w:hAnsi="Times New Roman" w:cs="Times New Roman"/>
        </w:rPr>
        <w:t>, cardio-respiratorii, alterarea statusului neurologic, sepsis sau alte manifest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>ri care pun via</w:t>
      </w:r>
      <w:r w:rsidR="00593ED3" w:rsidRPr="007F0C75">
        <w:rPr>
          <w:rFonts w:ascii="Times New Roman" w:hAnsi="Times New Roman" w:cs="Times New Roman"/>
        </w:rPr>
        <w:t>ț</w:t>
      </w:r>
      <w:r w:rsidR="00FF5801" w:rsidRPr="007F0C75">
        <w:rPr>
          <w:rFonts w:ascii="Times New Roman" w:hAnsi="Times New Roman" w:cs="Times New Roman"/>
        </w:rPr>
        <w:t>a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FF5801" w:rsidRPr="007F0C75">
        <w:rPr>
          <w:rFonts w:ascii="Times New Roman" w:hAnsi="Times New Roman" w:cs="Times New Roman"/>
        </w:rPr>
        <w:t>pericol, dup</w:t>
      </w:r>
      <w:r w:rsidR="00593ED3" w:rsidRPr="007F0C75">
        <w:rPr>
          <w:rFonts w:ascii="Times New Roman" w:hAnsi="Times New Roman" w:cs="Times New Roman"/>
        </w:rPr>
        <w:t>ă</w:t>
      </w:r>
      <w:r w:rsidR="00FF5801" w:rsidRPr="007F0C75">
        <w:rPr>
          <w:rFonts w:ascii="Times New Roman" w:hAnsi="Times New Roman" w:cs="Times New Roman"/>
        </w:rPr>
        <w:t xml:space="preserve"> consultul efectuat de </w:t>
      </w:r>
      <w:r w:rsidR="00651002" w:rsidRPr="007F0C75">
        <w:rPr>
          <w:rFonts w:ascii="Times New Roman" w:hAnsi="Times New Roman" w:cs="Times New Roman"/>
        </w:rPr>
        <w:t xml:space="preserve">medicul </w:t>
      </w:r>
      <w:proofErr w:type="spellStart"/>
      <w:r w:rsidR="00651002" w:rsidRPr="007F0C75">
        <w:rPr>
          <w:rFonts w:ascii="Times New Roman" w:hAnsi="Times New Roman" w:cs="Times New Roman"/>
        </w:rPr>
        <w:t>ATI</w:t>
      </w:r>
      <w:proofErr w:type="spellEnd"/>
      <w:r w:rsidR="00651002" w:rsidRPr="007F0C75">
        <w:rPr>
          <w:rFonts w:ascii="Times New Roman" w:hAnsi="Times New Roman" w:cs="Times New Roman"/>
        </w:rPr>
        <w:t xml:space="preserve"> (vezi </w:t>
      </w:r>
      <w:r w:rsidR="00FF5801" w:rsidRPr="007F0C75">
        <w:rPr>
          <w:rFonts w:ascii="Times New Roman" w:hAnsi="Times New Roman" w:cs="Times New Roman"/>
        </w:rPr>
        <w:t>protoco</w:t>
      </w:r>
      <w:r w:rsidR="00651002" w:rsidRPr="007F0C75">
        <w:rPr>
          <w:rFonts w:ascii="Times New Roman" w:hAnsi="Times New Roman" w:cs="Times New Roman"/>
        </w:rPr>
        <w:t>lul de transfer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070652">
        <w:rPr>
          <w:rFonts w:ascii="Times New Roman" w:hAnsi="Times New Roman" w:cs="Times New Roman"/>
        </w:rPr>
        <w:t>s</w:t>
      </w:r>
      <w:r w:rsidR="00FF5801" w:rsidRPr="007F0C75">
        <w:rPr>
          <w:rFonts w:ascii="Times New Roman" w:hAnsi="Times New Roman" w:cs="Times New Roman"/>
        </w:rPr>
        <w:t>ec</w:t>
      </w:r>
      <w:r w:rsidR="00593ED3" w:rsidRPr="007F0C75">
        <w:rPr>
          <w:rFonts w:ascii="Times New Roman" w:hAnsi="Times New Roman" w:cs="Times New Roman"/>
        </w:rPr>
        <w:t>ț</w:t>
      </w:r>
      <w:r w:rsidR="00651002" w:rsidRPr="007F0C75">
        <w:rPr>
          <w:rFonts w:ascii="Times New Roman" w:hAnsi="Times New Roman" w:cs="Times New Roman"/>
        </w:rPr>
        <w:t>ia de Terapie Intensiv</w:t>
      </w:r>
      <w:r w:rsidR="00593ED3" w:rsidRPr="007F0C75">
        <w:rPr>
          <w:rFonts w:ascii="Times New Roman" w:hAnsi="Times New Roman" w:cs="Times New Roman"/>
        </w:rPr>
        <w:t>ă</w:t>
      </w:r>
      <w:r w:rsidR="00651002" w:rsidRPr="007F0C75">
        <w:rPr>
          <w:rFonts w:ascii="Times New Roman" w:hAnsi="Times New Roman" w:cs="Times New Roman"/>
        </w:rPr>
        <w:t>)</w:t>
      </w:r>
      <w:r w:rsidR="00790B8E" w:rsidRPr="007F0C75">
        <w:rPr>
          <w:rFonts w:ascii="Times New Roman" w:hAnsi="Times New Roman" w:cs="Times New Roman"/>
        </w:rPr>
        <w:t>.</w:t>
      </w:r>
    </w:p>
    <w:p w14:paraId="1D185625" w14:textId="77777777" w:rsidR="0071112F" w:rsidRPr="007F0C75" w:rsidRDefault="00382AAE" w:rsidP="00BE651C">
      <w:pPr>
        <w:pStyle w:val="Titlu2"/>
      </w:pPr>
      <w:bookmarkStart w:id="24" w:name="_Toc38884401"/>
      <w:r w:rsidRPr="007F0C75">
        <w:t xml:space="preserve">II.11. </w:t>
      </w:r>
      <w:r w:rsidR="00C40318" w:rsidRPr="007F0C75">
        <w:t>Criterii de transfer</w:t>
      </w:r>
      <w:r w:rsidR="00A8603D" w:rsidRPr="007F0C75">
        <w:t xml:space="preserve"> în </w:t>
      </w:r>
      <w:r w:rsidR="00692553" w:rsidRPr="007F0C75">
        <w:t>alt</w:t>
      </w:r>
      <w:r w:rsidR="00593ED3" w:rsidRPr="007F0C75">
        <w:t>ă</w:t>
      </w:r>
      <w:r w:rsidR="00692553" w:rsidRPr="007F0C75">
        <w:t xml:space="preserve"> s</w:t>
      </w:r>
      <w:r w:rsidR="0071112F" w:rsidRPr="007F0C75">
        <w:t>ec</w:t>
      </w:r>
      <w:r w:rsidR="00593ED3" w:rsidRPr="007F0C75">
        <w:t>ț</w:t>
      </w:r>
      <w:r w:rsidR="0071112F" w:rsidRPr="007F0C75">
        <w:t>ie</w:t>
      </w:r>
      <w:bookmarkEnd w:id="24"/>
    </w:p>
    <w:p w14:paraId="211983F9" w14:textId="53A2A43F" w:rsidR="0071112F" w:rsidRPr="007F0C75" w:rsidRDefault="0071112F" w:rsidP="002A1818">
      <w:pPr>
        <w:spacing w:after="0" w:line="307" w:lineRule="auto"/>
        <w:ind w:firstLine="851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Se impune transferul pacien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diagnostica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 cu </w:t>
      </w:r>
      <w:r w:rsidR="00615D18" w:rsidRPr="007F0C75">
        <w:rPr>
          <w:rFonts w:ascii="Times New Roman" w:hAnsi="Times New Roman" w:cs="Times New Roman"/>
        </w:rPr>
        <w:t>patologie asociat</w:t>
      </w:r>
      <w:r w:rsidR="00593ED3" w:rsidRPr="007F0C75">
        <w:rPr>
          <w:rFonts w:ascii="Times New Roman" w:hAnsi="Times New Roman" w:cs="Times New Roman"/>
        </w:rPr>
        <w:t>ă</w:t>
      </w:r>
      <w:r w:rsidR="00615D18" w:rsidRPr="007F0C75">
        <w:rPr>
          <w:rFonts w:ascii="Times New Roman" w:hAnsi="Times New Roman" w:cs="Times New Roman"/>
        </w:rPr>
        <w:t xml:space="preserve"> sever</w:t>
      </w:r>
      <w:r w:rsidR="00593ED3" w:rsidRPr="007F0C75">
        <w:rPr>
          <w:rFonts w:ascii="Times New Roman" w:hAnsi="Times New Roman" w:cs="Times New Roman"/>
        </w:rPr>
        <w:t>ă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sec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ii de </w:t>
      </w:r>
      <w:r w:rsidR="0090790F" w:rsidRPr="007F0C75">
        <w:rPr>
          <w:rFonts w:ascii="Times New Roman" w:hAnsi="Times New Roman" w:cs="Times New Roman"/>
        </w:rPr>
        <w:t>profil</w:t>
      </w:r>
      <w:r w:rsidR="00615D18" w:rsidRPr="007F0C75">
        <w:rPr>
          <w:rFonts w:ascii="Times New Roman" w:hAnsi="Times New Roman" w:cs="Times New Roman"/>
        </w:rPr>
        <w:t>,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cazul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 xml:space="preserve">care </w:t>
      </w:r>
      <w:r w:rsidR="0090790F" w:rsidRPr="007F0C75">
        <w:rPr>
          <w:rFonts w:ascii="Times New Roman" w:hAnsi="Times New Roman" w:cs="Times New Roman"/>
        </w:rPr>
        <w:t>apar</w:t>
      </w:r>
      <w:r w:rsidRPr="007F0C75">
        <w:rPr>
          <w:rFonts w:ascii="Times New Roman" w:hAnsi="Times New Roman" w:cs="Times New Roman"/>
        </w:rPr>
        <w:t xml:space="preserve"> manifest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 de organ ce dep</w:t>
      </w:r>
      <w:r w:rsidR="00593ED3" w:rsidRPr="007F0C75">
        <w:rPr>
          <w:rFonts w:ascii="Times New Roman" w:hAnsi="Times New Roman" w:cs="Times New Roman"/>
        </w:rPr>
        <w:t>ăș</w:t>
      </w:r>
      <w:r w:rsidRPr="007F0C75">
        <w:rPr>
          <w:rFonts w:ascii="Times New Roman" w:hAnsi="Times New Roman" w:cs="Times New Roman"/>
        </w:rPr>
        <w:t>esc competen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a medicului </w:t>
      </w:r>
      <w:r w:rsidR="00615D18" w:rsidRPr="007F0C75">
        <w:rPr>
          <w:rFonts w:ascii="Times New Roman" w:hAnsi="Times New Roman" w:cs="Times New Roman"/>
        </w:rPr>
        <w:t xml:space="preserve">specialist </w:t>
      </w:r>
      <w:r w:rsidR="003E4613" w:rsidRPr="007F0C75">
        <w:rPr>
          <w:rFonts w:ascii="Times New Roman" w:hAnsi="Times New Roman" w:cs="Times New Roman"/>
        </w:rPr>
        <w:t>geriatrie-gerontologie</w:t>
      </w:r>
      <w:r w:rsidR="00615D18" w:rsidRPr="007F0C75">
        <w:rPr>
          <w:rFonts w:ascii="Times New Roman" w:hAnsi="Times New Roman" w:cs="Times New Roman"/>
        </w:rPr>
        <w:t xml:space="preserve">. </w:t>
      </w:r>
      <w:r w:rsidR="00692553" w:rsidRPr="007F0C75">
        <w:rPr>
          <w:rFonts w:ascii="Times New Roman" w:hAnsi="Times New Roman" w:cs="Times New Roman"/>
        </w:rPr>
        <w:t xml:space="preserve"> </w:t>
      </w:r>
    </w:p>
    <w:p w14:paraId="6AE8B9F3" w14:textId="77777777" w:rsidR="005B7D75" w:rsidRPr="007F0C75" w:rsidRDefault="00615D18" w:rsidP="00BE651C">
      <w:pPr>
        <w:pStyle w:val="Titlu2"/>
      </w:pPr>
      <w:bookmarkStart w:id="25" w:name="_Toc38884402"/>
      <w:r w:rsidRPr="007F0C75">
        <w:t>II.12</w:t>
      </w:r>
      <w:r w:rsidR="005B7D75" w:rsidRPr="007F0C75">
        <w:t>. Criterii de transfer</w:t>
      </w:r>
      <w:r w:rsidR="00A8603D" w:rsidRPr="007F0C75">
        <w:t xml:space="preserve"> în </w:t>
      </w:r>
      <w:r w:rsidR="005B7D75" w:rsidRPr="007F0C75">
        <w:t>alt spital</w:t>
      </w:r>
      <w:bookmarkEnd w:id="25"/>
      <w:r w:rsidR="005B7D75" w:rsidRPr="007F0C75">
        <w:t xml:space="preserve"> </w:t>
      </w:r>
    </w:p>
    <w:p w14:paraId="1A08E443" w14:textId="48293D34" w:rsidR="00435735" w:rsidRPr="007F0C75" w:rsidRDefault="00435735" w:rsidP="002A1818">
      <w:pPr>
        <w:spacing w:after="0" w:line="307" w:lineRule="auto"/>
        <w:ind w:firstLine="851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Transferul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alt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unitate spitaliceasc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se efectueaz</w:t>
      </w:r>
      <w:r w:rsidR="00593ED3" w:rsidRPr="007F0C75">
        <w:rPr>
          <w:rFonts w:ascii="Times New Roman" w:hAnsi="Times New Roman" w:cs="Times New Roman"/>
        </w:rPr>
        <w:t>ă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cazul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care Spitalul Universitar de Urgen</w:t>
      </w:r>
      <w:r w:rsidR="00593ED3" w:rsidRPr="007F0C75">
        <w:rPr>
          <w:rFonts w:ascii="Times New Roman" w:hAnsi="Times New Roman" w:cs="Times New Roman"/>
        </w:rPr>
        <w:t>ță</w:t>
      </w:r>
      <w:r w:rsidRPr="007F0C75">
        <w:rPr>
          <w:rFonts w:ascii="Times New Roman" w:hAnsi="Times New Roman" w:cs="Times New Roman"/>
        </w:rPr>
        <w:t xml:space="preserve"> Elias nu dispune de resurse materiale necesare investig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complete a pacientului, de personal medical care s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de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in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competen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ele necesare sau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situa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ia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care nu se poate asigura tratamentul optim (vezi protocoalele de colaborare ale Spitalului Universitar de Urgen</w:t>
      </w:r>
      <w:r w:rsidR="00593ED3" w:rsidRPr="007F0C75">
        <w:rPr>
          <w:rFonts w:ascii="Times New Roman" w:hAnsi="Times New Roman" w:cs="Times New Roman"/>
        </w:rPr>
        <w:t>ță</w:t>
      </w:r>
      <w:r w:rsidRPr="007F0C75">
        <w:rPr>
          <w:rFonts w:ascii="Times New Roman" w:hAnsi="Times New Roman" w:cs="Times New Roman"/>
        </w:rPr>
        <w:t xml:space="preserve"> Elias cu alte unit</w:t>
      </w:r>
      <w:r w:rsidR="00593ED3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 spitalice</w:t>
      </w:r>
      <w:r w:rsidR="00593ED3" w:rsidRPr="007F0C75">
        <w:rPr>
          <w:rFonts w:ascii="Times New Roman" w:hAnsi="Times New Roman" w:cs="Times New Roman"/>
        </w:rPr>
        <w:t>ș</w:t>
      </w:r>
      <w:r w:rsidRPr="007F0C75">
        <w:rPr>
          <w:rFonts w:ascii="Times New Roman" w:hAnsi="Times New Roman" w:cs="Times New Roman"/>
        </w:rPr>
        <w:t>ti).</w:t>
      </w:r>
    </w:p>
    <w:p w14:paraId="6229AE49" w14:textId="77777777" w:rsidR="006E22ED" w:rsidRPr="007F0C75" w:rsidRDefault="00892CA3" w:rsidP="00BE651C">
      <w:pPr>
        <w:pStyle w:val="Titlu2"/>
      </w:pPr>
      <w:bookmarkStart w:id="26" w:name="_Toc38884403"/>
      <w:r w:rsidRPr="007F0C75">
        <w:t>II.1</w:t>
      </w:r>
      <w:r w:rsidR="005B7D75" w:rsidRPr="007F0C75">
        <w:t>3</w:t>
      </w:r>
      <w:r w:rsidR="00D13A24" w:rsidRPr="007F0C75">
        <w:t>.</w:t>
      </w:r>
      <w:r w:rsidR="00EB7742" w:rsidRPr="007F0C75">
        <w:t xml:space="preserve"> </w:t>
      </w:r>
      <w:r w:rsidR="00692553" w:rsidRPr="007F0C75">
        <w:t>Tratamentul</w:t>
      </w:r>
      <w:bookmarkEnd w:id="26"/>
      <w:r w:rsidR="00692553" w:rsidRPr="007F0C75">
        <w:t xml:space="preserve"> </w:t>
      </w:r>
    </w:p>
    <w:p w14:paraId="3046D1F9" w14:textId="77777777" w:rsidR="00024D1A" w:rsidRPr="00024D1A" w:rsidRDefault="00024D1A" w:rsidP="00024D1A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024D1A">
        <w:rPr>
          <w:rFonts w:ascii="Times New Roman" w:eastAsia="Times New Roman" w:hAnsi="Times New Roman" w:cs="Times New Roman"/>
          <w:b/>
          <w:u w:val="single"/>
        </w:rPr>
        <w:t>Educaţia</w:t>
      </w:r>
      <w:proofErr w:type="spellEnd"/>
      <w:r w:rsidRPr="00024D1A">
        <w:rPr>
          <w:rFonts w:ascii="Times New Roman" w:eastAsia="Times New Roman" w:hAnsi="Times New Roman" w:cs="Times New Roman"/>
          <w:b/>
          <w:u w:val="single"/>
        </w:rPr>
        <w:t xml:space="preserve"> terapeutică </w:t>
      </w:r>
    </w:p>
    <w:p w14:paraId="27F21C18" w14:textId="4A4714CD" w:rsidR="00024D1A" w:rsidRPr="00024D1A" w:rsidRDefault="00024D1A" w:rsidP="00024D1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024D1A">
        <w:rPr>
          <w:rFonts w:ascii="Times New Roman" w:eastAsia="Times New Roman" w:hAnsi="Times New Roman" w:cs="Times New Roman"/>
        </w:rPr>
        <w:t>Educaţia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terapeutică a pacientului face parte integrantă din managementul </w:t>
      </w:r>
      <w:proofErr w:type="spellStart"/>
      <w:r w:rsidR="00722EFE">
        <w:rPr>
          <w:rFonts w:ascii="Times New Roman" w:eastAsia="Times New Roman" w:hAnsi="Times New Roman" w:cs="Times New Roman"/>
        </w:rPr>
        <w:t>hipo</w:t>
      </w:r>
      <w:proofErr w:type="spellEnd"/>
      <w:r w:rsidR="00722EFE">
        <w:rPr>
          <w:rFonts w:ascii="Times New Roman" w:eastAsia="Times New Roman" w:hAnsi="Times New Roman" w:cs="Times New Roman"/>
        </w:rPr>
        <w:t>- sau hipertiroidismului</w:t>
      </w:r>
      <w:r w:rsidRPr="00024D1A">
        <w:rPr>
          <w:rFonts w:ascii="Times New Roman" w:eastAsia="Times New Roman" w:hAnsi="Times New Roman" w:cs="Times New Roman"/>
        </w:rPr>
        <w:t>.</w:t>
      </w:r>
    </w:p>
    <w:p w14:paraId="0E2C8802" w14:textId="23F5C9E0" w:rsidR="00024D1A" w:rsidRPr="00024D1A" w:rsidRDefault="00024D1A" w:rsidP="00024D1A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024D1A">
        <w:rPr>
          <w:rFonts w:ascii="Times New Roman" w:eastAsia="Times New Roman" w:hAnsi="Times New Roman" w:cs="Times New Roman"/>
        </w:rPr>
        <w:t xml:space="preserve">Particularitatea privind îngrijirea pacientului vârstnic cu </w:t>
      </w:r>
      <w:proofErr w:type="spellStart"/>
      <w:r w:rsidRPr="00024D1A">
        <w:rPr>
          <w:rFonts w:ascii="Times New Roman" w:eastAsia="Times New Roman" w:hAnsi="Times New Roman" w:cs="Times New Roman"/>
        </w:rPr>
        <w:t>distiroidie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care asociază un declin cognitiv rezidă în dificultatea acestuia de a urma un regim dietetic strict, de a autoadministra corect schemele terapeutice. Este important ca acești pacienți să beneficieze de scheme terapeutice cât mai simple, la care să se adauge sprijinul familiei sau al îngrijitorilor la domiciliu</w:t>
      </w:r>
      <w:r w:rsidR="00722EFE">
        <w:rPr>
          <w:rFonts w:ascii="Times New Roman" w:eastAsia="Times New Roman" w:hAnsi="Times New Roman" w:cs="Times New Roman"/>
        </w:rPr>
        <w:t>,</w:t>
      </w:r>
      <w:r w:rsidRPr="00024D1A">
        <w:rPr>
          <w:rFonts w:ascii="Times New Roman" w:eastAsia="Times New Roman" w:hAnsi="Times New Roman" w:cs="Times New Roman"/>
        </w:rPr>
        <w:t xml:space="preserve"> sau în unități de îngrijire specializate.</w:t>
      </w:r>
    </w:p>
    <w:p w14:paraId="5D6A6C8C" w14:textId="77777777" w:rsidR="00024D1A" w:rsidRPr="00024D1A" w:rsidRDefault="00024D1A" w:rsidP="00024D1A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  <w:r w:rsidRPr="00024D1A">
        <w:rPr>
          <w:rFonts w:ascii="Times New Roman" w:eastAsia="Times New Roman" w:hAnsi="Times New Roman" w:cs="Times New Roman"/>
        </w:rPr>
        <w:t xml:space="preserve">  </w:t>
      </w:r>
      <w:r w:rsidRPr="00024D1A">
        <w:rPr>
          <w:rFonts w:ascii="Times New Roman" w:eastAsia="Times New Roman" w:hAnsi="Times New Roman" w:cs="Times New Roman"/>
        </w:rPr>
        <w:tab/>
        <w:t xml:space="preserve">  Procesul </w:t>
      </w:r>
      <w:proofErr w:type="spellStart"/>
      <w:r w:rsidRPr="00024D1A">
        <w:rPr>
          <w:rFonts w:ascii="Times New Roman" w:eastAsia="Times New Roman" w:hAnsi="Times New Roman" w:cs="Times New Roman"/>
        </w:rPr>
        <w:t>educaţional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024D1A">
        <w:rPr>
          <w:rFonts w:ascii="Times New Roman" w:eastAsia="Times New Roman" w:hAnsi="Times New Roman" w:cs="Times New Roman"/>
        </w:rPr>
        <w:t>desfăşoară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continuu, sub diferite forme şi este absolut necesar pentru </w:t>
      </w:r>
      <w:proofErr w:type="spellStart"/>
      <w:r w:rsidRPr="00024D1A">
        <w:rPr>
          <w:rFonts w:ascii="Times New Roman" w:eastAsia="Times New Roman" w:hAnsi="Times New Roman" w:cs="Times New Roman"/>
        </w:rPr>
        <w:t>obţinerea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unui bun control terapeutic şi ameliorarea </w:t>
      </w:r>
      <w:proofErr w:type="spellStart"/>
      <w:r w:rsidRPr="00024D1A">
        <w:rPr>
          <w:rFonts w:ascii="Times New Roman" w:eastAsia="Times New Roman" w:hAnsi="Times New Roman" w:cs="Times New Roman"/>
        </w:rPr>
        <w:t>calităţii</w:t>
      </w:r>
      <w:proofErr w:type="spellEnd"/>
      <w:r w:rsidRPr="00024D1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24D1A">
        <w:rPr>
          <w:rFonts w:ascii="Times New Roman" w:eastAsia="Times New Roman" w:hAnsi="Times New Roman" w:cs="Times New Roman"/>
        </w:rPr>
        <w:t>vieţii</w:t>
      </w:r>
      <w:proofErr w:type="spellEnd"/>
      <w:r w:rsidRPr="00024D1A">
        <w:rPr>
          <w:rFonts w:ascii="Times New Roman" w:eastAsia="Times New Roman" w:hAnsi="Times New Roman" w:cs="Times New Roman"/>
        </w:rPr>
        <w:t>:</w:t>
      </w:r>
      <w:r w:rsidRPr="00024D1A">
        <w:rPr>
          <w:rFonts w:ascii="Times New Roman" w:eastAsia="Times New Roman" w:hAnsi="Times New Roman" w:cs="Times New Roman"/>
        </w:rPr>
        <w:tab/>
      </w:r>
    </w:p>
    <w:p w14:paraId="56D31D0F" w14:textId="274E6234" w:rsidR="00024D1A" w:rsidRPr="00024D1A" w:rsidRDefault="00024D1A" w:rsidP="00D80067">
      <w:pPr>
        <w:numPr>
          <w:ilvl w:val="0"/>
          <w:numId w:val="3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 xml:space="preserve">echilibrarea metabolică a parametrilor glucidici, lipidici și </w:t>
      </w:r>
      <w:proofErr w:type="spellStart"/>
      <w:r w:rsidRPr="00024D1A">
        <w:rPr>
          <w:rFonts w:ascii="Times New Roman" w:eastAsia="Times New Roman" w:hAnsi="Times New Roman" w:cs="Times New Roman"/>
          <w:shd w:val="clear" w:color="auto" w:fill="FFFFFF"/>
        </w:rPr>
        <w:t>hidroelectrolitici</w:t>
      </w:r>
      <w:proofErr w:type="spellEnd"/>
      <w:r w:rsidRPr="00024D1A">
        <w:rPr>
          <w:rFonts w:ascii="Times New Roman" w:eastAsia="Times New Roman" w:hAnsi="Times New Roman" w:cs="Times New Roman"/>
          <w:shd w:val="clear" w:color="auto" w:fill="FFFFFF"/>
        </w:rPr>
        <w:t>;</w:t>
      </w:r>
    </w:p>
    <w:p w14:paraId="7C0EBF5B" w14:textId="77777777" w:rsidR="00024D1A" w:rsidRPr="00024D1A" w:rsidRDefault="00024D1A" w:rsidP="00D80067">
      <w:pPr>
        <w:numPr>
          <w:ilvl w:val="0"/>
          <w:numId w:val="3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>prevenirea altor complicații;</w:t>
      </w:r>
    </w:p>
    <w:p w14:paraId="5CD01060" w14:textId="77777777" w:rsidR="00024D1A" w:rsidRPr="00024D1A" w:rsidRDefault="00024D1A" w:rsidP="00D80067">
      <w:pPr>
        <w:numPr>
          <w:ilvl w:val="0"/>
          <w:numId w:val="3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>asigurarea unui regim de viață cât mai aproape de normal;</w:t>
      </w:r>
    </w:p>
    <w:p w14:paraId="351118B4" w14:textId="77777777" w:rsidR="00024D1A" w:rsidRPr="00024D1A" w:rsidRDefault="00024D1A" w:rsidP="00D80067">
      <w:pPr>
        <w:numPr>
          <w:ilvl w:val="0"/>
          <w:numId w:val="3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>asigurarea unei durate de viață cât mai aproape de normal;</w:t>
      </w:r>
    </w:p>
    <w:p w14:paraId="6BED8575" w14:textId="64591859" w:rsidR="00024D1A" w:rsidRPr="00024D1A" w:rsidRDefault="00024D1A" w:rsidP="00D80067">
      <w:pPr>
        <w:numPr>
          <w:ilvl w:val="0"/>
          <w:numId w:val="31"/>
        </w:numPr>
        <w:tabs>
          <w:tab w:val="left" w:pos="720"/>
        </w:tabs>
        <w:spacing w:after="0" w:line="312" w:lineRule="auto"/>
        <w:ind w:left="720" w:hanging="360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>consumul de alcool</w:t>
      </w:r>
      <w:r w:rsidR="004F24F1">
        <w:rPr>
          <w:rFonts w:ascii="Times New Roman" w:eastAsia="Times New Roman" w:hAnsi="Times New Roman" w:cs="Times New Roman"/>
          <w:shd w:val="clear" w:color="auto" w:fill="FFFFFF"/>
        </w:rPr>
        <w:t xml:space="preserve"> și </w:t>
      </w:r>
      <w:r w:rsidRPr="00024D1A">
        <w:rPr>
          <w:rFonts w:ascii="Times New Roman" w:eastAsia="Times New Roman" w:hAnsi="Times New Roman" w:cs="Times New Roman"/>
          <w:shd w:val="clear" w:color="auto" w:fill="FFFFFF"/>
        </w:rPr>
        <w:t>fumatul NU sunt RECOMANDATE;</w:t>
      </w:r>
    </w:p>
    <w:p w14:paraId="1225D211" w14:textId="7B2A81C8" w:rsidR="00024D1A" w:rsidRPr="00024D1A" w:rsidRDefault="00024D1A" w:rsidP="00722EF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24D1A">
        <w:rPr>
          <w:rFonts w:ascii="Times New Roman" w:eastAsia="Times New Roman" w:hAnsi="Times New Roman" w:cs="Times New Roman"/>
          <w:shd w:val="clear" w:color="auto" w:fill="FFFFFF"/>
        </w:rPr>
        <w:t xml:space="preserve">Cu toate acestea, </w:t>
      </w:r>
      <w:proofErr w:type="spellStart"/>
      <w:r w:rsidRPr="00024D1A">
        <w:rPr>
          <w:rFonts w:ascii="Times New Roman" w:eastAsia="Times New Roman" w:hAnsi="Times New Roman" w:cs="Times New Roman"/>
          <w:shd w:val="clear" w:color="auto" w:fill="FFFFFF"/>
        </w:rPr>
        <w:t>complianţa</w:t>
      </w:r>
      <w:proofErr w:type="spellEnd"/>
      <w:r w:rsidRPr="00024D1A">
        <w:rPr>
          <w:rFonts w:ascii="Times New Roman" w:eastAsia="Times New Roman" w:hAnsi="Times New Roman" w:cs="Times New Roman"/>
          <w:shd w:val="clear" w:color="auto" w:fill="FFFFFF"/>
        </w:rPr>
        <w:t xml:space="preserve"> pe termen lung în implementarea lor este cunoscută ca fiind scăzută. Astfel, nu trebuie niciodată să se întârzie inutil instituirea tratamentului medicamentos, în special la </w:t>
      </w:r>
      <w:proofErr w:type="spellStart"/>
      <w:r w:rsidRPr="00024D1A">
        <w:rPr>
          <w:rFonts w:ascii="Times New Roman" w:eastAsia="Times New Roman" w:hAnsi="Times New Roman" w:cs="Times New Roman"/>
          <w:shd w:val="clear" w:color="auto" w:fill="FFFFFF"/>
        </w:rPr>
        <w:t>pacienţii</w:t>
      </w:r>
      <w:proofErr w:type="spellEnd"/>
      <w:r w:rsidRPr="00024D1A">
        <w:rPr>
          <w:rFonts w:ascii="Times New Roman" w:eastAsia="Times New Roman" w:hAnsi="Times New Roman" w:cs="Times New Roman"/>
          <w:shd w:val="clear" w:color="auto" w:fill="FFFFFF"/>
        </w:rPr>
        <w:t xml:space="preserve"> cu nivel</w:t>
      </w:r>
      <w:r w:rsidR="00722EFE">
        <w:rPr>
          <w:rFonts w:ascii="Times New Roman" w:eastAsia="Times New Roman" w:hAnsi="Times New Roman" w:cs="Times New Roman"/>
          <w:shd w:val="clear" w:color="auto" w:fill="FFFFFF"/>
        </w:rPr>
        <w:t>uri</w:t>
      </w:r>
      <w:r w:rsidRPr="00024D1A">
        <w:rPr>
          <w:rFonts w:ascii="Times New Roman" w:eastAsia="Times New Roman" w:hAnsi="Times New Roman" w:cs="Times New Roman"/>
          <w:shd w:val="clear" w:color="auto" w:fill="FFFFFF"/>
        </w:rPr>
        <w:t xml:space="preserve"> mai crescute de risc.</w:t>
      </w:r>
    </w:p>
    <w:p w14:paraId="4FF893B1" w14:textId="77777777" w:rsidR="00024D1A" w:rsidRPr="00024D1A" w:rsidRDefault="00024D1A" w:rsidP="00024D1A">
      <w:pPr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14:paraId="0E46CC03" w14:textId="2A35DF89" w:rsidR="00024D1A" w:rsidRPr="00024D1A" w:rsidRDefault="00024D1A" w:rsidP="00254009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024D1A">
        <w:rPr>
          <w:rFonts w:ascii="Times New Roman" w:hAnsi="Times New Roman" w:cs="Times New Roman"/>
          <w:b/>
        </w:rPr>
        <w:t>II.13.1</w:t>
      </w:r>
      <w:r w:rsidR="00722EFE">
        <w:rPr>
          <w:rFonts w:ascii="Times New Roman" w:hAnsi="Times New Roman" w:cs="Times New Roman"/>
          <w:b/>
        </w:rPr>
        <w:t>.</w:t>
      </w:r>
      <w:r w:rsidRPr="00024D1A">
        <w:rPr>
          <w:rFonts w:ascii="Times New Roman" w:hAnsi="Times New Roman" w:cs="Times New Roman"/>
          <w:b/>
        </w:rPr>
        <w:t xml:space="preserve"> Hipotiroidism</w:t>
      </w:r>
      <w:r w:rsidR="00722EFE">
        <w:rPr>
          <w:rFonts w:ascii="Times New Roman" w:hAnsi="Times New Roman" w:cs="Times New Roman"/>
          <w:b/>
        </w:rPr>
        <w:t>ul</w:t>
      </w:r>
    </w:p>
    <w:p w14:paraId="4D0D5958" w14:textId="3F37A7AD" w:rsidR="00024D1A" w:rsidRPr="00024D1A" w:rsidRDefault="00722EFE" w:rsidP="00D80067">
      <w:pPr>
        <w:numPr>
          <w:ilvl w:val="0"/>
          <w:numId w:val="30"/>
        </w:numPr>
        <w:spacing w:before="120" w:after="0" w:line="312" w:lineRule="auto"/>
        <w:ind w:left="714" w:hanging="35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>Tratamentul v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izeaz</w:t>
      </w:r>
      <w:r>
        <w:rPr>
          <w:rFonts w:ascii="Times New Roman" w:hAnsi="Times New Roman" w:cs="Times New Roman"/>
          <w:lang w:val="fr-FR"/>
        </w:rPr>
        <w:t>ă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corectarea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deficitului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hormoni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tiroidieni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normalizarea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TSH-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ului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plasmatic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în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hipotiroidismul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lang w:val="fr-FR"/>
        </w:rPr>
        <w:t>primar</w:t>
      </w:r>
      <w:proofErr w:type="spellEnd"/>
      <w:r w:rsidR="00024D1A" w:rsidRPr="00024D1A">
        <w:rPr>
          <w:rFonts w:ascii="Times New Roman" w:hAnsi="Times New Roman" w:cs="Times New Roman"/>
          <w:lang w:val="fr-FR"/>
        </w:rPr>
        <w:t xml:space="preserve">) </w:t>
      </w:r>
    </w:p>
    <w:p w14:paraId="14295F09" w14:textId="0167D5B9" w:rsidR="00024D1A" w:rsidRPr="00024D1A" w:rsidRDefault="00024D1A" w:rsidP="00D80067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  <w:lang w:val="it-IT"/>
        </w:rPr>
      </w:pPr>
      <w:r w:rsidRPr="00024D1A">
        <w:rPr>
          <w:rFonts w:ascii="Times New Roman" w:hAnsi="Times New Roman" w:cs="Times New Roman"/>
          <w:lang w:val="it-IT"/>
        </w:rPr>
        <w:t>Se tratează to</w:t>
      </w:r>
      <w:proofErr w:type="spellStart"/>
      <w:r w:rsidRPr="00024D1A">
        <w:rPr>
          <w:rFonts w:ascii="Times New Roman" w:hAnsi="Times New Roman" w:cs="Times New Roman"/>
        </w:rPr>
        <w:t>ţ</w:t>
      </w:r>
      <w:proofErr w:type="spellEnd"/>
      <w:r w:rsidRPr="00024D1A">
        <w:rPr>
          <w:rFonts w:ascii="Times New Roman" w:hAnsi="Times New Roman" w:cs="Times New Roman"/>
          <w:lang w:val="it-IT"/>
        </w:rPr>
        <w:t>i pacien</w:t>
      </w:r>
      <w:proofErr w:type="spellStart"/>
      <w:r w:rsidRPr="00024D1A">
        <w:rPr>
          <w:rFonts w:ascii="Times New Roman" w:hAnsi="Times New Roman" w:cs="Times New Roman"/>
        </w:rPr>
        <w:t>ţ</w:t>
      </w:r>
      <w:proofErr w:type="spellEnd"/>
      <w:r w:rsidRPr="00024D1A">
        <w:rPr>
          <w:rFonts w:ascii="Times New Roman" w:hAnsi="Times New Roman" w:cs="Times New Roman"/>
          <w:lang w:val="it-IT"/>
        </w:rPr>
        <w:t xml:space="preserve">ii cu hipotiroidism clinic. </w:t>
      </w:r>
    </w:p>
    <w:p w14:paraId="122F9C7C" w14:textId="73BA36D9" w:rsidR="00024D1A" w:rsidRPr="00024D1A" w:rsidRDefault="00024D1A" w:rsidP="00D80067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  <w:lang w:val="it-IT"/>
        </w:rPr>
        <w:lastRenderedPageBreak/>
        <w:t>Tratamentul substitutiv se efectueaza preferen</w:t>
      </w:r>
      <w:r w:rsidR="00722EFE">
        <w:rPr>
          <w:rFonts w:ascii="Times New Roman" w:hAnsi="Times New Roman" w:cs="Times New Roman"/>
          <w:lang w:val="it-IT"/>
        </w:rPr>
        <w:t>ț</w:t>
      </w:r>
      <w:r w:rsidRPr="00024D1A">
        <w:rPr>
          <w:rFonts w:ascii="Times New Roman" w:hAnsi="Times New Roman" w:cs="Times New Roman"/>
          <w:lang w:val="it-IT"/>
        </w:rPr>
        <w:t>ial cu levotiroxin</w:t>
      </w:r>
      <w:r w:rsidR="00722EFE">
        <w:rPr>
          <w:rFonts w:ascii="Times New Roman" w:hAnsi="Times New Roman" w:cs="Times New Roman"/>
          <w:lang w:val="it-IT"/>
        </w:rPr>
        <w:t>ă</w:t>
      </w:r>
      <w:r w:rsidRPr="00024D1A">
        <w:rPr>
          <w:rFonts w:ascii="Times New Roman" w:hAnsi="Times New Roman" w:cs="Times New Roman"/>
          <w:lang w:val="it-IT"/>
        </w:rPr>
        <w:t>,</w:t>
      </w:r>
      <w:r w:rsidR="00722EFE">
        <w:rPr>
          <w:rFonts w:ascii="Times New Roman" w:hAnsi="Times New Roman" w:cs="Times New Roman"/>
          <w:lang w:val="it-IT"/>
        </w:rPr>
        <w:t xml:space="preserve"> care</w:t>
      </w:r>
      <w:r w:rsidRPr="00024D1A">
        <w:rPr>
          <w:rFonts w:ascii="Times New Roman" w:hAnsi="Times New Roman" w:cs="Times New Roman"/>
          <w:lang w:val="it-IT"/>
        </w:rPr>
        <w:t xml:space="preserve"> </w:t>
      </w:r>
      <w:r w:rsidRPr="00024D1A">
        <w:rPr>
          <w:rFonts w:ascii="Times New Roman" w:hAnsi="Times New Roman" w:cs="Times New Roman"/>
        </w:rPr>
        <w:t xml:space="preserve">se administrează în priză unică, matinală, pe stomacul gol, cu 30-60 minute înainte de micul dejun, pentru a se maximiza </w:t>
      </w:r>
      <w:proofErr w:type="spellStart"/>
      <w:r w:rsidRPr="00024D1A">
        <w:rPr>
          <w:rFonts w:ascii="Times New Roman" w:hAnsi="Times New Roman" w:cs="Times New Roman"/>
        </w:rPr>
        <w:t>absorbţia</w:t>
      </w:r>
      <w:proofErr w:type="spellEnd"/>
      <w:r w:rsidRPr="00024D1A">
        <w:rPr>
          <w:rFonts w:ascii="Times New Roman" w:hAnsi="Times New Roman" w:cs="Times New Roman"/>
          <w:lang w:val="it-IT"/>
        </w:rPr>
        <w:t>.</w:t>
      </w:r>
      <w:r w:rsidRPr="00024D1A">
        <w:rPr>
          <w:rFonts w:ascii="Times New Roman" w:hAnsi="Times New Roman" w:cs="Times New Roman"/>
        </w:rPr>
        <w:t xml:space="preserve"> </w:t>
      </w:r>
    </w:p>
    <w:p w14:paraId="47930E13" w14:textId="49D705AA" w:rsidR="00024D1A" w:rsidRPr="00024D1A" w:rsidRDefault="00024D1A" w:rsidP="00D80067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La vârstnici şi/sau </w:t>
      </w:r>
      <w:proofErr w:type="spellStart"/>
      <w:r w:rsidRPr="00024D1A">
        <w:rPr>
          <w:rFonts w:ascii="Times New Roman" w:hAnsi="Times New Roman" w:cs="Times New Roman"/>
        </w:rPr>
        <w:t>pacienţii</w:t>
      </w:r>
      <w:proofErr w:type="spellEnd"/>
      <w:r w:rsidRPr="00024D1A">
        <w:rPr>
          <w:rFonts w:ascii="Times New Roman" w:hAnsi="Times New Roman" w:cs="Times New Roman"/>
        </w:rPr>
        <w:t xml:space="preserve"> cu boală coronariană</w:t>
      </w:r>
      <w:r w:rsidR="00722EFE">
        <w:rPr>
          <w:rFonts w:ascii="Times New Roman" w:hAnsi="Times New Roman" w:cs="Times New Roman"/>
        </w:rPr>
        <w:t>,</w:t>
      </w:r>
      <w:r w:rsidRPr="00024D1A">
        <w:rPr>
          <w:rFonts w:ascii="Times New Roman" w:hAnsi="Times New Roman" w:cs="Times New Roman"/>
        </w:rPr>
        <w:t xml:space="preserve"> se începe cu doze foarte mici de </w:t>
      </w:r>
      <w:proofErr w:type="spellStart"/>
      <w:r w:rsidRPr="00024D1A">
        <w:rPr>
          <w:rFonts w:ascii="Times New Roman" w:hAnsi="Times New Roman" w:cs="Times New Roman"/>
        </w:rPr>
        <w:t>levotiroxină</w:t>
      </w:r>
      <w:proofErr w:type="spellEnd"/>
      <w:r w:rsidRPr="00024D1A">
        <w:rPr>
          <w:rFonts w:ascii="Times New Roman" w:hAnsi="Times New Roman" w:cs="Times New Roman"/>
        </w:rPr>
        <w:t xml:space="preserve"> (12,5-25 </w:t>
      </w:r>
      <w:r w:rsidRPr="00024D1A">
        <w:rPr>
          <w:rFonts w:ascii="Times New Roman" w:hAnsi="Times New Roman" w:cs="Times New Roman"/>
          <w:lang w:val="it-IT"/>
        </w:rPr>
        <w:sym w:font="Symbol" w:char="F06D"/>
      </w:r>
      <w:r w:rsidRPr="00024D1A">
        <w:rPr>
          <w:rFonts w:ascii="Times New Roman" w:hAnsi="Times New Roman" w:cs="Times New Roman"/>
        </w:rPr>
        <w:t xml:space="preserve">g/zi), cu </w:t>
      </w:r>
      <w:proofErr w:type="spellStart"/>
      <w:r w:rsidRPr="00024D1A">
        <w:rPr>
          <w:rFonts w:ascii="Times New Roman" w:hAnsi="Times New Roman" w:cs="Times New Roman"/>
        </w:rPr>
        <w:t>creşterea</w:t>
      </w:r>
      <w:proofErr w:type="spellEnd"/>
      <w:r w:rsidRPr="00024D1A">
        <w:rPr>
          <w:rFonts w:ascii="Times New Roman" w:hAnsi="Times New Roman" w:cs="Times New Roman"/>
        </w:rPr>
        <w:t xml:space="preserve"> progresivă, foarte lentă, a dozei de </w:t>
      </w:r>
      <w:proofErr w:type="spellStart"/>
      <w:r w:rsidRPr="00024D1A">
        <w:rPr>
          <w:rFonts w:ascii="Times New Roman" w:hAnsi="Times New Roman" w:cs="Times New Roman"/>
        </w:rPr>
        <w:t>substituţie</w:t>
      </w:r>
      <w:proofErr w:type="spellEnd"/>
      <w:r w:rsidRPr="00024D1A">
        <w:rPr>
          <w:rFonts w:ascii="Times New Roman" w:hAnsi="Times New Roman" w:cs="Times New Roman"/>
        </w:rPr>
        <w:t xml:space="preserve"> până la normalizarea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/ hormonilor tiroidieni. </w:t>
      </w:r>
    </w:p>
    <w:p w14:paraId="6F8FBE40" w14:textId="4E73674A" w:rsidR="00024D1A" w:rsidRPr="00024D1A" w:rsidRDefault="00024D1A" w:rsidP="00D80067">
      <w:pPr>
        <w:numPr>
          <w:ilvl w:val="0"/>
          <w:numId w:val="30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La </w:t>
      </w:r>
      <w:r w:rsidR="000C297D">
        <w:rPr>
          <w:rFonts w:ascii="Times New Roman" w:hAnsi="Times New Roman" w:cs="Times New Roman"/>
        </w:rPr>
        <w:t>pacienții</w:t>
      </w:r>
      <w:r w:rsidR="004F24F1">
        <w:rPr>
          <w:rFonts w:ascii="Times New Roman" w:hAnsi="Times New Roman" w:cs="Times New Roman"/>
        </w:rPr>
        <w:t xml:space="preserve"> în </w:t>
      </w:r>
      <w:r w:rsidR="006D1B3C">
        <w:rPr>
          <w:rFonts w:ascii="Times New Roman" w:hAnsi="Times New Roman" w:cs="Times New Roman"/>
        </w:rPr>
        <w:t>vârsta</w:t>
      </w:r>
      <w:r w:rsidRPr="00024D1A">
        <w:rPr>
          <w:rFonts w:ascii="Times New Roman" w:hAnsi="Times New Roman" w:cs="Times New Roman"/>
        </w:rPr>
        <w:t xml:space="preserve"> coronarieni sau cu factori de risc cardiovascular: debutul tratamentului se va efectua</w:t>
      </w:r>
      <w:r w:rsidR="004F24F1">
        <w:rPr>
          <w:rFonts w:ascii="Times New Roman" w:hAnsi="Times New Roman" w:cs="Times New Roman"/>
        </w:rPr>
        <w:t xml:space="preserve"> în </w:t>
      </w:r>
      <w:r w:rsidRPr="00024D1A">
        <w:rPr>
          <w:rFonts w:ascii="Times New Roman" w:hAnsi="Times New Roman" w:cs="Times New Roman"/>
        </w:rPr>
        <w:t xml:space="preserve">spital (risc de decompensare a unei </w:t>
      </w:r>
      <w:proofErr w:type="spellStart"/>
      <w:r w:rsidRPr="00024D1A">
        <w:rPr>
          <w:rFonts w:ascii="Times New Roman" w:hAnsi="Times New Roman" w:cs="Times New Roman"/>
        </w:rPr>
        <w:t>coronaropatii</w:t>
      </w:r>
      <w:proofErr w:type="spellEnd"/>
      <w:r w:rsidRPr="00024D1A">
        <w:rPr>
          <w:rFonts w:ascii="Times New Roman" w:hAnsi="Times New Roman" w:cs="Times New Roman"/>
        </w:rPr>
        <w:t xml:space="preserve">) cu ECG obligatoriu 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>nainte de ini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ierea tratamentului</w:t>
      </w:r>
      <w:r w:rsidR="004F24F1">
        <w:rPr>
          <w:rFonts w:ascii="Times New Roman" w:hAnsi="Times New Roman" w:cs="Times New Roman"/>
        </w:rPr>
        <w:t xml:space="preserve"> și 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 xml:space="preserve">naintea </w:t>
      </w:r>
      <w:proofErr w:type="spellStart"/>
      <w:r w:rsidRPr="00024D1A">
        <w:rPr>
          <w:rFonts w:ascii="Times New Roman" w:hAnsi="Times New Roman" w:cs="Times New Roman"/>
        </w:rPr>
        <w:t>fiecarei</w:t>
      </w:r>
      <w:proofErr w:type="spellEnd"/>
      <w:r w:rsidRPr="00024D1A">
        <w:rPr>
          <w:rFonts w:ascii="Times New Roman" w:hAnsi="Times New Roman" w:cs="Times New Roman"/>
        </w:rPr>
        <w:t xml:space="preserve"> schimb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ri posologice</w:t>
      </w:r>
    </w:p>
    <w:p w14:paraId="788284CC" w14:textId="3CD9240A" w:rsidR="00024D1A" w:rsidRPr="00024D1A" w:rsidRDefault="00024D1A" w:rsidP="00D80067">
      <w:pPr>
        <w:numPr>
          <w:ilvl w:val="0"/>
          <w:numId w:val="30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Monitorizarea eficien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ei tratamentului hipotiroidismului se face pe baza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 dozat la 4-5 </w:t>
      </w:r>
      <w:r w:rsidR="00722EFE">
        <w:rPr>
          <w:rFonts w:ascii="Times New Roman" w:hAnsi="Times New Roman" w:cs="Times New Roman"/>
        </w:rPr>
        <w:t>săptămân</w:t>
      </w:r>
      <w:r w:rsidRPr="00024D1A">
        <w:rPr>
          <w:rFonts w:ascii="Times New Roman" w:hAnsi="Times New Roman" w:cs="Times New Roman"/>
        </w:rPr>
        <w:t xml:space="preserve">i </w:t>
      </w:r>
      <w:proofErr w:type="spellStart"/>
      <w:r w:rsidRPr="00024D1A">
        <w:rPr>
          <w:rFonts w:ascii="Times New Roman" w:hAnsi="Times New Roman" w:cs="Times New Roman"/>
        </w:rPr>
        <w:t>dupa</w:t>
      </w:r>
      <w:proofErr w:type="spellEnd"/>
      <w:r w:rsidRPr="00024D1A">
        <w:rPr>
          <w:rFonts w:ascii="Times New Roman" w:hAnsi="Times New Roman" w:cs="Times New Roman"/>
        </w:rPr>
        <w:t xml:space="preserve"> schimbarea posologiei (sistemul </w:t>
      </w:r>
      <w:proofErr w:type="spellStart"/>
      <w:r w:rsidRPr="00024D1A">
        <w:rPr>
          <w:rFonts w:ascii="Times New Roman" w:hAnsi="Times New Roman" w:cs="Times New Roman"/>
        </w:rPr>
        <w:t>hipotalamo</w:t>
      </w:r>
      <w:proofErr w:type="spellEnd"/>
      <w:r w:rsidRPr="00024D1A">
        <w:rPr>
          <w:rFonts w:ascii="Times New Roman" w:hAnsi="Times New Roman" w:cs="Times New Roman"/>
        </w:rPr>
        <w:t xml:space="preserve">-hipofizar are nevoie de timp pentru asimilarea noilor posologii de </w:t>
      </w:r>
      <w:proofErr w:type="spellStart"/>
      <w:r w:rsidRPr="00024D1A">
        <w:rPr>
          <w:rFonts w:ascii="Times New Roman" w:hAnsi="Times New Roman" w:cs="Times New Roman"/>
        </w:rPr>
        <w:t>levotiroxin</w:t>
      </w:r>
      <w:r w:rsidR="00722EFE">
        <w:rPr>
          <w:rFonts w:ascii="Times New Roman" w:hAnsi="Times New Roman" w:cs="Times New Roman"/>
        </w:rPr>
        <w:t>ă</w:t>
      </w:r>
      <w:proofErr w:type="spellEnd"/>
      <w:r w:rsidRPr="00024D1A">
        <w:rPr>
          <w:rFonts w:ascii="Times New Roman" w:hAnsi="Times New Roman" w:cs="Times New Roman"/>
        </w:rPr>
        <w:t>).</w:t>
      </w:r>
    </w:p>
    <w:p w14:paraId="422D8783" w14:textId="217A3365" w:rsidR="00024D1A" w:rsidRPr="00024D1A" w:rsidRDefault="00024D1A" w:rsidP="00D80067">
      <w:pPr>
        <w:numPr>
          <w:ilvl w:val="0"/>
          <w:numId w:val="30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La </w:t>
      </w:r>
      <w:r w:rsidR="000C297D">
        <w:rPr>
          <w:rFonts w:ascii="Times New Roman" w:hAnsi="Times New Roman" w:cs="Times New Roman"/>
        </w:rPr>
        <w:t>pacienții</w:t>
      </w:r>
      <w:r w:rsidRPr="00024D1A">
        <w:rPr>
          <w:rFonts w:ascii="Times New Roman" w:hAnsi="Times New Roman" w:cs="Times New Roman"/>
        </w:rPr>
        <w:t xml:space="preserve"> cu hipotiroidism secundar, L-tiroxina nu trebuie administrat</w:t>
      </w:r>
      <w:r w:rsidR="00722EFE">
        <w:rPr>
          <w:rFonts w:ascii="Times New Roman" w:hAnsi="Times New Roman" w:cs="Times New Roman"/>
        </w:rPr>
        <w:t>ă</w:t>
      </w:r>
      <w:r w:rsidR="00461F2A">
        <w:rPr>
          <w:rFonts w:ascii="Times New Roman" w:hAnsi="Times New Roman" w:cs="Times New Roman"/>
        </w:rPr>
        <w:t xml:space="preserve"> până</w:t>
      </w:r>
      <w:r w:rsidR="006D1B3C">
        <w:rPr>
          <w:rFonts w:ascii="Times New Roman" w:hAnsi="Times New Roman" w:cs="Times New Roman"/>
        </w:rPr>
        <w:t xml:space="preserve"> când </w:t>
      </w:r>
      <w:r w:rsidRPr="00024D1A">
        <w:rPr>
          <w:rFonts w:ascii="Times New Roman" w:hAnsi="Times New Roman" w:cs="Times New Roman"/>
        </w:rPr>
        <w:t xml:space="preserve">nu </w:t>
      </w:r>
      <w:r w:rsidR="006D1B3C">
        <w:rPr>
          <w:rFonts w:ascii="Times New Roman" w:hAnsi="Times New Roman" w:cs="Times New Roman"/>
        </w:rPr>
        <w:t>există</w:t>
      </w:r>
      <w:r w:rsidRPr="00024D1A">
        <w:rPr>
          <w:rFonts w:ascii="Times New Roman" w:hAnsi="Times New Roman" w:cs="Times New Roman"/>
        </w:rPr>
        <w:t xml:space="preserve"> dovada secre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iei </w:t>
      </w:r>
      <w:proofErr w:type="spellStart"/>
      <w:r w:rsidRPr="00024D1A">
        <w:rPr>
          <w:rFonts w:ascii="Times New Roman" w:hAnsi="Times New Roman" w:cs="Times New Roman"/>
        </w:rPr>
        <w:t>cortizolice</w:t>
      </w:r>
      <w:proofErr w:type="spellEnd"/>
      <w:r w:rsidRPr="00024D1A">
        <w:rPr>
          <w:rFonts w:ascii="Times New Roman" w:hAnsi="Times New Roman" w:cs="Times New Roman"/>
        </w:rPr>
        <w:t xml:space="preserve"> adecvate (sau</w:t>
      </w:r>
      <w:r w:rsidR="00461F2A">
        <w:rPr>
          <w:rFonts w:ascii="Times New Roman" w:hAnsi="Times New Roman" w:cs="Times New Roman"/>
        </w:rPr>
        <w:t xml:space="preserve"> până </w:t>
      </w:r>
      <w:r w:rsidRPr="00024D1A">
        <w:rPr>
          <w:rFonts w:ascii="Times New Roman" w:hAnsi="Times New Roman" w:cs="Times New Roman"/>
        </w:rPr>
        <w:t xml:space="preserve">nu se </w:t>
      </w:r>
      <w:proofErr w:type="spellStart"/>
      <w:r w:rsidRPr="00024D1A">
        <w:rPr>
          <w:rFonts w:ascii="Times New Roman" w:hAnsi="Times New Roman" w:cs="Times New Roman"/>
        </w:rPr>
        <w:t>administreaza</w:t>
      </w:r>
      <w:proofErr w:type="spellEnd"/>
      <w:r w:rsidRPr="00024D1A">
        <w:rPr>
          <w:rFonts w:ascii="Times New Roman" w:hAnsi="Times New Roman" w:cs="Times New Roman"/>
        </w:rPr>
        <w:t xml:space="preserve"> terapia </w:t>
      </w:r>
      <w:proofErr w:type="spellStart"/>
      <w:r w:rsidRPr="00024D1A">
        <w:rPr>
          <w:rFonts w:ascii="Times New Roman" w:hAnsi="Times New Roman" w:cs="Times New Roman"/>
        </w:rPr>
        <w:t>contizonic</w:t>
      </w:r>
      <w:r w:rsidR="00722EFE">
        <w:rPr>
          <w:rFonts w:ascii="Times New Roman" w:hAnsi="Times New Roman" w:cs="Times New Roman"/>
        </w:rPr>
        <w:t>ă</w:t>
      </w:r>
      <w:proofErr w:type="spellEnd"/>
      <w:r w:rsidRPr="00024D1A">
        <w:rPr>
          <w:rFonts w:ascii="Times New Roman" w:hAnsi="Times New Roman" w:cs="Times New Roman"/>
        </w:rPr>
        <w:t xml:space="preserve">), deoarece L-tiroxina ar putea precipita criza </w:t>
      </w:r>
      <w:proofErr w:type="spellStart"/>
      <w:r w:rsidRPr="00024D1A">
        <w:rPr>
          <w:rFonts w:ascii="Times New Roman" w:hAnsi="Times New Roman" w:cs="Times New Roman"/>
        </w:rPr>
        <w:t>adrenalian</w:t>
      </w:r>
      <w:r w:rsidR="00722EFE">
        <w:rPr>
          <w:rFonts w:ascii="Times New Roman" w:hAnsi="Times New Roman" w:cs="Times New Roman"/>
        </w:rPr>
        <w:t>ă</w:t>
      </w:r>
      <w:proofErr w:type="spellEnd"/>
      <w:r w:rsidRPr="00024D1A">
        <w:rPr>
          <w:rFonts w:ascii="Times New Roman" w:hAnsi="Times New Roman" w:cs="Times New Roman"/>
        </w:rPr>
        <w:t>.</w:t>
      </w:r>
    </w:p>
    <w:p w14:paraId="67B47ABD" w14:textId="75400596" w:rsidR="00024D1A" w:rsidRPr="00024D1A" w:rsidRDefault="00024D1A" w:rsidP="00D80067">
      <w:pPr>
        <w:numPr>
          <w:ilvl w:val="0"/>
          <w:numId w:val="30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Coma </w:t>
      </w:r>
      <w:proofErr w:type="spellStart"/>
      <w:r w:rsidRPr="00024D1A">
        <w:rPr>
          <w:rFonts w:ascii="Times New Roman" w:hAnsi="Times New Roman" w:cs="Times New Roman"/>
        </w:rPr>
        <w:t>mixedematoas</w:t>
      </w:r>
      <w:r w:rsidR="00722EFE">
        <w:rPr>
          <w:rFonts w:ascii="Times New Roman" w:hAnsi="Times New Roman" w:cs="Times New Roman"/>
        </w:rPr>
        <w:t>ă</w:t>
      </w:r>
      <w:proofErr w:type="spellEnd"/>
      <w:r w:rsidRPr="00024D1A">
        <w:rPr>
          <w:rFonts w:ascii="Times New Roman" w:hAnsi="Times New Roman" w:cs="Times New Roman"/>
        </w:rPr>
        <w:t xml:space="preserve"> se trateaz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cu o doz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</w:t>
      </w:r>
      <w:r w:rsidR="00461F2A">
        <w:rPr>
          <w:rFonts w:ascii="Times New Roman" w:hAnsi="Times New Roman" w:cs="Times New Roman"/>
        </w:rPr>
        <w:t>inițial</w:t>
      </w:r>
      <w:r w:rsidRPr="00024D1A">
        <w:rPr>
          <w:rFonts w:ascii="Times New Roman" w:hAnsi="Times New Roman" w:cs="Times New Roman"/>
        </w:rPr>
        <w:t xml:space="preserve">a mare de T4 (300-500 µg </w:t>
      </w:r>
      <w:proofErr w:type="spellStart"/>
      <w:r w:rsidRPr="00024D1A">
        <w:rPr>
          <w:rFonts w:ascii="Times New Roman" w:hAnsi="Times New Roman" w:cs="Times New Roman"/>
        </w:rPr>
        <w:t>i.v</w:t>
      </w:r>
      <w:proofErr w:type="spellEnd"/>
      <w:r w:rsidRPr="00024D1A">
        <w:rPr>
          <w:rFonts w:ascii="Times New Roman" w:hAnsi="Times New Roman" w:cs="Times New Roman"/>
        </w:rPr>
        <w:t xml:space="preserve">.) sau de T3 (25-30 µg </w:t>
      </w:r>
      <w:proofErr w:type="spellStart"/>
      <w:r w:rsidRPr="00024D1A">
        <w:rPr>
          <w:rFonts w:ascii="Times New Roman" w:hAnsi="Times New Roman" w:cs="Times New Roman"/>
        </w:rPr>
        <w:t>i.v</w:t>
      </w:r>
      <w:proofErr w:type="spellEnd"/>
      <w:r w:rsidRPr="00024D1A">
        <w:rPr>
          <w:rFonts w:ascii="Times New Roman" w:hAnsi="Times New Roman" w:cs="Times New Roman"/>
        </w:rPr>
        <w:t>.). Doza de men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inere de T4 este de 75-100 µg </w:t>
      </w:r>
      <w:proofErr w:type="spellStart"/>
      <w:r w:rsidRPr="00024D1A">
        <w:rPr>
          <w:rFonts w:ascii="Times New Roman" w:hAnsi="Times New Roman" w:cs="Times New Roman"/>
        </w:rPr>
        <w:t>i.v</w:t>
      </w:r>
      <w:proofErr w:type="spellEnd"/>
      <w:r w:rsidRPr="00024D1A">
        <w:rPr>
          <w:rFonts w:ascii="Times New Roman" w:hAnsi="Times New Roman" w:cs="Times New Roman"/>
        </w:rPr>
        <w:t>. o dat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/zi, iar de T3 10-20 µg </w:t>
      </w:r>
      <w:proofErr w:type="spellStart"/>
      <w:r w:rsidRPr="00024D1A">
        <w:rPr>
          <w:rFonts w:ascii="Times New Roman" w:hAnsi="Times New Roman" w:cs="Times New Roman"/>
        </w:rPr>
        <w:t>i.v</w:t>
      </w:r>
      <w:proofErr w:type="spellEnd"/>
      <w:r w:rsidRPr="00024D1A">
        <w:rPr>
          <w:rFonts w:ascii="Times New Roman" w:hAnsi="Times New Roman" w:cs="Times New Roman"/>
        </w:rPr>
        <w:t>. de 2 ori/zi</w:t>
      </w:r>
      <w:r w:rsidR="00461F2A">
        <w:rPr>
          <w:rFonts w:ascii="Times New Roman" w:hAnsi="Times New Roman" w:cs="Times New Roman"/>
        </w:rPr>
        <w:t xml:space="preserve"> până </w:t>
      </w:r>
      <w:r w:rsidRPr="00024D1A">
        <w:rPr>
          <w:rFonts w:ascii="Times New Roman" w:hAnsi="Times New Roman" w:cs="Times New Roman"/>
        </w:rPr>
        <w:t xml:space="preserve">la administrarea orala de T4. Se mai </w:t>
      </w:r>
      <w:proofErr w:type="spellStart"/>
      <w:r w:rsidRPr="00024D1A">
        <w:rPr>
          <w:rFonts w:ascii="Times New Roman" w:hAnsi="Times New Roman" w:cs="Times New Roman"/>
        </w:rPr>
        <w:t>administreaza</w:t>
      </w:r>
      <w:proofErr w:type="spellEnd"/>
      <w:r w:rsidRPr="00024D1A">
        <w:rPr>
          <w:rFonts w:ascii="Times New Roman" w:hAnsi="Times New Roman" w:cs="Times New Roman"/>
        </w:rPr>
        <w:t xml:space="preserve"> corticosteroizi, deoarece posibilitatea hipotiroidismului central nu poate fi exclus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de la 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>nceput. Pacientul nu trebuie re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>nc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lzit rapid, </w:t>
      </w:r>
      <w:r w:rsidR="00722EFE">
        <w:rPr>
          <w:rFonts w:ascii="Times New Roman" w:hAnsi="Times New Roman" w:cs="Times New Roman"/>
        </w:rPr>
        <w:t>pentru că</w:t>
      </w:r>
      <w:r w:rsidRPr="00024D1A">
        <w:rPr>
          <w:rFonts w:ascii="Times New Roman" w:hAnsi="Times New Roman" w:cs="Times New Roman"/>
        </w:rPr>
        <w:t xml:space="preserve"> </w:t>
      </w:r>
      <w:r w:rsidR="00722EFE">
        <w:rPr>
          <w:rFonts w:ascii="Times New Roman" w:hAnsi="Times New Roman" w:cs="Times New Roman"/>
        </w:rPr>
        <w:t>s-</w:t>
      </w:r>
      <w:r w:rsidRPr="00024D1A">
        <w:rPr>
          <w:rFonts w:ascii="Times New Roman" w:hAnsi="Times New Roman" w:cs="Times New Roman"/>
        </w:rPr>
        <w:t>ar putea precipita hipotensiunea sau aritmiile. Hipoxemia este frecvent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, astfel 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trebuie monitorizat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PaO</w:t>
      </w:r>
      <w:r w:rsidRPr="00722EFE">
        <w:rPr>
          <w:rFonts w:ascii="Times New Roman" w:hAnsi="Times New Roman" w:cs="Times New Roman"/>
          <w:vertAlign w:val="subscript"/>
        </w:rPr>
        <w:t>2</w:t>
      </w:r>
      <w:r w:rsidRPr="00024D1A">
        <w:rPr>
          <w:rFonts w:ascii="Times New Roman" w:hAnsi="Times New Roman" w:cs="Times New Roman"/>
        </w:rPr>
        <w:t xml:space="preserve"> (presiunea arterial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a oxigenului dizolvat</w:t>
      </w:r>
      <w:r w:rsidR="004F24F1">
        <w:rPr>
          <w:rFonts w:ascii="Times New Roman" w:hAnsi="Times New Roman" w:cs="Times New Roman"/>
        </w:rPr>
        <w:t xml:space="preserve"> în </w:t>
      </w:r>
      <w:r w:rsidRPr="00024D1A">
        <w:rPr>
          <w:rFonts w:ascii="Times New Roman" w:hAnsi="Times New Roman" w:cs="Times New Roman"/>
        </w:rPr>
        <w:t>s</w:t>
      </w:r>
      <w:r w:rsidR="00722EFE">
        <w:rPr>
          <w:rFonts w:ascii="Times New Roman" w:hAnsi="Times New Roman" w:cs="Times New Roman"/>
        </w:rPr>
        <w:t>â</w:t>
      </w:r>
      <w:r w:rsidRPr="00024D1A">
        <w:rPr>
          <w:rFonts w:ascii="Times New Roman" w:hAnsi="Times New Roman" w:cs="Times New Roman"/>
        </w:rPr>
        <w:t xml:space="preserve">nge). </w:t>
      </w:r>
      <w:r w:rsidR="004F24F1">
        <w:rPr>
          <w:rFonts w:ascii="Times New Roman" w:hAnsi="Times New Roman" w:cs="Times New Roman"/>
        </w:rPr>
        <w:t>Dacă</w:t>
      </w:r>
      <w:r w:rsidRPr="00024D1A">
        <w:rPr>
          <w:rFonts w:ascii="Times New Roman" w:hAnsi="Times New Roman" w:cs="Times New Roman"/>
        </w:rPr>
        <w:t xml:space="preserve"> ventila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ia este compromis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, este</w:t>
      </w:r>
      <w:r w:rsidR="00722EFE">
        <w:rPr>
          <w:rFonts w:ascii="Times New Roman" w:hAnsi="Times New Roman" w:cs="Times New Roman"/>
        </w:rPr>
        <w:t xml:space="preserve"> </w:t>
      </w:r>
      <w:r w:rsidRPr="00024D1A">
        <w:rPr>
          <w:rFonts w:ascii="Times New Roman" w:hAnsi="Times New Roman" w:cs="Times New Roman"/>
        </w:rPr>
        <w:t>necesara asigurarea ventila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iei mecanice. Factorul precipitant trebuie rapid</w:t>
      </w:r>
      <w:r w:rsidR="004F24F1">
        <w:rPr>
          <w:rFonts w:ascii="Times New Roman" w:hAnsi="Times New Roman" w:cs="Times New Roman"/>
        </w:rPr>
        <w:t xml:space="preserve"> și </w:t>
      </w:r>
      <w:r w:rsidRPr="00024D1A">
        <w:rPr>
          <w:rFonts w:ascii="Times New Roman" w:hAnsi="Times New Roman" w:cs="Times New Roman"/>
        </w:rPr>
        <w:t xml:space="preserve">adecvat tratat, iar 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>nlocuirea fluidelor trebuie realizat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cu pruden</w:t>
      </w:r>
      <w:r w:rsidR="00722EFE">
        <w:rPr>
          <w:rFonts w:ascii="Times New Roman" w:hAnsi="Times New Roman" w:cs="Times New Roman"/>
        </w:rPr>
        <w:t>ță</w:t>
      </w:r>
      <w:r w:rsidRPr="00024D1A">
        <w:rPr>
          <w:rFonts w:ascii="Times New Roman" w:hAnsi="Times New Roman" w:cs="Times New Roman"/>
        </w:rPr>
        <w:t xml:space="preserve">, deoarece </w:t>
      </w:r>
      <w:r w:rsidR="000C297D">
        <w:rPr>
          <w:rFonts w:ascii="Times New Roman" w:hAnsi="Times New Roman" w:cs="Times New Roman"/>
        </w:rPr>
        <w:t>pacienții</w:t>
      </w:r>
      <w:r w:rsidRPr="00024D1A">
        <w:rPr>
          <w:rFonts w:ascii="Times New Roman" w:hAnsi="Times New Roman" w:cs="Times New Roman"/>
        </w:rPr>
        <w:t xml:space="preserve"> hipotiroidieni nu excret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adecvat apa.</w:t>
      </w:r>
      <w:r w:rsidR="004F24F1">
        <w:rPr>
          <w:rFonts w:ascii="Times New Roman" w:hAnsi="Times New Roman" w:cs="Times New Roman"/>
        </w:rPr>
        <w:t xml:space="preserve"> </w:t>
      </w:r>
      <w:r w:rsidR="00722EFE">
        <w:rPr>
          <w:rFonts w:ascii="Times New Roman" w:hAnsi="Times New Roman" w:cs="Times New Roman"/>
        </w:rPr>
        <w:t>Î</w:t>
      </w:r>
      <w:r w:rsidR="004F24F1">
        <w:rPr>
          <w:rFonts w:ascii="Times New Roman" w:hAnsi="Times New Roman" w:cs="Times New Roman"/>
        </w:rPr>
        <w:t xml:space="preserve">n </w:t>
      </w:r>
      <w:r w:rsidRPr="00024D1A">
        <w:rPr>
          <w:rFonts w:ascii="Times New Roman" w:hAnsi="Times New Roman" w:cs="Times New Roman"/>
        </w:rPr>
        <w:t>fine, toate medicamentele trebuie administrate precaut deoarece se metabolizeaz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mai lent dec</w:t>
      </w:r>
      <w:r w:rsidR="00722EFE">
        <w:rPr>
          <w:rFonts w:ascii="Times New Roman" w:hAnsi="Times New Roman" w:cs="Times New Roman"/>
        </w:rPr>
        <w:t>â</w:t>
      </w:r>
      <w:r w:rsidRPr="00024D1A">
        <w:rPr>
          <w:rFonts w:ascii="Times New Roman" w:hAnsi="Times New Roman" w:cs="Times New Roman"/>
        </w:rPr>
        <w:t>t la persoanele s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n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toase.</w:t>
      </w:r>
    </w:p>
    <w:p w14:paraId="11D58FD0" w14:textId="0480B0D6" w:rsidR="00024D1A" w:rsidRPr="00024D1A" w:rsidRDefault="00024D1A" w:rsidP="00D80067">
      <w:pPr>
        <w:numPr>
          <w:ilvl w:val="0"/>
          <w:numId w:val="30"/>
        </w:num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Singurul efect advers posibil este supradozarea</w:t>
      </w:r>
      <w:r w:rsidR="00722EFE">
        <w:rPr>
          <w:rFonts w:ascii="Times New Roman" w:hAnsi="Times New Roman" w:cs="Times New Roman"/>
        </w:rPr>
        <w:t>, care poate duce la</w:t>
      </w:r>
      <w:r w:rsidRPr="00024D1A">
        <w:rPr>
          <w:rFonts w:ascii="Times New Roman" w:hAnsi="Times New Roman" w:cs="Times New Roman"/>
        </w:rPr>
        <w:t xml:space="preserve"> hipertiroidism.</w:t>
      </w:r>
      <w:r w:rsidR="00722EFE">
        <w:rPr>
          <w:rFonts w:ascii="Times New Roman" w:hAnsi="Times New Roman" w:cs="Times New Roman"/>
        </w:rPr>
        <w:t xml:space="preserve"> </w:t>
      </w:r>
      <w:r w:rsidRPr="00024D1A">
        <w:rPr>
          <w:rFonts w:ascii="Times New Roman" w:hAnsi="Times New Roman" w:cs="Times New Roman"/>
        </w:rPr>
        <w:t>Acesta va fi suspectat clinic</w:t>
      </w:r>
      <w:r w:rsidR="004F24F1">
        <w:rPr>
          <w:rFonts w:ascii="Times New Roman" w:hAnsi="Times New Roman" w:cs="Times New Roman"/>
        </w:rPr>
        <w:t xml:space="preserve"> și </w:t>
      </w:r>
      <w:r w:rsidRPr="00024D1A">
        <w:rPr>
          <w:rFonts w:ascii="Times New Roman" w:hAnsi="Times New Roman" w:cs="Times New Roman"/>
        </w:rPr>
        <w:t xml:space="preserve">va fi confirmat de </w:t>
      </w:r>
      <w:proofErr w:type="spellStart"/>
      <w:r w:rsidRPr="00024D1A">
        <w:rPr>
          <w:rFonts w:ascii="Times New Roman" w:hAnsi="Times New Roman" w:cs="Times New Roman"/>
        </w:rPr>
        <w:t>TSH-ul</w:t>
      </w:r>
      <w:proofErr w:type="spellEnd"/>
      <w:r w:rsidRPr="00024D1A">
        <w:rPr>
          <w:rFonts w:ascii="Times New Roman" w:hAnsi="Times New Roman" w:cs="Times New Roman"/>
        </w:rPr>
        <w:t xml:space="preserve"> sc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zut.</w:t>
      </w:r>
    </w:p>
    <w:p w14:paraId="48FAC84C" w14:textId="2820591B" w:rsidR="00024D1A" w:rsidRPr="00024D1A" w:rsidRDefault="00254009" w:rsidP="00254009">
      <w:pPr>
        <w:shd w:val="clear" w:color="auto" w:fill="FFFFFF"/>
        <w:spacing w:before="120" w:after="0" w:line="312" w:lineRule="auto"/>
        <w:ind w:left="360" w:firstLine="774"/>
        <w:jc w:val="both"/>
        <w:outlineLvl w:val="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II.13.1.1. </w:t>
      </w:r>
      <w:r w:rsidR="00024D1A" w:rsidRPr="00024D1A">
        <w:rPr>
          <w:rFonts w:ascii="Times New Roman" w:hAnsi="Times New Roman" w:cs="Times New Roman"/>
          <w:b/>
          <w:bCs/>
          <w:bdr w:val="none" w:sz="0" w:space="0" w:color="auto" w:frame="1"/>
        </w:rPr>
        <w:t>Hipotiroidism</w:t>
      </w:r>
      <w:r w:rsidR="00722EFE">
        <w:rPr>
          <w:rFonts w:ascii="Times New Roman" w:hAnsi="Times New Roman" w:cs="Times New Roman"/>
          <w:b/>
          <w:bCs/>
          <w:bdr w:val="none" w:sz="0" w:space="0" w:color="auto" w:frame="1"/>
        </w:rPr>
        <w:t>ul</w:t>
      </w:r>
      <w:r w:rsidR="00024D1A" w:rsidRPr="00024D1A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proofErr w:type="spellStart"/>
      <w:r w:rsidR="00024D1A" w:rsidRPr="00024D1A">
        <w:rPr>
          <w:rFonts w:ascii="Times New Roman" w:hAnsi="Times New Roman" w:cs="Times New Roman"/>
          <w:b/>
          <w:bCs/>
          <w:bdr w:val="none" w:sz="0" w:space="0" w:color="auto" w:frame="1"/>
        </w:rPr>
        <w:t>subclinic</w:t>
      </w:r>
      <w:proofErr w:type="spellEnd"/>
    </w:p>
    <w:p w14:paraId="5F1D722F" w14:textId="13F86504" w:rsidR="00254009" w:rsidRPr="00254009" w:rsidRDefault="00254009" w:rsidP="00D80067">
      <w:pPr>
        <w:numPr>
          <w:ilvl w:val="0"/>
          <w:numId w:val="30"/>
        </w:numPr>
        <w:spacing w:before="120" w:after="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Decizia de a trata pacienţi cu hipotiroidism </w:t>
      </w:r>
      <w:proofErr w:type="spellStart"/>
      <w:r w:rsidRPr="00024D1A">
        <w:rPr>
          <w:rFonts w:ascii="Times New Roman" w:hAnsi="Times New Roman" w:cs="Times New Roman"/>
        </w:rPr>
        <w:t>subclinic</w:t>
      </w:r>
      <w:proofErr w:type="spellEnd"/>
      <w:r w:rsidRPr="00024D1A">
        <w:rPr>
          <w:rFonts w:ascii="Times New Roman" w:hAnsi="Times New Roman" w:cs="Times New Roman"/>
        </w:rPr>
        <w:t xml:space="preserve"> trebuie individualizată (</w:t>
      </w:r>
      <w:r>
        <w:rPr>
          <w:rFonts w:ascii="Times New Roman" w:hAnsi="Times New Roman" w:cs="Times New Roman"/>
        </w:rPr>
        <w:t xml:space="preserve">de </w:t>
      </w:r>
      <w:r w:rsidRPr="00024D1A">
        <w:rPr>
          <w:rFonts w:ascii="Times New Roman" w:hAnsi="Times New Roman" w:cs="Times New Roman"/>
        </w:rPr>
        <w:t xml:space="preserve">ex. se tratează </w:t>
      </w:r>
      <w:proofErr w:type="spellStart"/>
      <w:r w:rsidRPr="00024D1A">
        <w:rPr>
          <w:rFonts w:ascii="Times New Roman" w:hAnsi="Times New Roman" w:cs="Times New Roman"/>
        </w:rPr>
        <w:t>pacienţii</w:t>
      </w:r>
      <w:proofErr w:type="spellEnd"/>
      <w:r w:rsidRPr="00024D1A">
        <w:rPr>
          <w:rFonts w:ascii="Times New Roman" w:hAnsi="Times New Roman" w:cs="Times New Roman"/>
        </w:rPr>
        <w:t xml:space="preserve"> cu simptome, </w:t>
      </w:r>
      <w:proofErr w:type="spellStart"/>
      <w:r w:rsidRPr="00024D1A">
        <w:rPr>
          <w:rFonts w:ascii="Times New Roman" w:hAnsi="Times New Roman" w:cs="Times New Roman"/>
        </w:rPr>
        <w:t>ATPO</w:t>
      </w:r>
      <w:proofErr w:type="spellEnd"/>
      <w:r w:rsidRPr="00024D1A">
        <w:rPr>
          <w:rFonts w:ascii="Times New Roman" w:hAnsi="Times New Roman" w:cs="Times New Roman"/>
        </w:rPr>
        <w:t xml:space="preserve"> pozitivi, </w:t>
      </w:r>
      <w:r w:rsidR="00722EFE">
        <w:rPr>
          <w:rFonts w:ascii="Times New Roman" w:hAnsi="Times New Roman" w:cs="Times New Roman"/>
        </w:rPr>
        <w:t xml:space="preserve">cu </w:t>
      </w:r>
      <w:proofErr w:type="spellStart"/>
      <w:r w:rsidRPr="00024D1A">
        <w:rPr>
          <w:rFonts w:ascii="Times New Roman" w:hAnsi="Times New Roman" w:cs="Times New Roman"/>
        </w:rPr>
        <w:t>dislipidemie</w:t>
      </w:r>
      <w:proofErr w:type="spellEnd"/>
      <w:r w:rsidRPr="00024D1A">
        <w:rPr>
          <w:rFonts w:ascii="Times New Roman" w:hAnsi="Times New Roman" w:cs="Times New Roman"/>
        </w:rPr>
        <w:t xml:space="preserve">, insuficienţă cardiacă). </w:t>
      </w:r>
    </w:p>
    <w:p w14:paraId="57E2EC1E" w14:textId="15886AE5" w:rsidR="00024D1A" w:rsidRPr="00024D1A" w:rsidRDefault="00024D1A" w:rsidP="00D80067">
      <w:pPr>
        <w:numPr>
          <w:ilvl w:val="0"/>
          <w:numId w:val="30"/>
        </w:numPr>
        <w:shd w:val="clear" w:color="auto" w:fill="FFFFFF"/>
        <w:spacing w:after="0" w:line="312" w:lineRule="auto"/>
        <w:ind w:left="714" w:hanging="357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La paci</w:t>
      </w:r>
      <w:r w:rsidR="00722EFE">
        <w:rPr>
          <w:rFonts w:ascii="Times New Roman" w:hAnsi="Times New Roman" w:cs="Times New Roman"/>
        </w:rPr>
        <w:t>e</w:t>
      </w:r>
      <w:r w:rsidRPr="00024D1A">
        <w:rPr>
          <w:rFonts w:ascii="Times New Roman" w:hAnsi="Times New Roman" w:cs="Times New Roman"/>
        </w:rPr>
        <w:t>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ii cu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 seric peste 10 </w:t>
      </w:r>
      <w:proofErr w:type="spellStart"/>
      <w:r w:rsidRPr="00024D1A">
        <w:rPr>
          <w:rFonts w:ascii="Times New Roman" w:hAnsi="Times New Roman" w:cs="Times New Roman"/>
        </w:rPr>
        <w:t>mU</w:t>
      </w:r>
      <w:proofErr w:type="spellEnd"/>
      <w:r w:rsidRPr="00024D1A">
        <w:rPr>
          <w:rFonts w:ascii="Times New Roman" w:hAnsi="Times New Roman" w:cs="Times New Roman"/>
        </w:rPr>
        <w:t xml:space="preserve">/L, </w:t>
      </w:r>
      <w:r w:rsidR="006D1B3C">
        <w:rPr>
          <w:rFonts w:ascii="Times New Roman" w:hAnsi="Times New Roman" w:cs="Times New Roman"/>
        </w:rPr>
        <w:t>există</w:t>
      </w:r>
      <w:r w:rsidRPr="00024D1A">
        <w:rPr>
          <w:rFonts w:ascii="Times New Roman" w:hAnsi="Times New Roman" w:cs="Times New Roman"/>
        </w:rPr>
        <w:t xml:space="preserve"> o mare probabilitate de progresie 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tre hipotiroidism evident, cu nivelele serice sc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zute de T4,</w:t>
      </w:r>
      <w:r w:rsidR="004F24F1">
        <w:rPr>
          <w:rFonts w:ascii="Times New Roman" w:hAnsi="Times New Roman" w:cs="Times New Roman"/>
        </w:rPr>
        <w:t xml:space="preserve"> în </w:t>
      </w:r>
      <w:r w:rsidRPr="00024D1A">
        <w:rPr>
          <w:rFonts w:ascii="Times New Roman" w:hAnsi="Times New Roman" w:cs="Times New Roman"/>
        </w:rPr>
        <w:t>urm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torii 10 ani. Ace</w:t>
      </w:r>
      <w:r w:rsidR="00722EFE">
        <w:rPr>
          <w:rFonts w:ascii="Times New Roman" w:hAnsi="Times New Roman" w:cs="Times New Roman"/>
        </w:rPr>
        <w:t>ș</w:t>
      </w:r>
      <w:r w:rsidRPr="00024D1A">
        <w:rPr>
          <w:rFonts w:ascii="Times New Roman" w:hAnsi="Times New Roman" w:cs="Times New Roman"/>
        </w:rPr>
        <w:t xml:space="preserve">ti </w:t>
      </w:r>
      <w:r w:rsidR="000C297D">
        <w:rPr>
          <w:rFonts w:ascii="Times New Roman" w:hAnsi="Times New Roman" w:cs="Times New Roman"/>
        </w:rPr>
        <w:t>pacienți</w:t>
      </w:r>
      <w:r w:rsidRPr="00024D1A">
        <w:rPr>
          <w:rFonts w:ascii="Times New Roman" w:hAnsi="Times New Roman" w:cs="Times New Roman"/>
        </w:rPr>
        <w:t xml:space="preserve"> sunt mult mai </w:t>
      </w:r>
      <w:proofErr w:type="spellStart"/>
      <w:r w:rsidRPr="00024D1A">
        <w:rPr>
          <w:rFonts w:ascii="Times New Roman" w:hAnsi="Times New Roman" w:cs="Times New Roman"/>
        </w:rPr>
        <w:t>predispusi</w:t>
      </w:r>
      <w:proofErr w:type="spellEnd"/>
      <w:r w:rsidRPr="00024D1A">
        <w:rPr>
          <w:rFonts w:ascii="Times New Roman" w:hAnsi="Times New Roman" w:cs="Times New Roman"/>
        </w:rPr>
        <w:t xml:space="preserve"> la hipercolesterolemie</w:t>
      </w:r>
      <w:r w:rsidR="004F24F1">
        <w:rPr>
          <w:rFonts w:ascii="Times New Roman" w:hAnsi="Times New Roman" w:cs="Times New Roman"/>
        </w:rPr>
        <w:t xml:space="preserve"> și </w:t>
      </w:r>
      <w:r w:rsidRPr="00024D1A">
        <w:rPr>
          <w:rFonts w:ascii="Times New Roman" w:hAnsi="Times New Roman" w:cs="Times New Roman"/>
        </w:rPr>
        <w:t>ateroscleroz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. Ei trebuie trata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i cu L-tiroxin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, chiar </w:t>
      </w:r>
      <w:r w:rsidR="004F24F1">
        <w:rPr>
          <w:rFonts w:ascii="Times New Roman" w:hAnsi="Times New Roman" w:cs="Times New Roman"/>
        </w:rPr>
        <w:t>dacă</w:t>
      </w:r>
      <w:r w:rsidRPr="00024D1A">
        <w:rPr>
          <w:rFonts w:ascii="Times New Roman" w:hAnsi="Times New Roman" w:cs="Times New Roman"/>
        </w:rPr>
        <w:t xml:space="preserve"> sunt asimptomatici. La </w:t>
      </w:r>
      <w:r w:rsidR="000C297D">
        <w:rPr>
          <w:rFonts w:ascii="Times New Roman" w:hAnsi="Times New Roman" w:cs="Times New Roman"/>
        </w:rPr>
        <w:t>pacienții</w:t>
      </w:r>
      <w:r w:rsidRPr="00024D1A">
        <w:rPr>
          <w:rFonts w:ascii="Times New Roman" w:hAnsi="Times New Roman" w:cs="Times New Roman"/>
        </w:rPr>
        <w:t xml:space="preserve"> cu concentra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ii de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 </w:t>
      </w:r>
      <w:r w:rsidR="00722EFE">
        <w:rPr>
          <w:rFonts w:ascii="Times New Roman" w:hAnsi="Times New Roman" w:cs="Times New Roman"/>
        </w:rPr>
        <w:t>î</w:t>
      </w:r>
      <w:r w:rsidRPr="00024D1A">
        <w:rPr>
          <w:rFonts w:ascii="Times New Roman" w:hAnsi="Times New Roman" w:cs="Times New Roman"/>
        </w:rPr>
        <w:t>ntre 4,5</w:t>
      </w:r>
      <w:r w:rsidR="004F24F1">
        <w:rPr>
          <w:rFonts w:ascii="Times New Roman" w:hAnsi="Times New Roman" w:cs="Times New Roman"/>
        </w:rPr>
        <w:t xml:space="preserve"> și </w:t>
      </w:r>
      <w:r w:rsidRPr="00024D1A">
        <w:rPr>
          <w:rFonts w:ascii="Times New Roman" w:hAnsi="Times New Roman" w:cs="Times New Roman"/>
        </w:rPr>
        <w:t xml:space="preserve">10 </w:t>
      </w:r>
      <w:proofErr w:type="spellStart"/>
      <w:r w:rsidRPr="00024D1A">
        <w:rPr>
          <w:rFonts w:ascii="Times New Roman" w:hAnsi="Times New Roman" w:cs="Times New Roman"/>
        </w:rPr>
        <w:t>mU</w:t>
      </w:r>
      <w:proofErr w:type="spellEnd"/>
      <w:r w:rsidRPr="00024D1A">
        <w:rPr>
          <w:rFonts w:ascii="Times New Roman" w:hAnsi="Times New Roman" w:cs="Times New Roman"/>
        </w:rPr>
        <w:t xml:space="preserve">/L, un tratament L-tiroxina este rezonabil </w:t>
      </w:r>
      <w:r w:rsidR="004F24F1">
        <w:rPr>
          <w:rFonts w:ascii="Times New Roman" w:hAnsi="Times New Roman" w:cs="Times New Roman"/>
        </w:rPr>
        <w:t>dacă</w:t>
      </w:r>
      <w:r w:rsidRPr="00024D1A">
        <w:rPr>
          <w:rFonts w:ascii="Times New Roman" w:hAnsi="Times New Roman" w:cs="Times New Roman"/>
        </w:rPr>
        <w:t xml:space="preserve"> </w:t>
      </w:r>
      <w:r w:rsidR="00722EFE">
        <w:rPr>
          <w:rFonts w:ascii="Times New Roman" w:hAnsi="Times New Roman" w:cs="Times New Roman"/>
        </w:rPr>
        <w:t xml:space="preserve">sunt prezente </w:t>
      </w:r>
      <w:r w:rsidRPr="00024D1A">
        <w:rPr>
          <w:rFonts w:ascii="Times New Roman" w:hAnsi="Times New Roman" w:cs="Times New Roman"/>
        </w:rPr>
        <w:t>simptomele hipotiroidismului incipient (</w:t>
      </w:r>
      <w:r w:rsidR="00722EFE">
        <w:rPr>
          <w:rFonts w:ascii="Times New Roman" w:hAnsi="Times New Roman" w:cs="Times New Roman"/>
        </w:rPr>
        <w:t xml:space="preserve">de </w:t>
      </w:r>
      <w:r w:rsidRPr="00024D1A">
        <w:rPr>
          <w:rFonts w:ascii="Times New Roman" w:hAnsi="Times New Roman" w:cs="Times New Roman"/>
        </w:rPr>
        <w:t>ex. oboseala, depresia).</w:t>
      </w:r>
    </w:p>
    <w:p w14:paraId="378912F1" w14:textId="344C1559" w:rsidR="00024D1A" w:rsidRPr="00024D1A" w:rsidRDefault="00254009" w:rsidP="00254009">
      <w:pPr>
        <w:shd w:val="clear" w:color="auto" w:fill="FFFFFF"/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II.13.2.</w:t>
      </w:r>
      <w:r w:rsidR="00722EFE">
        <w:rPr>
          <w:rFonts w:ascii="Times New Roman" w:hAnsi="Times New Roman" w:cs="Times New Roman"/>
          <w:b/>
        </w:rPr>
        <w:t xml:space="preserve"> </w:t>
      </w:r>
      <w:r w:rsidR="00024D1A" w:rsidRPr="00024D1A">
        <w:rPr>
          <w:rFonts w:ascii="Times New Roman" w:hAnsi="Times New Roman" w:cs="Times New Roman"/>
          <w:b/>
        </w:rPr>
        <w:t>Hipertiroidism</w:t>
      </w:r>
      <w:r w:rsidR="00722EFE">
        <w:rPr>
          <w:rFonts w:ascii="Times New Roman" w:hAnsi="Times New Roman" w:cs="Times New Roman"/>
          <w:b/>
        </w:rPr>
        <w:t>ul</w:t>
      </w:r>
    </w:p>
    <w:p w14:paraId="20A86B70" w14:textId="6AAEF8AF" w:rsidR="00024D1A" w:rsidRPr="00024D1A" w:rsidRDefault="00024D1A" w:rsidP="00D80067">
      <w:pPr>
        <w:pStyle w:val="Listparagraf"/>
        <w:numPr>
          <w:ilvl w:val="0"/>
          <w:numId w:val="30"/>
        </w:numPr>
        <w:shd w:val="clear" w:color="auto" w:fill="FFFFFF"/>
        <w:spacing w:before="120" w:after="0" w:line="312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Tratamentul,</w:t>
      </w:r>
      <w:r w:rsidR="004F24F1">
        <w:rPr>
          <w:rFonts w:ascii="Times New Roman" w:hAnsi="Times New Roman" w:cs="Times New Roman"/>
        </w:rPr>
        <w:t xml:space="preserve"> în </w:t>
      </w:r>
      <w:r w:rsidRPr="00024D1A">
        <w:rPr>
          <w:rFonts w:ascii="Times New Roman" w:hAnsi="Times New Roman" w:cs="Times New Roman"/>
        </w:rPr>
        <w:t>majoritatea hipertiroidismelor, utilizeaz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antitiroidiene de sintez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</w:t>
      </w:r>
    </w:p>
    <w:p w14:paraId="782E70E4" w14:textId="59A3376E" w:rsidR="00024D1A" w:rsidRPr="00024D1A" w:rsidRDefault="00024D1A" w:rsidP="00D80067">
      <w:pPr>
        <w:pStyle w:val="Listparagraf"/>
        <w:numPr>
          <w:ilvl w:val="0"/>
          <w:numId w:val="30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Monitorizarea eficien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ei tratamentului se realizeaz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prin dozarea FT4 la o lun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de la ini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 xml:space="preserve">ierea tratamentului (dozarea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 prea devreme este inutil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ci</w:t>
      </w:r>
      <w:r w:rsidR="00722EFE">
        <w:rPr>
          <w:rFonts w:ascii="Times New Roman" w:hAnsi="Times New Roman" w:cs="Times New Roman"/>
        </w:rPr>
        <w:t>,</w:t>
      </w:r>
      <w:r w:rsidRPr="00024D1A">
        <w:rPr>
          <w:rFonts w:ascii="Times New Roman" w:hAnsi="Times New Roman" w:cs="Times New Roman"/>
        </w:rPr>
        <w:t xml:space="preserve"> de multe ori,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 xml:space="preserve"> nu va </w:t>
      </w:r>
      <w:r w:rsidR="006D1B3C">
        <w:rPr>
          <w:rFonts w:ascii="Times New Roman" w:hAnsi="Times New Roman" w:cs="Times New Roman"/>
        </w:rPr>
        <w:t>crește</w:t>
      </w:r>
      <w:r w:rsidRPr="00024D1A">
        <w:rPr>
          <w:rFonts w:ascii="Times New Roman" w:hAnsi="Times New Roman" w:cs="Times New Roman"/>
        </w:rPr>
        <w:t xml:space="preserve"> dec</w:t>
      </w:r>
      <w:r w:rsidR="00722EFE">
        <w:rPr>
          <w:rFonts w:ascii="Times New Roman" w:hAnsi="Times New Roman" w:cs="Times New Roman"/>
        </w:rPr>
        <w:t>â</w:t>
      </w:r>
      <w:r w:rsidRPr="00024D1A">
        <w:rPr>
          <w:rFonts w:ascii="Times New Roman" w:hAnsi="Times New Roman" w:cs="Times New Roman"/>
        </w:rPr>
        <w:t xml:space="preserve">t </w:t>
      </w:r>
      <w:r w:rsidRPr="00024D1A">
        <w:rPr>
          <w:rFonts w:ascii="Times New Roman" w:hAnsi="Times New Roman" w:cs="Times New Roman"/>
        </w:rPr>
        <w:lastRenderedPageBreak/>
        <w:t>dup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multe luni de tratament). Scopul tratamentului este normalizarea FT4, apoi</w:t>
      </w:r>
      <w:r w:rsidR="00722EFE">
        <w:rPr>
          <w:rFonts w:ascii="Times New Roman" w:hAnsi="Times New Roman" w:cs="Times New Roman"/>
        </w:rPr>
        <w:t>,</w:t>
      </w:r>
      <w:r w:rsidRPr="00024D1A">
        <w:rPr>
          <w:rFonts w:ascii="Times New Roman" w:hAnsi="Times New Roman" w:cs="Times New Roman"/>
        </w:rPr>
        <w:t xml:space="preserve"> dup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c</w:t>
      </w:r>
      <w:r w:rsidR="00722EFE">
        <w:rPr>
          <w:rFonts w:ascii="Times New Roman" w:hAnsi="Times New Roman" w:cs="Times New Roman"/>
        </w:rPr>
        <w:t>â</w:t>
      </w:r>
      <w:r w:rsidRPr="00024D1A">
        <w:rPr>
          <w:rFonts w:ascii="Times New Roman" w:hAnsi="Times New Roman" w:cs="Times New Roman"/>
        </w:rPr>
        <w:t xml:space="preserve">teva luni, a </w:t>
      </w:r>
      <w:proofErr w:type="spellStart"/>
      <w:r w:rsidRPr="00024D1A">
        <w:rPr>
          <w:rFonts w:ascii="Times New Roman" w:hAnsi="Times New Roman" w:cs="Times New Roman"/>
        </w:rPr>
        <w:t>TSH</w:t>
      </w:r>
      <w:proofErr w:type="spellEnd"/>
      <w:r w:rsidRPr="00024D1A">
        <w:rPr>
          <w:rFonts w:ascii="Times New Roman" w:hAnsi="Times New Roman" w:cs="Times New Roman"/>
        </w:rPr>
        <w:t>.</w:t>
      </w:r>
    </w:p>
    <w:p w14:paraId="28ADC66D" w14:textId="4B4FD475" w:rsidR="00024D1A" w:rsidRPr="00024D1A" w:rsidRDefault="00024D1A" w:rsidP="00D80067">
      <w:pPr>
        <w:pStyle w:val="Listparagraf"/>
        <w:numPr>
          <w:ilvl w:val="0"/>
          <w:numId w:val="30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>Monitorizarea toleran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ei la tratament se realizeaz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prin hemogram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la 10 zile timp de o </w:t>
      </w:r>
      <w:r w:rsidR="00722EFE">
        <w:rPr>
          <w:rFonts w:ascii="Times New Roman" w:hAnsi="Times New Roman" w:cs="Times New Roman"/>
        </w:rPr>
        <w:t>lună</w:t>
      </w:r>
      <w:r w:rsidR="004F24F1">
        <w:rPr>
          <w:rFonts w:ascii="Times New Roman" w:hAnsi="Times New Roman" w:cs="Times New Roman"/>
        </w:rPr>
        <w:t xml:space="preserve"> și </w:t>
      </w:r>
      <w:r w:rsidRPr="00024D1A">
        <w:rPr>
          <w:rFonts w:ascii="Times New Roman" w:hAnsi="Times New Roman" w:cs="Times New Roman"/>
        </w:rPr>
        <w:t>sistematic</w:t>
      </w:r>
      <w:r w:rsidR="004F24F1">
        <w:rPr>
          <w:rFonts w:ascii="Times New Roman" w:hAnsi="Times New Roman" w:cs="Times New Roman"/>
        </w:rPr>
        <w:t xml:space="preserve"> în </w:t>
      </w:r>
      <w:r w:rsidRPr="00024D1A">
        <w:rPr>
          <w:rFonts w:ascii="Times New Roman" w:hAnsi="Times New Roman" w:cs="Times New Roman"/>
        </w:rPr>
        <w:t>caz de febr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, deoarece </w:t>
      </w:r>
      <w:r w:rsidR="006D1B3C">
        <w:rPr>
          <w:rFonts w:ascii="Times New Roman" w:hAnsi="Times New Roman" w:cs="Times New Roman"/>
        </w:rPr>
        <w:t>există</w:t>
      </w:r>
      <w:r w:rsidRPr="00024D1A">
        <w:rPr>
          <w:rFonts w:ascii="Times New Roman" w:hAnsi="Times New Roman" w:cs="Times New Roman"/>
        </w:rPr>
        <w:t xml:space="preserve"> risc de agranulocitoz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>.</w:t>
      </w:r>
    </w:p>
    <w:p w14:paraId="2DA21725" w14:textId="4756D1F9" w:rsidR="00024D1A" w:rsidRPr="00024D1A" w:rsidRDefault="00024D1A" w:rsidP="00D80067">
      <w:pPr>
        <w:pStyle w:val="Listparagraf"/>
        <w:numPr>
          <w:ilvl w:val="0"/>
          <w:numId w:val="30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024D1A">
        <w:rPr>
          <w:rFonts w:ascii="Times New Roman" w:hAnsi="Times New Roman" w:cs="Times New Roman"/>
        </w:rPr>
        <w:t xml:space="preserve">La </w:t>
      </w:r>
      <w:r w:rsidR="000C297D">
        <w:rPr>
          <w:rFonts w:ascii="Times New Roman" w:hAnsi="Times New Roman" w:cs="Times New Roman"/>
        </w:rPr>
        <w:t>pacienții</w:t>
      </w:r>
      <w:r w:rsidRPr="00024D1A">
        <w:rPr>
          <w:rFonts w:ascii="Times New Roman" w:hAnsi="Times New Roman" w:cs="Times New Roman"/>
        </w:rPr>
        <w:t xml:space="preserve"> </w:t>
      </w:r>
      <w:r w:rsidR="000C297D">
        <w:rPr>
          <w:rFonts w:ascii="Times New Roman" w:hAnsi="Times New Roman" w:cs="Times New Roman"/>
        </w:rPr>
        <w:t>vârstnic</w:t>
      </w:r>
      <w:r w:rsidRPr="00024D1A">
        <w:rPr>
          <w:rFonts w:ascii="Times New Roman" w:hAnsi="Times New Roman" w:cs="Times New Roman"/>
        </w:rPr>
        <w:t>i cu frecven</w:t>
      </w:r>
      <w:r w:rsidR="00722EFE">
        <w:rPr>
          <w:rFonts w:ascii="Times New Roman" w:hAnsi="Times New Roman" w:cs="Times New Roman"/>
        </w:rPr>
        <w:t>ț</w:t>
      </w:r>
      <w:r w:rsidRPr="00024D1A">
        <w:rPr>
          <w:rFonts w:ascii="Times New Roman" w:hAnsi="Times New Roman" w:cs="Times New Roman"/>
        </w:rPr>
        <w:t>a cardiac</w:t>
      </w:r>
      <w:r w:rsidR="00722EFE">
        <w:rPr>
          <w:rFonts w:ascii="Times New Roman" w:hAnsi="Times New Roman" w:cs="Times New Roman"/>
        </w:rPr>
        <w:t>ă</w:t>
      </w:r>
      <w:r w:rsidRPr="00024D1A">
        <w:rPr>
          <w:rFonts w:ascii="Times New Roman" w:hAnsi="Times New Roman" w:cs="Times New Roman"/>
        </w:rPr>
        <w:t xml:space="preserve"> &gt; 90 </w:t>
      </w:r>
      <w:proofErr w:type="spellStart"/>
      <w:r w:rsidRPr="00024D1A">
        <w:rPr>
          <w:rFonts w:ascii="Times New Roman" w:hAnsi="Times New Roman" w:cs="Times New Roman"/>
        </w:rPr>
        <w:t>bpm</w:t>
      </w:r>
      <w:proofErr w:type="spellEnd"/>
      <w:r w:rsidRPr="00024D1A">
        <w:rPr>
          <w:rFonts w:ascii="Times New Roman" w:hAnsi="Times New Roman" w:cs="Times New Roman"/>
        </w:rPr>
        <w:t xml:space="preserve"> se va administra beta-blocant.</w:t>
      </w:r>
    </w:p>
    <w:p w14:paraId="514E9AFF" w14:textId="644AC8B4" w:rsidR="00024D1A" w:rsidRPr="00722EFE" w:rsidRDefault="00024D1A" w:rsidP="00D80067">
      <w:pPr>
        <w:pStyle w:val="Listparagraf"/>
        <w:numPr>
          <w:ilvl w:val="0"/>
          <w:numId w:val="30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024D1A">
        <w:rPr>
          <w:rFonts w:ascii="Times New Roman" w:eastAsia="TimesNewRomanPSMT" w:hAnsi="Times New Roman" w:cs="Times New Roman"/>
        </w:rPr>
        <w:t xml:space="preserve">Criza </w:t>
      </w:r>
      <w:r w:rsidR="006D1B3C">
        <w:rPr>
          <w:rFonts w:ascii="Times New Roman" w:eastAsia="TimesNewRomanPSMT" w:hAnsi="Times New Roman" w:cs="Times New Roman"/>
        </w:rPr>
        <w:t>acută</w:t>
      </w:r>
      <w:r w:rsidRPr="00024D1A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024D1A">
        <w:rPr>
          <w:rFonts w:ascii="Times New Roman" w:eastAsia="TimesNewRomanPSMT" w:hAnsi="Times New Roman" w:cs="Times New Roman"/>
        </w:rPr>
        <w:t>tireo</w:t>
      </w:r>
      <w:r w:rsidR="00461F2A">
        <w:rPr>
          <w:rFonts w:ascii="Times New Roman" w:eastAsia="TimesNewRomanPSMT" w:hAnsi="Times New Roman" w:cs="Times New Roman"/>
        </w:rPr>
        <w:t>toxică</w:t>
      </w:r>
      <w:proofErr w:type="spellEnd"/>
      <w:r w:rsidRPr="00024D1A">
        <w:rPr>
          <w:rFonts w:ascii="Times New Roman" w:eastAsia="TimesNewRomanPSMT" w:hAnsi="Times New Roman" w:cs="Times New Roman"/>
        </w:rPr>
        <w:t>: tratament cu antitiroidiene de sintez</w:t>
      </w:r>
      <w:r w:rsidR="00722EFE">
        <w:rPr>
          <w:rFonts w:ascii="Times New Roman" w:eastAsia="TimesNewRomanPSMT" w:hAnsi="Times New Roman" w:cs="Times New Roman"/>
        </w:rPr>
        <w:t>ă</w:t>
      </w:r>
      <w:r w:rsidRPr="00024D1A">
        <w:rPr>
          <w:rFonts w:ascii="Times New Roman" w:eastAsia="TimesNewRomanPSMT" w:hAnsi="Times New Roman" w:cs="Times New Roman"/>
        </w:rPr>
        <w:t xml:space="preserve">, beta-blocant, </w:t>
      </w:r>
      <w:proofErr w:type="spellStart"/>
      <w:r w:rsidRPr="00024D1A">
        <w:rPr>
          <w:rFonts w:ascii="Times New Roman" w:eastAsia="TimesNewRomanPSMT" w:hAnsi="Times New Roman" w:cs="Times New Roman"/>
        </w:rPr>
        <w:t>corticosterapie</w:t>
      </w:r>
      <w:proofErr w:type="spellEnd"/>
      <w:r w:rsidRPr="00024D1A">
        <w:rPr>
          <w:rFonts w:ascii="Times New Roman" w:eastAsia="TimesNewRomanPSMT" w:hAnsi="Times New Roman" w:cs="Times New Roman"/>
        </w:rPr>
        <w:t xml:space="preserve">, antipiretic, reechilibrare </w:t>
      </w:r>
      <w:proofErr w:type="spellStart"/>
      <w:r w:rsidRPr="00024D1A">
        <w:rPr>
          <w:rFonts w:ascii="Times New Roman" w:eastAsia="TimesNewRomanPSMT" w:hAnsi="Times New Roman" w:cs="Times New Roman"/>
        </w:rPr>
        <w:t>hidro</w:t>
      </w:r>
      <w:proofErr w:type="spellEnd"/>
      <w:r w:rsidRPr="00024D1A">
        <w:rPr>
          <w:rFonts w:ascii="Times New Roman" w:eastAsia="TimesNewRomanPSMT" w:hAnsi="Times New Roman" w:cs="Times New Roman"/>
        </w:rPr>
        <w:t>-electrolitic</w:t>
      </w:r>
      <w:r w:rsidR="00722EFE">
        <w:rPr>
          <w:rFonts w:ascii="Times New Roman" w:eastAsia="TimesNewRomanPSMT" w:hAnsi="Times New Roman" w:cs="Times New Roman"/>
        </w:rPr>
        <w:t>ă</w:t>
      </w:r>
      <w:r w:rsidRPr="00024D1A">
        <w:rPr>
          <w:rFonts w:ascii="Times New Roman" w:eastAsia="TimesNewRomanPSMT" w:hAnsi="Times New Roman" w:cs="Times New Roman"/>
        </w:rPr>
        <w:t>.</w:t>
      </w:r>
    </w:p>
    <w:p w14:paraId="54BFBC24" w14:textId="29338278" w:rsidR="00024D1A" w:rsidRPr="00722EFE" w:rsidRDefault="00254009" w:rsidP="00722EFE">
      <w:pPr>
        <w:shd w:val="clear" w:color="auto" w:fill="FFFFFF"/>
        <w:spacing w:before="120" w:after="0" w:line="312" w:lineRule="auto"/>
        <w:ind w:firstLine="113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II.13.2.1.</w:t>
      </w:r>
      <w:r w:rsidR="00024D1A" w:rsidRPr="00254009">
        <w:rPr>
          <w:rFonts w:ascii="Times New Roman" w:hAnsi="Times New Roman" w:cs="Times New Roman"/>
          <w:b/>
        </w:rPr>
        <w:t xml:space="preserve">Hipertiroidism </w:t>
      </w:r>
      <w:proofErr w:type="spellStart"/>
      <w:r w:rsidR="00024D1A" w:rsidRPr="00254009">
        <w:rPr>
          <w:rFonts w:ascii="Times New Roman" w:hAnsi="Times New Roman" w:cs="Times New Roman"/>
          <w:b/>
        </w:rPr>
        <w:t>subclinic</w:t>
      </w:r>
      <w:proofErr w:type="spellEnd"/>
    </w:p>
    <w:p w14:paraId="5AA1818D" w14:textId="4C120B46" w:rsidR="00024D1A" w:rsidRPr="00024D1A" w:rsidRDefault="00722EFE" w:rsidP="00D80067">
      <w:pPr>
        <w:pStyle w:val="Listparagraf"/>
        <w:numPr>
          <w:ilvl w:val="0"/>
          <w:numId w:val="30"/>
        </w:numPr>
        <w:shd w:val="clear" w:color="auto" w:fill="FFFFFF"/>
        <w:spacing w:after="0" w:line="312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Administrarea antitiroidienelor de sinteză ar trebui avută în vedere la:</w:t>
      </w:r>
      <w:r w:rsidR="00024D1A" w:rsidRPr="00024D1A">
        <w:rPr>
          <w:rFonts w:ascii="Times New Roman" w:hAnsi="Times New Roman" w:cs="Times New Roman"/>
        </w:rPr>
        <w:t xml:space="preserve"> persoanele peste 65 ani, o valoare persistent </w:t>
      </w:r>
      <w:proofErr w:type="spellStart"/>
      <w:r w:rsidR="00024D1A" w:rsidRPr="00024D1A">
        <w:rPr>
          <w:rFonts w:ascii="Times New Roman" w:hAnsi="Times New Roman" w:cs="Times New Roman"/>
        </w:rPr>
        <w:t>scazut</w:t>
      </w:r>
      <w:r>
        <w:rPr>
          <w:rFonts w:ascii="Times New Roman" w:hAnsi="Times New Roman" w:cs="Times New Roman"/>
        </w:rPr>
        <w:t>ă</w:t>
      </w:r>
      <w:proofErr w:type="spellEnd"/>
      <w:r w:rsidR="00024D1A" w:rsidRPr="00024D1A">
        <w:rPr>
          <w:rFonts w:ascii="Times New Roman" w:hAnsi="Times New Roman" w:cs="Times New Roman"/>
        </w:rPr>
        <w:t xml:space="preserve">  a </w:t>
      </w:r>
      <w:proofErr w:type="spellStart"/>
      <w:r w:rsidR="00024D1A" w:rsidRPr="00024D1A">
        <w:rPr>
          <w:rFonts w:ascii="Times New Roman" w:hAnsi="Times New Roman" w:cs="Times New Roman"/>
        </w:rPr>
        <w:t>TSH</w:t>
      </w:r>
      <w:proofErr w:type="spellEnd"/>
      <w:r w:rsidR="00024D1A" w:rsidRPr="00024D1A">
        <w:rPr>
          <w:rFonts w:ascii="Times New Roman" w:hAnsi="Times New Roman" w:cs="Times New Roman"/>
        </w:rPr>
        <w:t xml:space="preserve"> &lt; 0.1 </w:t>
      </w:r>
      <w:proofErr w:type="spellStart"/>
      <w:r w:rsidR="00024D1A" w:rsidRPr="00024D1A">
        <w:rPr>
          <w:rFonts w:ascii="Times New Roman" w:hAnsi="Times New Roman" w:cs="Times New Roman"/>
        </w:rPr>
        <w:t>mU</w:t>
      </w:r>
      <w:proofErr w:type="spellEnd"/>
      <w:r w:rsidR="00024D1A" w:rsidRPr="00024D1A">
        <w:rPr>
          <w:rFonts w:ascii="Times New Roman" w:hAnsi="Times New Roman" w:cs="Times New Roman"/>
        </w:rPr>
        <w:t xml:space="preserve">/L, factori de risc cardiovasculari, cu afectare </w:t>
      </w:r>
      <w:r>
        <w:rPr>
          <w:rFonts w:ascii="Times New Roman" w:hAnsi="Times New Roman" w:cs="Times New Roman"/>
        </w:rPr>
        <w:t>cardiacă</w:t>
      </w:r>
      <w:r w:rsidR="00024D1A" w:rsidRPr="00024D1A">
        <w:rPr>
          <w:rFonts w:ascii="Times New Roman" w:hAnsi="Times New Roman" w:cs="Times New Roman"/>
        </w:rPr>
        <w:t>, cu osteoporoz</w:t>
      </w:r>
      <w:r>
        <w:rPr>
          <w:rFonts w:ascii="Times New Roman" w:hAnsi="Times New Roman" w:cs="Times New Roman"/>
        </w:rPr>
        <w:t>ă</w:t>
      </w:r>
      <w:r w:rsidR="00024D1A" w:rsidRPr="00024D1A">
        <w:rPr>
          <w:rFonts w:ascii="Times New Roman" w:hAnsi="Times New Roman" w:cs="Times New Roman"/>
        </w:rPr>
        <w:t>, la femeile</w:t>
      </w:r>
      <w:r w:rsidR="004F24F1">
        <w:rPr>
          <w:rFonts w:ascii="Times New Roman" w:hAnsi="Times New Roman" w:cs="Times New Roman"/>
        </w:rPr>
        <w:t xml:space="preserve"> în </w:t>
      </w:r>
      <w:r w:rsidR="00024D1A" w:rsidRPr="00024D1A">
        <w:rPr>
          <w:rFonts w:ascii="Times New Roman" w:hAnsi="Times New Roman" w:cs="Times New Roman"/>
        </w:rPr>
        <w:t>postmenopauz</w:t>
      </w:r>
      <w:r>
        <w:rPr>
          <w:rFonts w:ascii="Times New Roman" w:hAnsi="Times New Roman" w:cs="Times New Roman"/>
        </w:rPr>
        <w:t>ă</w:t>
      </w:r>
      <w:r w:rsidR="00024D1A" w:rsidRPr="00024D1A">
        <w:rPr>
          <w:rFonts w:ascii="Times New Roman" w:hAnsi="Times New Roman" w:cs="Times New Roman"/>
        </w:rPr>
        <w:t xml:space="preserve"> </w:t>
      </w:r>
      <w:r w:rsidR="006D1B3C">
        <w:rPr>
          <w:rFonts w:ascii="Times New Roman" w:hAnsi="Times New Roman" w:cs="Times New Roman"/>
        </w:rPr>
        <w:t>fără</w:t>
      </w:r>
      <w:r w:rsidR="00024D1A" w:rsidRPr="00024D1A">
        <w:rPr>
          <w:rFonts w:ascii="Times New Roman" w:hAnsi="Times New Roman" w:cs="Times New Roman"/>
        </w:rPr>
        <w:t xml:space="preserve"> tratament cu </w:t>
      </w:r>
      <w:proofErr w:type="spellStart"/>
      <w:r w:rsidR="00024D1A" w:rsidRPr="00024D1A">
        <w:rPr>
          <w:rFonts w:ascii="Times New Roman" w:hAnsi="Times New Roman" w:cs="Times New Roman"/>
        </w:rPr>
        <w:t>bisfosfona</w:t>
      </w:r>
      <w:r>
        <w:rPr>
          <w:rFonts w:ascii="Times New Roman" w:hAnsi="Times New Roman" w:cs="Times New Roman"/>
        </w:rPr>
        <w:t>ț</w:t>
      </w:r>
      <w:r w:rsidR="00024D1A" w:rsidRPr="00024D1A">
        <w:rPr>
          <w:rFonts w:ascii="Times New Roman" w:hAnsi="Times New Roman" w:cs="Times New Roman"/>
        </w:rPr>
        <w:t>i</w:t>
      </w:r>
      <w:proofErr w:type="spellEnd"/>
      <w:r w:rsidR="00024D1A" w:rsidRPr="00024D1A">
        <w:rPr>
          <w:rFonts w:ascii="Times New Roman" w:hAnsi="Times New Roman" w:cs="Times New Roman"/>
        </w:rPr>
        <w:t xml:space="preserve"> sau terapie de substitu</w:t>
      </w:r>
      <w:r>
        <w:rPr>
          <w:rFonts w:ascii="Times New Roman" w:hAnsi="Times New Roman" w:cs="Times New Roman"/>
        </w:rPr>
        <w:t>ț</w:t>
      </w:r>
      <w:r w:rsidR="00024D1A" w:rsidRPr="00024D1A">
        <w:rPr>
          <w:rFonts w:ascii="Times New Roman" w:hAnsi="Times New Roman" w:cs="Times New Roman"/>
        </w:rPr>
        <w:t xml:space="preserve">ie cu estrogeni, sau la </w:t>
      </w:r>
      <w:r w:rsidR="000C297D">
        <w:rPr>
          <w:rFonts w:ascii="Times New Roman" w:hAnsi="Times New Roman" w:cs="Times New Roman"/>
        </w:rPr>
        <w:t>vârstnic</w:t>
      </w:r>
      <w:r w:rsidR="00024D1A" w:rsidRPr="00024D1A">
        <w:rPr>
          <w:rFonts w:ascii="Times New Roman" w:hAnsi="Times New Roman" w:cs="Times New Roman"/>
        </w:rPr>
        <w:t>ii cu simptome de tireotoxicoz</w:t>
      </w:r>
      <w:r>
        <w:rPr>
          <w:rFonts w:ascii="Times New Roman" w:hAnsi="Times New Roman" w:cs="Times New Roman"/>
        </w:rPr>
        <w:t>ă.</w:t>
      </w:r>
    </w:p>
    <w:p w14:paraId="07A78BAD" w14:textId="712CDCBA" w:rsidR="0090477D" w:rsidRPr="00722EFE" w:rsidRDefault="00722EFE" w:rsidP="00D80067">
      <w:pPr>
        <w:pStyle w:val="Listparagraf"/>
        <w:numPr>
          <w:ilvl w:val="0"/>
          <w:numId w:val="30"/>
        </w:numPr>
        <w:shd w:val="clear" w:color="auto" w:fill="FFFFFF"/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Cs/>
        </w:rPr>
      </w:pPr>
      <w:r w:rsidRPr="00722EFE">
        <w:rPr>
          <w:rFonts w:ascii="Times New Roman" w:hAnsi="Times New Roman" w:cs="Times New Roman"/>
        </w:rPr>
        <w:t xml:space="preserve">De asemenea, administrarea antitiroidienelor de sinteză ar trebui avută în vedere și la </w:t>
      </w:r>
      <w:r w:rsidR="00024D1A" w:rsidRPr="00722EFE">
        <w:rPr>
          <w:rFonts w:ascii="Times New Roman" w:hAnsi="Times New Roman" w:cs="Times New Roman"/>
        </w:rPr>
        <w:t xml:space="preserve">persoanele peste 65 ani, </w:t>
      </w:r>
      <w:r w:rsidRPr="00722EFE">
        <w:rPr>
          <w:rFonts w:ascii="Times New Roman" w:hAnsi="Times New Roman" w:cs="Times New Roman"/>
        </w:rPr>
        <w:t xml:space="preserve">cu </w:t>
      </w:r>
      <w:r w:rsidR="00024D1A" w:rsidRPr="00722EFE">
        <w:rPr>
          <w:rFonts w:ascii="Times New Roman" w:hAnsi="Times New Roman" w:cs="Times New Roman"/>
        </w:rPr>
        <w:t xml:space="preserve">o valoare a </w:t>
      </w:r>
      <w:proofErr w:type="spellStart"/>
      <w:r w:rsidR="00024D1A" w:rsidRPr="00722EFE">
        <w:rPr>
          <w:rFonts w:ascii="Times New Roman" w:hAnsi="Times New Roman" w:cs="Times New Roman"/>
        </w:rPr>
        <w:t>TSH</w:t>
      </w:r>
      <w:proofErr w:type="spellEnd"/>
      <w:r w:rsidR="00024D1A" w:rsidRPr="00722EFE">
        <w:rPr>
          <w:rFonts w:ascii="Times New Roman" w:hAnsi="Times New Roman" w:cs="Times New Roman"/>
        </w:rPr>
        <w:t xml:space="preserve"> sub limita inferioara a normalului, dar &gt; 0.1 </w:t>
      </w:r>
      <w:proofErr w:type="spellStart"/>
      <w:r w:rsidR="00024D1A" w:rsidRPr="00722EFE">
        <w:rPr>
          <w:rFonts w:ascii="Times New Roman" w:hAnsi="Times New Roman" w:cs="Times New Roman"/>
        </w:rPr>
        <w:t>mU</w:t>
      </w:r>
      <w:proofErr w:type="spellEnd"/>
      <w:r w:rsidR="00024D1A" w:rsidRPr="00722EFE">
        <w:rPr>
          <w:rFonts w:ascii="Times New Roman" w:hAnsi="Times New Roman" w:cs="Times New Roman"/>
        </w:rPr>
        <w:t xml:space="preserve">/L, cu afectare </w:t>
      </w:r>
      <w:r w:rsidRPr="00722EFE">
        <w:rPr>
          <w:rFonts w:ascii="Times New Roman" w:hAnsi="Times New Roman" w:cs="Times New Roman"/>
        </w:rPr>
        <w:t>cardiacă</w:t>
      </w:r>
      <w:r w:rsidR="00024D1A" w:rsidRPr="00722EFE">
        <w:rPr>
          <w:rFonts w:ascii="Times New Roman" w:hAnsi="Times New Roman" w:cs="Times New Roman"/>
        </w:rPr>
        <w:t xml:space="preserve"> sau </w:t>
      </w:r>
      <w:proofErr w:type="spellStart"/>
      <w:r w:rsidR="00024D1A" w:rsidRPr="00722EFE">
        <w:rPr>
          <w:rFonts w:ascii="Times New Roman" w:hAnsi="Times New Roman" w:cs="Times New Roman"/>
        </w:rPr>
        <w:t>simtpome</w:t>
      </w:r>
      <w:proofErr w:type="spellEnd"/>
      <w:r w:rsidR="00024D1A" w:rsidRPr="00722EFE">
        <w:rPr>
          <w:rFonts w:ascii="Times New Roman" w:hAnsi="Times New Roman" w:cs="Times New Roman"/>
        </w:rPr>
        <w:t xml:space="preserve"> de hipertiroidism</w:t>
      </w:r>
      <w:r>
        <w:rPr>
          <w:rFonts w:ascii="Times New Roman" w:hAnsi="Times New Roman" w:cs="Times New Roman"/>
        </w:rPr>
        <w:t>.</w:t>
      </w:r>
    </w:p>
    <w:p w14:paraId="2D9AD851" w14:textId="77777777" w:rsidR="00EB7742" w:rsidRPr="007F0C75" w:rsidRDefault="00692553" w:rsidP="00BE651C">
      <w:pPr>
        <w:pStyle w:val="Titlu2"/>
      </w:pPr>
      <w:bookmarkStart w:id="27" w:name="_Toc38884404"/>
      <w:r w:rsidRPr="007F0C75">
        <w:t>II.</w:t>
      </w:r>
      <w:r w:rsidR="00892CA3" w:rsidRPr="007F0C75">
        <w:t>1</w:t>
      </w:r>
      <w:r w:rsidR="005B7D75" w:rsidRPr="007F0C75">
        <w:t>4</w:t>
      </w:r>
      <w:r w:rsidR="00382AAE" w:rsidRPr="007F0C75">
        <w:t>.</w:t>
      </w:r>
      <w:r w:rsidRPr="007F0C75">
        <w:t xml:space="preserve"> Evoluție, monitorizare pe durata intern</w:t>
      </w:r>
      <w:r w:rsidR="00593ED3" w:rsidRPr="007F0C75">
        <w:t>ă</w:t>
      </w:r>
      <w:r w:rsidRPr="007F0C75">
        <w:t>rii</w:t>
      </w:r>
      <w:bookmarkEnd w:id="27"/>
      <w:r w:rsidRPr="007F0C75">
        <w:t xml:space="preserve"> </w:t>
      </w:r>
    </w:p>
    <w:p w14:paraId="6FF68080" w14:textId="275DCCB7" w:rsidR="00254009" w:rsidRPr="00F030C9" w:rsidRDefault="00254009" w:rsidP="00254009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bookmarkStart w:id="28" w:name="_Toc38884405"/>
      <w:r w:rsidRPr="00F030C9">
        <w:rPr>
          <w:rFonts w:ascii="Times New Roman" w:hAnsi="Times New Roman" w:cs="Times New Roman"/>
          <w:b/>
        </w:rPr>
        <w:t>Evolu</w:t>
      </w:r>
      <w:r w:rsidR="00722EFE">
        <w:rPr>
          <w:rFonts w:ascii="Times New Roman" w:hAnsi="Times New Roman" w:cs="Times New Roman"/>
          <w:b/>
        </w:rPr>
        <w:t>ț</w:t>
      </w:r>
      <w:r w:rsidRPr="00F030C9">
        <w:rPr>
          <w:rFonts w:ascii="Times New Roman" w:hAnsi="Times New Roman" w:cs="Times New Roman"/>
          <w:b/>
        </w:rPr>
        <w:t>ia</w:t>
      </w:r>
      <w:r w:rsidR="004F24F1">
        <w:rPr>
          <w:rFonts w:ascii="Times New Roman" w:hAnsi="Times New Roman" w:cs="Times New Roman"/>
          <w:b/>
        </w:rPr>
        <w:t xml:space="preserve"> și </w:t>
      </w:r>
      <w:r w:rsidRPr="00F030C9">
        <w:rPr>
          <w:rFonts w:ascii="Times New Roman" w:hAnsi="Times New Roman" w:cs="Times New Roman"/>
          <w:b/>
        </w:rPr>
        <w:t>monitorizarea</w:t>
      </w:r>
    </w:p>
    <w:p w14:paraId="5EAC9141" w14:textId="35D47468" w:rsidR="00254009" w:rsidRPr="00F030C9" w:rsidRDefault="00254009" w:rsidP="00254009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30C9">
        <w:rPr>
          <w:rFonts w:ascii="Times New Roman" w:hAnsi="Times New Roman" w:cs="Times New Roman"/>
        </w:rPr>
        <w:t>vizează fiecare componentă a</w:t>
      </w:r>
      <w:r w:rsidRPr="00D16F50">
        <w:rPr>
          <w:rFonts w:ascii="Times New Roman" w:hAnsi="Times New Roman" w:cs="Times New Roman"/>
          <w:lang w:val="it-IT"/>
        </w:rPr>
        <w:t xml:space="preserve"> edu</w:t>
      </w:r>
      <w:proofErr w:type="spellStart"/>
      <w:r w:rsidRPr="00F030C9">
        <w:rPr>
          <w:rFonts w:ascii="Times New Roman" w:hAnsi="Times New Roman" w:cs="Times New Roman"/>
        </w:rPr>
        <w:t>caţiei</w:t>
      </w:r>
      <w:proofErr w:type="spellEnd"/>
    </w:p>
    <w:p w14:paraId="1D4D540A" w14:textId="328287A2" w:rsidR="00254009" w:rsidRPr="00F030C9" w:rsidRDefault="00254009" w:rsidP="00254009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30C9">
        <w:rPr>
          <w:rFonts w:ascii="Times New Roman" w:hAnsi="Times New Roman" w:cs="Times New Roman"/>
        </w:rPr>
        <w:t>interpretarea rezultatelor se va face în context global</w:t>
      </w:r>
    </w:p>
    <w:p w14:paraId="3A9DCCEA" w14:textId="77777777" w:rsidR="00254009" w:rsidRPr="00F030C9" w:rsidRDefault="00254009" w:rsidP="00254009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F030C9">
        <w:rPr>
          <w:rFonts w:ascii="Times New Roman" w:hAnsi="Times New Roman" w:cs="Times New Roman"/>
          <w:b/>
        </w:rPr>
        <w:t>Evaluarea</w:t>
      </w:r>
    </w:p>
    <w:p w14:paraId="52CAF936" w14:textId="549A2120" w:rsidR="00254009" w:rsidRPr="00F030C9" w:rsidRDefault="00254009" w:rsidP="00254009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30C9">
        <w:rPr>
          <w:rFonts w:ascii="Times New Roman" w:hAnsi="Times New Roman" w:cs="Times New Roman"/>
        </w:rPr>
        <w:t>se va face periodic</w:t>
      </w:r>
    </w:p>
    <w:p w14:paraId="4FC75C0A" w14:textId="6D2D3177" w:rsidR="00254009" w:rsidRPr="00F030C9" w:rsidRDefault="00254009" w:rsidP="00254009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030C9">
        <w:rPr>
          <w:rFonts w:ascii="Times New Roman" w:hAnsi="Times New Roman" w:cs="Times New Roman"/>
        </w:rPr>
        <w:t xml:space="preserve">în </w:t>
      </w:r>
      <w:proofErr w:type="spellStart"/>
      <w:r w:rsidRPr="00F030C9">
        <w:rPr>
          <w:rFonts w:ascii="Times New Roman" w:hAnsi="Times New Roman" w:cs="Times New Roman"/>
        </w:rPr>
        <w:t>funcţie</w:t>
      </w:r>
      <w:proofErr w:type="spellEnd"/>
      <w:r w:rsidRPr="00F030C9">
        <w:rPr>
          <w:rFonts w:ascii="Times New Roman" w:hAnsi="Times New Roman" w:cs="Times New Roman"/>
        </w:rPr>
        <w:t xml:space="preserve"> de rezultate, se poate adapta şi ajusta managementul clinic</w:t>
      </w:r>
    </w:p>
    <w:p w14:paraId="2E22DA27" w14:textId="5D6AFE55" w:rsidR="00254009" w:rsidRPr="00F030C9" w:rsidRDefault="00254009" w:rsidP="00254009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- se va respecta principiul </w:t>
      </w:r>
      <w:r w:rsidRPr="00F030C9">
        <w:rPr>
          <w:rFonts w:ascii="Times New Roman" w:hAnsi="Times New Roman" w:cs="Times New Roman"/>
          <w:bCs/>
        </w:rPr>
        <w:t>îngrijirii integrate</w:t>
      </w:r>
      <w:r w:rsidRPr="00F030C9">
        <w:rPr>
          <w:rFonts w:ascii="Times New Roman" w:hAnsi="Times New Roman" w:cs="Times New Roman"/>
        </w:rPr>
        <w:t>, prin colaborare între cele trei nivel</w:t>
      </w:r>
      <w:r w:rsidR="00722EFE">
        <w:rPr>
          <w:rFonts w:ascii="Times New Roman" w:hAnsi="Times New Roman" w:cs="Times New Roman"/>
        </w:rPr>
        <w:t>uri</w:t>
      </w:r>
      <w:r w:rsidRPr="00F030C9">
        <w:rPr>
          <w:rFonts w:ascii="Times New Roman" w:hAnsi="Times New Roman" w:cs="Times New Roman"/>
        </w:rPr>
        <w:t xml:space="preserve"> de asistenţă medicală</w:t>
      </w:r>
      <w:r w:rsidRPr="00D16F50">
        <w:rPr>
          <w:rFonts w:ascii="Times New Roman" w:hAnsi="Times New Roman" w:cs="Times New Roman"/>
          <w:lang w:val="it-IT"/>
        </w:rPr>
        <w:t xml:space="preserve"> (</w:t>
      </w:r>
      <w:r w:rsidRPr="00F030C9">
        <w:rPr>
          <w:rFonts w:ascii="Times New Roman" w:hAnsi="Times New Roman" w:cs="Times New Roman"/>
        </w:rPr>
        <w:t>primară, secundară şi terţiară</w:t>
      </w:r>
      <w:r w:rsidRPr="00D16F50">
        <w:rPr>
          <w:rFonts w:ascii="Times New Roman" w:hAnsi="Times New Roman" w:cs="Times New Roman"/>
          <w:lang w:val="it-IT"/>
        </w:rPr>
        <w:t>)</w:t>
      </w:r>
      <w:r w:rsidR="00722EFE">
        <w:rPr>
          <w:rFonts w:ascii="Times New Roman" w:hAnsi="Times New Roman" w:cs="Times New Roman"/>
          <w:lang w:val="it-IT"/>
        </w:rPr>
        <w:t>,</w:t>
      </w:r>
      <w:r w:rsidRPr="00F030C9">
        <w:rPr>
          <w:rFonts w:ascii="Times New Roman" w:hAnsi="Times New Roman" w:cs="Times New Roman"/>
        </w:rPr>
        <w:t xml:space="preserve"> precum şi principiul colaborării multidisciplinare. </w:t>
      </w:r>
    </w:p>
    <w:p w14:paraId="0A17E0F0" w14:textId="77777777" w:rsidR="00254009" w:rsidRPr="00F030C9" w:rsidRDefault="00254009" w:rsidP="00254009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 w:rsidRPr="00F030C9">
        <w:rPr>
          <w:rFonts w:ascii="Times New Roman" w:hAnsi="Times New Roman" w:cs="Times New Roman"/>
          <w:b/>
        </w:rPr>
        <w:t xml:space="preserve">Prognosticul </w:t>
      </w:r>
    </w:p>
    <w:p w14:paraId="511D17B3" w14:textId="40FB4927" w:rsidR="00254009" w:rsidRPr="00254009" w:rsidRDefault="00254009" w:rsidP="00254009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54009">
        <w:rPr>
          <w:rFonts w:ascii="Times New Roman" w:hAnsi="Times New Roman" w:cs="Times New Roman"/>
        </w:rPr>
        <w:t>Pe durata intern</w:t>
      </w:r>
      <w:r w:rsidR="00722EFE">
        <w:rPr>
          <w:rFonts w:ascii="Times New Roman" w:hAnsi="Times New Roman" w:cs="Times New Roman"/>
        </w:rPr>
        <w:t>ă</w:t>
      </w:r>
      <w:r w:rsidRPr="00254009">
        <w:rPr>
          <w:rFonts w:ascii="Times New Roman" w:hAnsi="Times New Roman" w:cs="Times New Roman"/>
        </w:rPr>
        <w:t>rii vor fi monitorizate zilnic temperatura corpului, frecven</w:t>
      </w:r>
      <w:r w:rsidR="00722EFE">
        <w:rPr>
          <w:rFonts w:ascii="Times New Roman" w:hAnsi="Times New Roman" w:cs="Times New Roman"/>
        </w:rPr>
        <w:t>ț</w:t>
      </w:r>
      <w:r w:rsidRPr="00254009">
        <w:rPr>
          <w:rFonts w:ascii="Times New Roman" w:hAnsi="Times New Roman" w:cs="Times New Roman"/>
        </w:rPr>
        <w:t>a respiratorie, alura ventricular</w:t>
      </w:r>
      <w:r w:rsidR="00722EFE">
        <w:rPr>
          <w:rFonts w:ascii="Times New Roman" w:hAnsi="Times New Roman" w:cs="Times New Roman"/>
        </w:rPr>
        <w:t>ă</w:t>
      </w:r>
      <w:r w:rsidRPr="00254009">
        <w:rPr>
          <w:rFonts w:ascii="Times New Roman" w:hAnsi="Times New Roman" w:cs="Times New Roman"/>
        </w:rPr>
        <w:t>, tensiunea arterial</w:t>
      </w:r>
      <w:r w:rsidR="00722EFE">
        <w:rPr>
          <w:rFonts w:ascii="Times New Roman" w:hAnsi="Times New Roman" w:cs="Times New Roman"/>
        </w:rPr>
        <w:t>ă</w:t>
      </w:r>
      <w:r w:rsidRPr="00254009">
        <w:rPr>
          <w:rFonts w:ascii="Times New Roman" w:hAnsi="Times New Roman" w:cs="Times New Roman"/>
        </w:rPr>
        <w:t>, greutatea, diureza, severitatea semnel</w:t>
      </w:r>
      <w:r w:rsidR="00722EFE">
        <w:rPr>
          <w:rFonts w:ascii="Times New Roman" w:hAnsi="Times New Roman" w:cs="Times New Roman"/>
        </w:rPr>
        <w:t>or</w:t>
      </w:r>
      <w:r w:rsidR="004F24F1">
        <w:rPr>
          <w:rFonts w:ascii="Times New Roman" w:hAnsi="Times New Roman" w:cs="Times New Roman"/>
        </w:rPr>
        <w:t xml:space="preserve"> și </w:t>
      </w:r>
      <w:r w:rsidRPr="00254009">
        <w:rPr>
          <w:rFonts w:ascii="Times New Roman" w:hAnsi="Times New Roman" w:cs="Times New Roman"/>
        </w:rPr>
        <w:t>simptomel</w:t>
      </w:r>
      <w:r w:rsidR="00722EFE">
        <w:rPr>
          <w:rFonts w:ascii="Times New Roman" w:hAnsi="Times New Roman" w:cs="Times New Roman"/>
        </w:rPr>
        <w:t>or</w:t>
      </w:r>
      <w:r w:rsidRPr="00254009">
        <w:rPr>
          <w:rFonts w:ascii="Times New Roman" w:hAnsi="Times New Roman" w:cs="Times New Roman"/>
        </w:rPr>
        <w:t xml:space="preserve">, dezvoltarea </w:t>
      </w:r>
      <w:proofErr w:type="spellStart"/>
      <w:r w:rsidRPr="00254009">
        <w:rPr>
          <w:rFonts w:ascii="Times New Roman" w:hAnsi="Times New Roman" w:cs="Times New Roman"/>
        </w:rPr>
        <w:t>complicatiilor</w:t>
      </w:r>
      <w:proofErr w:type="spellEnd"/>
      <w:r w:rsidRPr="00254009">
        <w:rPr>
          <w:rFonts w:ascii="Times New Roman" w:hAnsi="Times New Roman" w:cs="Times New Roman"/>
        </w:rPr>
        <w:t>. Se vor efectua investigații paraclinice suplimentare</w:t>
      </w:r>
      <w:r w:rsidR="004F24F1">
        <w:rPr>
          <w:rFonts w:ascii="Times New Roman" w:hAnsi="Times New Roman" w:cs="Times New Roman"/>
        </w:rPr>
        <w:t xml:space="preserve"> în </w:t>
      </w:r>
      <w:proofErr w:type="spellStart"/>
      <w:r w:rsidRPr="00254009">
        <w:rPr>
          <w:rFonts w:ascii="Times New Roman" w:hAnsi="Times New Roman" w:cs="Times New Roman"/>
        </w:rPr>
        <w:t>functie</w:t>
      </w:r>
      <w:proofErr w:type="spellEnd"/>
      <w:r w:rsidRPr="00254009">
        <w:rPr>
          <w:rFonts w:ascii="Times New Roman" w:hAnsi="Times New Roman" w:cs="Times New Roman"/>
        </w:rPr>
        <w:t xml:space="preserve"> de </w:t>
      </w:r>
      <w:r w:rsidR="006D1B3C">
        <w:rPr>
          <w:rFonts w:ascii="Times New Roman" w:hAnsi="Times New Roman" w:cs="Times New Roman"/>
        </w:rPr>
        <w:t>evoluție</w:t>
      </w:r>
      <w:r w:rsidR="004F24F1">
        <w:rPr>
          <w:rFonts w:ascii="Times New Roman" w:hAnsi="Times New Roman" w:cs="Times New Roman"/>
        </w:rPr>
        <w:t xml:space="preserve"> și </w:t>
      </w:r>
      <w:r w:rsidRPr="00254009">
        <w:rPr>
          <w:rFonts w:ascii="Times New Roman" w:hAnsi="Times New Roman" w:cs="Times New Roman"/>
        </w:rPr>
        <w:t>de particularit</w:t>
      </w:r>
      <w:r w:rsidR="00722EFE">
        <w:rPr>
          <w:rFonts w:ascii="Times New Roman" w:hAnsi="Times New Roman" w:cs="Times New Roman"/>
        </w:rPr>
        <w:t>ăț</w:t>
      </w:r>
      <w:r w:rsidRPr="00254009">
        <w:rPr>
          <w:rFonts w:ascii="Times New Roman" w:hAnsi="Times New Roman" w:cs="Times New Roman"/>
        </w:rPr>
        <w:t>ile cazului.</w:t>
      </w:r>
    </w:p>
    <w:p w14:paraId="642316ED" w14:textId="7FF4F74F" w:rsidR="00254009" w:rsidRPr="00254009" w:rsidRDefault="00254009" w:rsidP="00254009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54009">
        <w:rPr>
          <w:rFonts w:ascii="Times New Roman" w:hAnsi="Times New Roman" w:cs="Times New Roman"/>
        </w:rPr>
        <w:t>R</w:t>
      </w:r>
      <w:r w:rsidR="00722EFE">
        <w:rPr>
          <w:rFonts w:ascii="Times New Roman" w:hAnsi="Times New Roman" w:cs="Times New Roman"/>
        </w:rPr>
        <w:t>ă</w:t>
      </w:r>
      <w:r w:rsidRPr="00254009">
        <w:rPr>
          <w:rFonts w:ascii="Times New Roman" w:hAnsi="Times New Roman" w:cs="Times New Roman"/>
        </w:rPr>
        <w:t>spunsul la tratament poate fi apreciat</w:t>
      </w:r>
      <w:r w:rsidR="004F24F1">
        <w:rPr>
          <w:rFonts w:ascii="Times New Roman" w:hAnsi="Times New Roman" w:cs="Times New Roman"/>
        </w:rPr>
        <w:t xml:space="preserve"> în </w:t>
      </w:r>
      <w:proofErr w:type="spellStart"/>
      <w:r w:rsidRPr="00254009">
        <w:rPr>
          <w:rFonts w:ascii="Times New Roman" w:hAnsi="Times New Roman" w:cs="Times New Roman"/>
        </w:rPr>
        <w:t>functie</w:t>
      </w:r>
      <w:proofErr w:type="spellEnd"/>
      <w:r w:rsidRPr="00254009">
        <w:rPr>
          <w:rFonts w:ascii="Times New Roman" w:hAnsi="Times New Roman" w:cs="Times New Roman"/>
        </w:rPr>
        <w:t xml:space="preserve"> de </w:t>
      </w:r>
      <w:r w:rsidR="006D1B3C">
        <w:rPr>
          <w:rFonts w:ascii="Times New Roman" w:hAnsi="Times New Roman" w:cs="Times New Roman"/>
        </w:rPr>
        <w:t>evoluția</w:t>
      </w:r>
      <w:r w:rsidRPr="00254009">
        <w:rPr>
          <w:rFonts w:ascii="Times New Roman" w:hAnsi="Times New Roman" w:cs="Times New Roman"/>
        </w:rPr>
        <w:t xml:space="preserve"> semnelor clinice, atingerea </w:t>
      </w:r>
      <w:r w:rsidR="00722EFE">
        <w:rPr>
          <w:rFonts w:ascii="Times New Roman" w:hAnsi="Times New Roman" w:cs="Times New Roman"/>
        </w:rPr>
        <w:t>ț</w:t>
      </w:r>
      <w:r w:rsidRPr="00254009">
        <w:rPr>
          <w:rFonts w:ascii="Times New Roman" w:hAnsi="Times New Roman" w:cs="Times New Roman"/>
        </w:rPr>
        <w:t>intelor c</w:t>
      </w:r>
      <w:r w:rsidR="00722EFE">
        <w:rPr>
          <w:rFonts w:ascii="Times New Roman" w:hAnsi="Times New Roman" w:cs="Times New Roman"/>
        </w:rPr>
        <w:t>ar</w:t>
      </w:r>
      <w:r w:rsidRPr="00254009">
        <w:rPr>
          <w:rFonts w:ascii="Times New Roman" w:hAnsi="Times New Roman" w:cs="Times New Roman"/>
        </w:rPr>
        <w:t>e vizeaz</w:t>
      </w:r>
      <w:r w:rsidR="00722EFE">
        <w:rPr>
          <w:rFonts w:ascii="Times New Roman" w:hAnsi="Times New Roman" w:cs="Times New Roman"/>
        </w:rPr>
        <w:t>ă</w:t>
      </w:r>
      <w:r w:rsidRPr="00254009">
        <w:rPr>
          <w:rFonts w:ascii="Times New Roman" w:hAnsi="Times New Roman" w:cs="Times New Roman"/>
        </w:rPr>
        <w:t xml:space="preserve"> echilibrul metabolic.</w:t>
      </w:r>
    </w:p>
    <w:p w14:paraId="31336754" w14:textId="7F2A0AE3" w:rsidR="00254009" w:rsidRPr="00254009" w:rsidRDefault="00254009" w:rsidP="00254009">
      <w:pPr>
        <w:spacing w:after="0" w:line="312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F24F1">
        <w:rPr>
          <w:rFonts w:ascii="Times New Roman" w:hAnsi="Times New Roman" w:cs="Times New Roman"/>
        </w:rPr>
        <w:t xml:space="preserve"> </w:t>
      </w:r>
      <w:r w:rsidR="00722EFE">
        <w:rPr>
          <w:rFonts w:ascii="Times New Roman" w:hAnsi="Times New Roman" w:cs="Times New Roman"/>
        </w:rPr>
        <w:t>Î</w:t>
      </w:r>
      <w:r w:rsidR="004F24F1">
        <w:rPr>
          <w:rFonts w:ascii="Times New Roman" w:hAnsi="Times New Roman" w:cs="Times New Roman"/>
        </w:rPr>
        <w:t xml:space="preserve">n </w:t>
      </w:r>
      <w:r w:rsidRPr="00254009">
        <w:rPr>
          <w:rFonts w:ascii="Times New Roman" w:hAnsi="Times New Roman" w:cs="Times New Roman"/>
        </w:rPr>
        <w:t>cazul rezisten</w:t>
      </w:r>
      <w:r w:rsidR="00722EFE">
        <w:rPr>
          <w:rFonts w:ascii="Times New Roman" w:hAnsi="Times New Roman" w:cs="Times New Roman"/>
        </w:rPr>
        <w:t>ț</w:t>
      </w:r>
      <w:r w:rsidRPr="00254009">
        <w:rPr>
          <w:rFonts w:ascii="Times New Roman" w:hAnsi="Times New Roman" w:cs="Times New Roman"/>
        </w:rPr>
        <w:t>ei la tratament sau</w:t>
      </w:r>
      <w:r w:rsidR="00722EFE">
        <w:rPr>
          <w:rFonts w:ascii="Times New Roman" w:hAnsi="Times New Roman" w:cs="Times New Roman"/>
        </w:rPr>
        <w:t xml:space="preserve"> a</w:t>
      </w:r>
      <w:r w:rsidRPr="00254009">
        <w:rPr>
          <w:rFonts w:ascii="Times New Roman" w:hAnsi="Times New Roman" w:cs="Times New Roman"/>
        </w:rPr>
        <w:t xml:space="preserve"> unei </w:t>
      </w:r>
      <w:proofErr w:type="spellStart"/>
      <w:r w:rsidRPr="00254009">
        <w:rPr>
          <w:rFonts w:ascii="Times New Roman" w:hAnsi="Times New Roman" w:cs="Times New Roman"/>
        </w:rPr>
        <w:t>evolutii</w:t>
      </w:r>
      <w:proofErr w:type="spellEnd"/>
      <w:r w:rsidRPr="00254009">
        <w:rPr>
          <w:rFonts w:ascii="Times New Roman" w:hAnsi="Times New Roman" w:cs="Times New Roman"/>
        </w:rPr>
        <w:t xml:space="preserve"> atipice, se va efectua reevaluarea pacientului pentru excluderea unor patologii asociate.</w:t>
      </w:r>
    </w:p>
    <w:p w14:paraId="3047CDB1" w14:textId="77777777" w:rsidR="00EB7742" w:rsidRPr="007F0C75" w:rsidRDefault="005B7D75" w:rsidP="00BE651C">
      <w:pPr>
        <w:pStyle w:val="Titlu2"/>
      </w:pPr>
      <w:r w:rsidRPr="007F0C75">
        <w:t>II.15</w:t>
      </w:r>
      <w:r w:rsidR="00FD58E9" w:rsidRPr="007F0C75">
        <w:t>.</w:t>
      </w:r>
      <w:r w:rsidR="00692553" w:rsidRPr="007F0C75">
        <w:t xml:space="preserve"> Criterii de externare</w:t>
      </w:r>
      <w:bookmarkEnd w:id="28"/>
      <w:r w:rsidR="00692553" w:rsidRPr="007F0C75">
        <w:t xml:space="preserve"> </w:t>
      </w:r>
    </w:p>
    <w:p w14:paraId="4DAABA6B" w14:textId="5B4799AD" w:rsidR="000D4932" w:rsidRPr="007F0C75" w:rsidRDefault="000D4932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ab/>
        <w:t>Vor fi externa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 pacien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 la care s-a ob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inut controlul bolii, ameliorarea semnificativ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sau remiterea </w:t>
      </w:r>
      <w:r w:rsidR="004F24F1">
        <w:rPr>
          <w:rFonts w:ascii="Times New Roman" w:hAnsi="Times New Roman" w:cs="Times New Roman"/>
        </w:rPr>
        <w:t>manifestări</w:t>
      </w:r>
      <w:r w:rsidRPr="007F0C75">
        <w:rPr>
          <w:rFonts w:ascii="Times New Roman" w:hAnsi="Times New Roman" w:cs="Times New Roman"/>
        </w:rPr>
        <w:t>lor</w:t>
      </w:r>
      <w:r w:rsidR="006B75AE" w:rsidRPr="007F0C75">
        <w:rPr>
          <w:rFonts w:ascii="Times New Roman" w:hAnsi="Times New Roman" w:cs="Times New Roman"/>
        </w:rPr>
        <w:t xml:space="preserve"> clinice</w:t>
      </w:r>
      <w:r w:rsidRPr="007F0C75">
        <w:rPr>
          <w:rFonts w:ascii="Times New Roman" w:hAnsi="Times New Roman" w:cs="Times New Roman"/>
        </w:rPr>
        <w:t>, care nu necesit</w:t>
      </w:r>
      <w:r w:rsidR="00593ED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</w:t>
      </w:r>
      <w:r w:rsidR="00E5743E" w:rsidRPr="007F0C75">
        <w:rPr>
          <w:rFonts w:ascii="Times New Roman" w:hAnsi="Times New Roman" w:cs="Times New Roman"/>
        </w:rPr>
        <w:t>interven</w:t>
      </w:r>
      <w:r w:rsidR="00593ED3" w:rsidRPr="007F0C75">
        <w:rPr>
          <w:rFonts w:ascii="Times New Roman" w:hAnsi="Times New Roman" w:cs="Times New Roman"/>
        </w:rPr>
        <w:t>ț</w:t>
      </w:r>
      <w:r w:rsidR="00E5743E" w:rsidRPr="007F0C75">
        <w:rPr>
          <w:rFonts w:ascii="Times New Roman" w:hAnsi="Times New Roman" w:cs="Times New Roman"/>
        </w:rPr>
        <w:t>ii diagnostice sau terapeutice suplimentare sau monitorizare atent</w:t>
      </w:r>
      <w:r w:rsidR="00593ED3" w:rsidRPr="007F0C75">
        <w:rPr>
          <w:rFonts w:ascii="Times New Roman" w:hAnsi="Times New Roman" w:cs="Times New Roman"/>
        </w:rPr>
        <w:t>ă</w:t>
      </w:r>
      <w:r w:rsidR="00E5743E" w:rsidRPr="007F0C75">
        <w:rPr>
          <w:rFonts w:ascii="Times New Roman" w:hAnsi="Times New Roman" w:cs="Times New Roman"/>
        </w:rPr>
        <w:t xml:space="preserve"> de c</w:t>
      </w:r>
      <w:r w:rsidR="00593ED3" w:rsidRPr="007F0C75">
        <w:rPr>
          <w:rFonts w:ascii="Times New Roman" w:hAnsi="Times New Roman" w:cs="Times New Roman"/>
        </w:rPr>
        <w:t>ă</w:t>
      </w:r>
      <w:r w:rsidR="00E5743E" w:rsidRPr="007F0C75">
        <w:rPr>
          <w:rFonts w:ascii="Times New Roman" w:hAnsi="Times New Roman" w:cs="Times New Roman"/>
        </w:rPr>
        <w:t xml:space="preserve">tre personal medical specializat. </w:t>
      </w:r>
    </w:p>
    <w:p w14:paraId="29BE80C6" w14:textId="77777777" w:rsidR="00A31B17" w:rsidRPr="007F0C75" w:rsidRDefault="00A31B17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</w:p>
    <w:p w14:paraId="0C5F06F9" w14:textId="77777777" w:rsidR="00692553" w:rsidRPr="007F0C75" w:rsidRDefault="00692553" w:rsidP="00BE651C">
      <w:pPr>
        <w:pStyle w:val="Titlu2"/>
      </w:pPr>
      <w:bookmarkStart w:id="29" w:name="_Toc38884406"/>
      <w:r w:rsidRPr="007F0C75">
        <w:lastRenderedPageBreak/>
        <w:t>II.1</w:t>
      </w:r>
      <w:r w:rsidR="005B7D75" w:rsidRPr="007F0C75">
        <w:t>6</w:t>
      </w:r>
      <w:r w:rsidR="00FD58E9" w:rsidRPr="007F0C75">
        <w:t>.</w:t>
      </w:r>
      <w:r w:rsidRPr="007F0C75">
        <w:t xml:space="preserve"> Monitorizarea dup</w:t>
      </w:r>
      <w:r w:rsidR="00593ED3" w:rsidRPr="007F0C75">
        <w:t>ă</w:t>
      </w:r>
      <w:r w:rsidRPr="007F0C75">
        <w:t xml:space="preserve"> externare</w:t>
      </w:r>
      <w:bookmarkEnd w:id="29"/>
      <w:r w:rsidRPr="007F0C75">
        <w:t xml:space="preserve"> </w:t>
      </w:r>
    </w:p>
    <w:p w14:paraId="349B262C" w14:textId="150F7D62" w:rsidR="002B434E" w:rsidRPr="007F0C75" w:rsidRDefault="00C76AF6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ab/>
        <w:t>Planul de monitorizare a pacien</w:t>
      </w:r>
      <w:r w:rsidR="00593ED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</w:t>
      </w:r>
      <w:r w:rsidR="00593ED3" w:rsidRPr="007F0C75">
        <w:rPr>
          <w:rFonts w:ascii="Times New Roman" w:hAnsi="Times New Roman" w:cs="Times New Roman"/>
        </w:rPr>
        <w:t xml:space="preserve"> după </w:t>
      </w:r>
      <w:r w:rsidRPr="007F0C75">
        <w:rPr>
          <w:rFonts w:ascii="Times New Roman" w:hAnsi="Times New Roman" w:cs="Times New Roman"/>
        </w:rPr>
        <w:t xml:space="preserve">externare se </w:t>
      </w:r>
      <w:r w:rsidR="00593ED3" w:rsidRPr="007F0C75">
        <w:rPr>
          <w:rFonts w:ascii="Times New Roman" w:hAnsi="Times New Roman" w:cs="Times New Roman"/>
        </w:rPr>
        <w:t>stabilește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593ED3" w:rsidRPr="007F0C75">
        <w:rPr>
          <w:rFonts w:ascii="Times New Roman" w:hAnsi="Times New Roman" w:cs="Times New Roman"/>
        </w:rPr>
        <w:t>funcție</w:t>
      </w:r>
      <w:r w:rsidRPr="007F0C75">
        <w:rPr>
          <w:rFonts w:ascii="Times New Roman" w:hAnsi="Times New Roman" w:cs="Times New Roman"/>
        </w:rPr>
        <w:t xml:space="preserve"> de </w:t>
      </w:r>
      <w:r w:rsidR="00A31B17" w:rsidRPr="007F0C75">
        <w:rPr>
          <w:rFonts w:ascii="Times New Roman" w:hAnsi="Times New Roman" w:cs="Times New Roman"/>
        </w:rPr>
        <w:t>prezen</w:t>
      </w:r>
      <w:r w:rsidR="00593ED3" w:rsidRPr="007F0C75">
        <w:rPr>
          <w:rFonts w:ascii="Times New Roman" w:hAnsi="Times New Roman" w:cs="Times New Roman"/>
        </w:rPr>
        <w:t>ț</w:t>
      </w:r>
      <w:r w:rsidR="00A31B17" w:rsidRPr="007F0C75">
        <w:rPr>
          <w:rFonts w:ascii="Times New Roman" w:hAnsi="Times New Roman" w:cs="Times New Roman"/>
        </w:rPr>
        <w:t>a/absen</w:t>
      </w:r>
      <w:r w:rsidR="00593ED3" w:rsidRPr="007F0C75">
        <w:rPr>
          <w:rFonts w:ascii="Times New Roman" w:hAnsi="Times New Roman" w:cs="Times New Roman"/>
        </w:rPr>
        <w:t>ț</w:t>
      </w:r>
      <w:r w:rsidR="00A31B17" w:rsidRPr="007F0C75">
        <w:rPr>
          <w:rFonts w:ascii="Times New Roman" w:hAnsi="Times New Roman" w:cs="Times New Roman"/>
        </w:rPr>
        <w:t xml:space="preserve">a </w:t>
      </w:r>
      <w:r w:rsidR="00593ED3" w:rsidRPr="007F0C75">
        <w:rPr>
          <w:rFonts w:ascii="Times New Roman" w:hAnsi="Times New Roman" w:cs="Times New Roman"/>
        </w:rPr>
        <w:t>complicați</w:t>
      </w:r>
      <w:r w:rsidR="00A31B17" w:rsidRPr="007F0C75">
        <w:rPr>
          <w:rFonts w:ascii="Times New Roman" w:hAnsi="Times New Roman" w:cs="Times New Roman"/>
        </w:rPr>
        <w:t>il</w:t>
      </w:r>
      <w:r w:rsidR="00EB138F" w:rsidRPr="007F0C75">
        <w:rPr>
          <w:rFonts w:ascii="Times New Roman" w:hAnsi="Times New Roman" w:cs="Times New Roman"/>
        </w:rPr>
        <w:t>or cronice,</w:t>
      </w:r>
      <w:r w:rsidR="00593ED3" w:rsidRPr="007F0C75">
        <w:rPr>
          <w:rFonts w:ascii="Times New Roman" w:hAnsi="Times New Roman" w:cs="Times New Roman"/>
        </w:rPr>
        <w:t xml:space="preserve"> vârsta </w:t>
      </w:r>
      <w:r w:rsidR="00EB138F" w:rsidRPr="007F0C75">
        <w:rPr>
          <w:rFonts w:ascii="Times New Roman" w:hAnsi="Times New Roman" w:cs="Times New Roman"/>
        </w:rPr>
        <w:t>pacientului, precum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5B6CFD" w:rsidRPr="007F0C75">
        <w:rPr>
          <w:rFonts w:ascii="Times New Roman" w:hAnsi="Times New Roman" w:cs="Times New Roman"/>
        </w:rPr>
        <w:t>alte criterii legate de adresabilitate, posibilitățile de îngrijire (personală sau de către familie)</w:t>
      </w:r>
      <w:r w:rsidR="000B7023" w:rsidRPr="007F0C75">
        <w:rPr>
          <w:rFonts w:ascii="Times New Roman" w:hAnsi="Times New Roman" w:cs="Times New Roman"/>
        </w:rPr>
        <w:t>.</w:t>
      </w:r>
    </w:p>
    <w:p w14:paraId="3F1423CD" w14:textId="11D40AD5" w:rsidR="00CD64B2" w:rsidRPr="007F0C75" w:rsidRDefault="00790B8E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ab/>
      </w:r>
      <w:r w:rsidR="002B434E" w:rsidRPr="007F0C75">
        <w:rPr>
          <w:rFonts w:ascii="Times New Roman" w:hAnsi="Times New Roman" w:cs="Times New Roman"/>
        </w:rPr>
        <w:t>Monitorizarea</w:t>
      </w:r>
      <w:r w:rsidR="00593ED3" w:rsidRPr="007F0C75">
        <w:rPr>
          <w:rFonts w:ascii="Times New Roman" w:hAnsi="Times New Roman" w:cs="Times New Roman"/>
        </w:rPr>
        <w:t xml:space="preserve"> după </w:t>
      </w:r>
      <w:r w:rsidR="002B434E" w:rsidRPr="007F0C75">
        <w:rPr>
          <w:rFonts w:ascii="Times New Roman" w:hAnsi="Times New Roman" w:cs="Times New Roman"/>
        </w:rPr>
        <w:t>externare se va real</w:t>
      </w:r>
      <w:r w:rsidR="008A6A26" w:rsidRPr="007F0C75">
        <w:rPr>
          <w:rFonts w:ascii="Times New Roman" w:hAnsi="Times New Roman" w:cs="Times New Roman"/>
        </w:rPr>
        <w:t>i</w:t>
      </w:r>
      <w:r w:rsidR="002B434E" w:rsidRPr="007F0C75">
        <w:rPr>
          <w:rFonts w:ascii="Times New Roman" w:hAnsi="Times New Roman" w:cs="Times New Roman"/>
        </w:rPr>
        <w:t>za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cadrul echipei mul</w:t>
      </w:r>
      <w:r w:rsidR="005B6CFD" w:rsidRPr="007F0C75">
        <w:rPr>
          <w:rFonts w:ascii="Times New Roman" w:hAnsi="Times New Roman" w:cs="Times New Roman"/>
        </w:rPr>
        <w:t>ti</w:t>
      </w:r>
      <w:r w:rsidRPr="007F0C75">
        <w:rPr>
          <w:rFonts w:ascii="Times New Roman" w:hAnsi="Times New Roman" w:cs="Times New Roman"/>
        </w:rPr>
        <w:t>disciplinare format</w:t>
      </w:r>
      <w:r w:rsidR="005B6CFD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din medic geriatrie-gerontologie, psihogeriatru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651002" w:rsidRPr="007F0C75">
        <w:rPr>
          <w:rFonts w:ascii="Times New Roman" w:hAnsi="Times New Roman" w:cs="Times New Roman"/>
        </w:rPr>
        <w:t>colaborare cu</w:t>
      </w:r>
      <w:r w:rsidR="00EB138F" w:rsidRPr="007F0C75">
        <w:rPr>
          <w:rFonts w:ascii="Times New Roman" w:hAnsi="Times New Roman" w:cs="Times New Roman"/>
        </w:rPr>
        <w:t xml:space="preserve"> medic</w:t>
      </w:r>
      <w:r w:rsidR="00722EFE">
        <w:rPr>
          <w:rFonts w:ascii="Times New Roman" w:hAnsi="Times New Roman" w:cs="Times New Roman"/>
        </w:rPr>
        <w:t>ul</w:t>
      </w:r>
      <w:r w:rsidR="00EB138F" w:rsidRPr="007F0C75">
        <w:rPr>
          <w:rFonts w:ascii="Times New Roman" w:hAnsi="Times New Roman" w:cs="Times New Roman"/>
        </w:rPr>
        <w:t xml:space="preserve"> </w:t>
      </w:r>
      <w:r w:rsidR="00A31B17" w:rsidRPr="007F0C75">
        <w:rPr>
          <w:rFonts w:ascii="Times New Roman" w:hAnsi="Times New Roman" w:cs="Times New Roman"/>
        </w:rPr>
        <w:t xml:space="preserve">specialist </w:t>
      </w:r>
      <w:r w:rsidR="00722EFE">
        <w:rPr>
          <w:rFonts w:ascii="Times New Roman" w:hAnsi="Times New Roman" w:cs="Times New Roman"/>
        </w:rPr>
        <w:t>endocrinolog din ambulator</w:t>
      </w:r>
      <w:r w:rsidR="005B6CFD" w:rsidRPr="007F0C75">
        <w:rPr>
          <w:rFonts w:ascii="Times New Roman" w:hAnsi="Times New Roman" w:cs="Times New Roman"/>
        </w:rPr>
        <w:t>,</w:t>
      </w:r>
      <w:r w:rsidR="00722EFE">
        <w:rPr>
          <w:rFonts w:ascii="Times New Roman" w:hAnsi="Times New Roman" w:cs="Times New Roman"/>
        </w:rPr>
        <w:t xml:space="preserve"> precum și cu </w:t>
      </w:r>
      <w:r w:rsidR="00722EFE" w:rsidRPr="007F0C75">
        <w:rPr>
          <w:rFonts w:ascii="Times New Roman" w:hAnsi="Times New Roman" w:cs="Times New Roman"/>
        </w:rPr>
        <w:t>medicul de familie</w:t>
      </w:r>
      <w:r w:rsidR="00722EFE">
        <w:rPr>
          <w:rFonts w:ascii="Times New Roman" w:hAnsi="Times New Roman" w:cs="Times New Roman"/>
        </w:rPr>
        <w:t xml:space="preserve">, iar </w:t>
      </w:r>
      <w:proofErr w:type="spellStart"/>
      <w:r w:rsidR="00722EFE">
        <w:rPr>
          <w:rFonts w:ascii="Times New Roman" w:hAnsi="Times New Roman" w:cs="Times New Roman"/>
        </w:rPr>
        <w:t>peeriodic</w:t>
      </w:r>
      <w:proofErr w:type="spellEnd"/>
      <w:r w:rsidR="00722EFE">
        <w:rPr>
          <w:rFonts w:ascii="Times New Roman" w:hAnsi="Times New Roman" w:cs="Times New Roman"/>
        </w:rPr>
        <w:t xml:space="preserve"> cu medicul cardiolog dar și cu orice altă </w:t>
      </w:r>
      <w:proofErr w:type="spellStart"/>
      <w:r w:rsidRPr="007F0C75">
        <w:rPr>
          <w:rFonts w:ascii="Times New Roman" w:hAnsi="Times New Roman" w:cs="Times New Roman"/>
        </w:rPr>
        <w:t>specicializare</w:t>
      </w:r>
      <w:proofErr w:type="spellEnd"/>
      <w:r w:rsidR="00A8603D" w:rsidRPr="007F0C75">
        <w:rPr>
          <w:rFonts w:ascii="Times New Roman" w:hAnsi="Times New Roman" w:cs="Times New Roman"/>
        </w:rPr>
        <w:t xml:space="preserve"> în </w:t>
      </w:r>
      <w:r w:rsidR="00593ED3" w:rsidRPr="007F0C75">
        <w:rPr>
          <w:rFonts w:ascii="Times New Roman" w:hAnsi="Times New Roman" w:cs="Times New Roman"/>
        </w:rPr>
        <w:t>funcție</w:t>
      </w:r>
      <w:r w:rsidRPr="007F0C75">
        <w:rPr>
          <w:rFonts w:ascii="Times New Roman" w:hAnsi="Times New Roman" w:cs="Times New Roman"/>
        </w:rPr>
        <w:t xml:space="preserve"> de </w:t>
      </w:r>
      <w:r w:rsidR="00593ED3" w:rsidRPr="007F0C75">
        <w:rPr>
          <w:rFonts w:ascii="Times New Roman" w:hAnsi="Times New Roman" w:cs="Times New Roman"/>
        </w:rPr>
        <w:t>complicați</w:t>
      </w:r>
      <w:r w:rsidRPr="007F0C75">
        <w:rPr>
          <w:rFonts w:ascii="Times New Roman" w:hAnsi="Times New Roman" w:cs="Times New Roman"/>
        </w:rPr>
        <w:t>ile individuale decelate.</w:t>
      </w:r>
    </w:p>
    <w:p w14:paraId="02AE43B2" w14:textId="7A9578C9" w:rsidR="00D85C82" w:rsidRDefault="00D85C82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</w:p>
    <w:p w14:paraId="5347BC04" w14:textId="77777777" w:rsidR="009E21C9" w:rsidRPr="007F0C75" w:rsidRDefault="009E21C9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</w:p>
    <w:p w14:paraId="10DB26E4" w14:textId="119731BD" w:rsidR="004F1A5F" w:rsidRPr="007F0C75" w:rsidRDefault="00692553" w:rsidP="00A95172">
      <w:pPr>
        <w:pStyle w:val="Titlu1"/>
      </w:pPr>
      <w:bookmarkStart w:id="30" w:name="_Toc38884407"/>
      <w:r w:rsidRPr="007F0C75">
        <w:t>III. RESURSELE UMANE ȘI MATERIALE NECESARE PENTRU IMPLEMENTAREA PROTOCOLULUI, INCLUSIV COLABOR</w:t>
      </w:r>
      <w:r w:rsidR="005B6CFD" w:rsidRPr="007F0C75">
        <w:t>Ă</w:t>
      </w:r>
      <w:r w:rsidRPr="007F0C75">
        <w:t>RILE INTRAINSTITUȚIONALE ȘI INTERINSTITUȚIONALE</w:t>
      </w:r>
      <w:bookmarkEnd w:id="30"/>
      <w:r w:rsidRPr="007F0C75">
        <w:t xml:space="preserve"> </w:t>
      </w:r>
    </w:p>
    <w:p w14:paraId="426FC209" w14:textId="5BA6274D" w:rsidR="00E00C1F" w:rsidRPr="007F0C75" w:rsidRDefault="00E00C1F" w:rsidP="00BE651C">
      <w:pPr>
        <w:pStyle w:val="Titlu2"/>
      </w:pPr>
      <w:bookmarkStart w:id="31" w:name="_Toc38884408"/>
      <w:r w:rsidRPr="007F0C75">
        <w:t>III.</w:t>
      </w:r>
      <w:r w:rsidR="002B434E" w:rsidRPr="007F0C75">
        <w:t>1</w:t>
      </w:r>
      <w:r w:rsidRPr="007F0C75">
        <w:t>. A</w:t>
      </w:r>
      <w:r w:rsidR="00692553" w:rsidRPr="007F0C75">
        <w:t>mbulatoriu</w:t>
      </w:r>
      <w:bookmarkEnd w:id="31"/>
    </w:p>
    <w:p w14:paraId="54739881" w14:textId="77777777" w:rsidR="004F1A5F" w:rsidRPr="007F0C75" w:rsidRDefault="00E00C1F" w:rsidP="002E633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Resurse umane, competen</w:t>
      </w:r>
      <w:r w:rsidR="005B6CFD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e necesare</w:t>
      </w:r>
      <w:r w:rsidR="004F1A5F" w:rsidRPr="007F0C75">
        <w:rPr>
          <w:rFonts w:ascii="Times New Roman" w:hAnsi="Times New Roman" w:cs="Times New Roman"/>
          <w:b/>
        </w:rPr>
        <w:t>:</w:t>
      </w:r>
      <w:r w:rsidRPr="007F0C75">
        <w:rPr>
          <w:rFonts w:ascii="Times New Roman" w:hAnsi="Times New Roman" w:cs="Times New Roman"/>
          <w:b/>
        </w:rPr>
        <w:t xml:space="preserve"> </w:t>
      </w:r>
    </w:p>
    <w:p w14:paraId="71AE6068" w14:textId="77777777" w:rsidR="00C75E75" w:rsidRPr="007F0C75" w:rsidRDefault="004F1A5F" w:rsidP="0013443C">
      <w:pPr>
        <w:pStyle w:val="Listparagraf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medic specialist </w:t>
      </w:r>
      <w:r w:rsidR="00C75E75" w:rsidRPr="007F0C75">
        <w:rPr>
          <w:rFonts w:ascii="Times New Roman" w:hAnsi="Times New Roman" w:cs="Times New Roman"/>
        </w:rPr>
        <w:t xml:space="preserve">geriatrie-gerontologie </w:t>
      </w:r>
    </w:p>
    <w:p w14:paraId="4EC75589" w14:textId="77777777" w:rsidR="004F1A5F" w:rsidRPr="007F0C75" w:rsidRDefault="00E00C1F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asistent medical</w:t>
      </w:r>
      <w:r w:rsidR="00AB2177" w:rsidRPr="007F0C75">
        <w:rPr>
          <w:rFonts w:ascii="Times New Roman" w:hAnsi="Times New Roman" w:cs="Times New Roman"/>
        </w:rPr>
        <w:t xml:space="preserve"> </w:t>
      </w:r>
    </w:p>
    <w:p w14:paraId="0D8CD681" w14:textId="44A70C0D" w:rsidR="009E21C9" w:rsidRPr="00B623EB" w:rsidRDefault="00E00C1F" w:rsidP="00B623EB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medic de laborator</w:t>
      </w:r>
    </w:p>
    <w:p w14:paraId="5B4EBC6F" w14:textId="77777777" w:rsidR="004F1A5F" w:rsidRPr="007F0C75" w:rsidRDefault="00E00C1F" w:rsidP="002E633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Resurse materiale, echipamente medicale</w:t>
      </w:r>
      <w:r w:rsidR="004F1A5F" w:rsidRPr="007F0C75">
        <w:rPr>
          <w:rFonts w:ascii="Times New Roman" w:hAnsi="Times New Roman" w:cs="Times New Roman"/>
          <w:b/>
        </w:rPr>
        <w:t>:</w:t>
      </w:r>
    </w:p>
    <w:p w14:paraId="769FE5E8" w14:textId="77777777" w:rsidR="004F1A5F" w:rsidRPr="007F0C75" w:rsidRDefault="004F1A5F" w:rsidP="0013443C">
      <w:pPr>
        <w:pStyle w:val="Listparagraf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tensiometru</w:t>
      </w:r>
    </w:p>
    <w:p w14:paraId="6F43F196" w14:textId="77777777" w:rsidR="004F1A5F" w:rsidRPr="007F0C75" w:rsidRDefault="004F1A5F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stetoscop</w:t>
      </w:r>
    </w:p>
    <w:p w14:paraId="1C97EE85" w14:textId="77777777" w:rsidR="005B4EA2" w:rsidRPr="007F0C75" w:rsidRDefault="005B4EA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c</w:t>
      </w:r>
      <w:r w:rsidR="005B6CFD" w:rsidRPr="007F0C75">
        <w:rPr>
          <w:rFonts w:ascii="Times New Roman" w:hAnsi="Times New Roman" w:cs="Times New Roman"/>
        </w:rPr>
        <w:t>â</w:t>
      </w:r>
      <w:r w:rsidRPr="007F0C75">
        <w:rPr>
          <w:rFonts w:ascii="Times New Roman" w:hAnsi="Times New Roman" w:cs="Times New Roman"/>
        </w:rPr>
        <w:t>ntar</w:t>
      </w:r>
    </w:p>
    <w:p w14:paraId="0BA634DE" w14:textId="77777777" w:rsidR="00AB2177" w:rsidRPr="007F0C75" w:rsidRDefault="00AB2177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diapazon pentru testarea sensibilit</w:t>
      </w:r>
      <w:r w:rsidR="005B6CFD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vibratorii</w:t>
      </w:r>
    </w:p>
    <w:p w14:paraId="0246E63E" w14:textId="77777777" w:rsidR="00AB2177" w:rsidRPr="007F0C75" w:rsidRDefault="00AB2177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monofilament pentru testarea sensibilit</w:t>
      </w:r>
      <w:r w:rsidR="005B6CFD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tactile</w:t>
      </w:r>
    </w:p>
    <w:p w14:paraId="74FB97D6" w14:textId="77777777" w:rsidR="00AB2177" w:rsidRPr="007F0C75" w:rsidRDefault="005B6CFD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ciocănel </w:t>
      </w:r>
      <w:r w:rsidR="00AB2177" w:rsidRPr="007F0C75">
        <w:rPr>
          <w:rFonts w:ascii="Times New Roman" w:hAnsi="Times New Roman" w:cs="Times New Roman"/>
        </w:rPr>
        <w:t>pentru testarea reflexelor osteotendinoase</w:t>
      </w:r>
    </w:p>
    <w:p w14:paraId="6926EAAD" w14:textId="77777777" w:rsidR="004F1A5F" w:rsidRPr="007F0C75" w:rsidRDefault="004F1A5F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electrocardiograf</w:t>
      </w:r>
    </w:p>
    <w:p w14:paraId="1B04CD32" w14:textId="12B7F3BF" w:rsidR="002B434E" w:rsidRPr="00254009" w:rsidRDefault="004F1A5F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laborator </w:t>
      </w:r>
      <w:r w:rsidR="008A6A26" w:rsidRPr="007F0C75">
        <w:rPr>
          <w:rFonts w:ascii="Times New Roman" w:hAnsi="Times New Roman" w:cs="Times New Roman"/>
        </w:rPr>
        <w:t>de analize medicale</w:t>
      </w:r>
    </w:p>
    <w:p w14:paraId="360E9285" w14:textId="12883110" w:rsidR="00254009" w:rsidRPr="00254009" w:rsidRDefault="00254009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medicație specifică</w:t>
      </w:r>
    </w:p>
    <w:p w14:paraId="0DCEDAFA" w14:textId="4D3FCDB4" w:rsidR="00254009" w:rsidRPr="007F0C75" w:rsidRDefault="00254009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ecograf pentru ecografie tiroidiană</w:t>
      </w:r>
    </w:p>
    <w:p w14:paraId="2240C491" w14:textId="77777777" w:rsidR="00E00C1F" w:rsidRPr="007F0C75" w:rsidRDefault="00E00C1F" w:rsidP="00BE651C">
      <w:pPr>
        <w:pStyle w:val="Titlu2"/>
      </w:pPr>
      <w:bookmarkStart w:id="32" w:name="_Toc38884409"/>
      <w:r w:rsidRPr="007F0C75">
        <w:t xml:space="preserve">III. </w:t>
      </w:r>
      <w:r w:rsidR="002B434E" w:rsidRPr="007F0C75">
        <w:t>2</w:t>
      </w:r>
      <w:r w:rsidRPr="007F0C75">
        <w:t>. S</w:t>
      </w:r>
      <w:r w:rsidR="00692553" w:rsidRPr="007F0C75">
        <w:t>pitalizare de zi</w:t>
      </w:r>
      <w:bookmarkEnd w:id="32"/>
    </w:p>
    <w:p w14:paraId="29C1BA81" w14:textId="77777777" w:rsidR="004F1A5F" w:rsidRPr="007F0C75" w:rsidRDefault="00C92D88" w:rsidP="002E633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Resurse umane, competen</w:t>
      </w:r>
      <w:r w:rsidR="005B6CFD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e necesare</w:t>
      </w:r>
      <w:r w:rsidR="004F1A5F" w:rsidRPr="007F0C75">
        <w:rPr>
          <w:rFonts w:ascii="Times New Roman" w:hAnsi="Times New Roman" w:cs="Times New Roman"/>
          <w:b/>
        </w:rPr>
        <w:t>:</w:t>
      </w:r>
    </w:p>
    <w:p w14:paraId="511116F6" w14:textId="4F78A30E" w:rsidR="005B6CFD" w:rsidRPr="009E21C9" w:rsidRDefault="004F1A5F" w:rsidP="0013443C">
      <w:pPr>
        <w:pStyle w:val="Listparagraf"/>
        <w:numPr>
          <w:ilvl w:val="0"/>
          <w:numId w:val="8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medic specialist </w:t>
      </w:r>
      <w:r w:rsidR="00C75E75" w:rsidRPr="007F0C75">
        <w:rPr>
          <w:rFonts w:ascii="Times New Roman" w:hAnsi="Times New Roman" w:cs="Times New Roman"/>
        </w:rPr>
        <w:t xml:space="preserve">geriatrie-gerontologie </w:t>
      </w:r>
    </w:p>
    <w:p w14:paraId="17AAB044" w14:textId="77777777" w:rsidR="004F1A5F" w:rsidRPr="007F0C75" w:rsidRDefault="004F1A5F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asistent medical</w:t>
      </w:r>
    </w:p>
    <w:p w14:paraId="0A38CC77" w14:textId="77777777" w:rsidR="004F1A5F" w:rsidRPr="007F0C75" w:rsidRDefault="004F1A5F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medic de laborator</w:t>
      </w:r>
    </w:p>
    <w:p w14:paraId="4008A7B4" w14:textId="472A2754" w:rsidR="00C92D88" w:rsidRPr="007F0C75" w:rsidRDefault="002B434E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posibilitatea efectu</w:t>
      </w:r>
      <w:r w:rsidR="005B6CFD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de consulturi interdisciplinare</w:t>
      </w:r>
      <w:r w:rsidR="005B6CFD" w:rsidRPr="007F0C75">
        <w:rPr>
          <w:rFonts w:ascii="Times New Roman" w:hAnsi="Times New Roman" w:cs="Times New Roman"/>
        </w:rPr>
        <w:t xml:space="preserve"> </w:t>
      </w:r>
      <w:r w:rsidR="00254009">
        <w:rPr>
          <w:rFonts w:ascii="Times New Roman" w:hAnsi="Times New Roman" w:cs="Times New Roman"/>
        </w:rPr>
        <w:t xml:space="preserve">adaptate </w:t>
      </w:r>
      <w:proofErr w:type="spellStart"/>
      <w:r w:rsidR="00254009">
        <w:rPr>
          <w:rFonts w:ascii="Times New Roman" w:hAnsi="Times New Roman" w:cs="Times New Roman"/>
        </w:rPr>
        <w:t>ficărui</w:t>
      </w:r>
      <w:proofErr w:type="spellEnd"/>
      <w:r w:rsidR="00254009">
        <w:rPr>
          <w:rFonts w:ascii="Times New Roman" w:hAnsi="Times New Roman" w:cs="Times New Roman"/>
        </w:rPr>
        <w:t xml:space="preserve"> caz în parte</w:t>
      </w:r>
      <w:r w:rsidR="00C5425C" w:rsidRPr="007F0C75">
        <w:rPr>
          <w:rFonts w:ascii="Times New Roman" w:hAnsi="Times New Roman" w:cs="Times New Roman"/>
        </w:rPr>
        <w:t xml:space="preserve"> </w:t>
      </w:r>
    </w:p>
    <w:p w14:paraId="27168041" w14:textId="77777777" w:rsidR="004F1A5F" w:rsidRPr="007F0C75" w:rsidRDefault="00C92D88" w:rsidP="002E633E">
      <w:pPr>
        <w:spacing w:after="0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lastRenderedPageBreak/>
        <w:t>Resurse materiale, echipamente medicale</w:t>
      </w:r>
      <w:r w:rsidR="004F1A5F" w:rsidRPr="007F0C75">
        <w:rPr>
          <w:rFonts w:ascii="Times New Roman" w:hAnsi="Times New Roman" w:cs="Times New Roman"/>
          <w:b/>
        </w:rPr>
        <w:t>:</w:t>
      </w:r>
    </w:p>
    <w:p w14:paraId="25430B9E" w14:textId="77777777" w:rsidR="004F1A5F" w:rsidRPr="007F0C75" w:rsidRDefault="004F1A5F" w:rsidP="0013443C">
      <w:pPr>
        <w:pStyle w:val="Listparagraf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tensiometru</w:t>
      </w:r>
    </w:p>
    <w:p w14:paraId="18216340" w14:textId="77777777" w:rsidR="004F1A5F" w:rsidRPr="007F0C75" w:rsidRDefault="004F1A5F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stetoscop</w:t>
      </w:r>
    </w:p>
    <w:p w14:paraId="53E9403A" w14:textId="77777777" w:rsidR="004F1A5F" w:rsidRPr="007F0C75" w:rsidRDefault="00080990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c</w:t>
      </w:r>
      <w:r w:rsidR="005B6CFD" w:rsidRPr="007F0C75">
        <w:rPr>
          <w:rFonts w:ascii="Times New Roman" w:hAnsi="Times New Roman" w:cs="Times New Roman"/>
        </w:rPr>
        <w:t>â</w:t>
      </w:r>
      <w:r w:rsidR="004F1A5F" w:rsidRPr="007F0C75">
        <w:rPr>
          <w:rFonts w:ascii="Times New Roman" w:hAnsi="Times New Roman" w:cs="Times New Roman"/>
        </w:rPr>
        <w:t>ntar</w:t>
      </w:r>
    </w:p>
    <w:p w14:paraId="3651D0D4" w14:textId="77777777" w:rsidR="005E7A42" w:rsidRPr="007F0C75" w:rsidRDefault="005E7A4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diapazon pentru testarea sensibilit</w:t>
      </w:r>
      <w:r w:rsidR="005B6CFD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vibratorii</w:t>
      </w:r>
    </w:p>
    <w:p w14:paraId="7BC53419" w14:textId="77777777" w:rsidR="005E7A42" w:rsidRPr="007F0C75" w:rsidRDefault="005E7A4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monofilament pentru testarea sensibilit</w:t>
      </w:r>
      <w:r w:rsidR="005B6CFD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tactile</w:t>
      </w:r>
    </w:p>
    <w:p w14:paraId="576C902D" w14:textId="77777777" w:rsidR="005E7A42" w:rsidRPr="007F0C75" w:rsidRDefault="005E7A4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cioc</w:t>
      </w:r>
      <w:r w:rsidR="005B6CFD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nel pentru testarea reflexelor osteotendinoase</w:t>
      </w:r>
    </w:p>
    <w:p w14:paraId="17012C13" w14:textId="77777777" w:rsidR="005B4EA2" w:rsidRPr="007F0C75" w:rsidRDefault="005B4EA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electrocardiograf</w:t>
      </w:r>
    </w:p>
    <w:p w14:paraId="23049079" w14:textId="77777777" w:rsidR="008A6A26" w:rsidRPr="007F0C75" w:rsidRDefault="008A6A26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laborator de analize medicale </w:t>
      </w:r>
    </w:p>
    <w:p w14:paraId="012734F2" w14:textId="53E6EC31" w:rsidR="00543E45" w:rsidRPr="007F0C75" w:rsidRDefault="005E7A4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proofErr w:type="spellStart"/>
      <w:r w:rsidRPr="007F0C75">
        <w:rPr>
          <w:rFonts w:ascii="Times New Roman" w:hAnsi="Times New Roman" w:cs="Times New Roman"/>
        </w:rPr>
        <w:t>medicatie</w:t>
      </w:r>
      <w:proofErr w:type="spellEnd"/>
      <w:r w:rsidRPr="007F0C75">
        <w:rPr>
          <w:rFonts w:ascii="Times New Roman" w:hAnsi="Times New Roman" w:cs="Times New Roman"/>
        </w:rPr>
        <w:t xml:space="preserve"> specifica </w:t>
      </w:r>
    </w:p>
    <w:p w14:paraId="5826EA39" w14:textId="63D06147" w:rsidR="005B6CFD" w:rsidRPr="00254009" w:rsidRDefault="005B6CFD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chestionare pentru determinarea abilităților cognitive</w:t>
      </w:r>
    </w:p>
    <w:p w14:paraId="4C30DE26" w14:textId="65931E67" w:rsidR="00254009" w:rsidRPr="00254009" w:rsidRDefault="00254009" w:rsidP="00254009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ecograf pentru ecografie tiroidiană</w:t>
      </w:r>
    </w:p>
    <w:p w14:paraId="67F48364" w14:textId="1D77CEDC" w:rsidR="00781A4C" w:rsidRPr="007F0C75" w:rsidRDefault="00E00C1F" w:rsidP="000B7023">
      <w:pPr>
        <w:spacing w:before="120" w:after="0" w:line="600" w:lineRule="auto"/>
        <w:contextualSpacing/>
        <w:jc w:val="both"/>
        <w:rPr>
          <w:rFonts w:ascii="Times New Roman" w:hAnsi="Times New Roman" w:cs="Times New Roman"/>
          <w:b/>
        </w:rPr>
      </w:pPr>
      <w:bookmarkStart w:id="33" w:name="_Toc38884410"/>
      <w:r w:rsidRPr="007F0C75">
        <w:rPr>
          <w:rStyle w:val="Titlu2Caracter"/>
          <w:rFonts w:eastAsiaTheme="minorEastAsia"/>
        </w:rPr>
        <w:t xml:space="preserve">III. </w:t>
      </w:r>
      <w:r w:rsidR="00E8737E" w:rsidRPr="007F0C75">
        <w:rPr>
          <w:rStyle w:val="Titlu2Caracter"/>
          <w:rFonts w:eastAsiaTheme="minorEastAsia"/>
        </w:rPr>
        <w:t>3</w:t>
      </w:r>
      <w:r w:rsidRPr="007F0C75">
        <w:rPr>
          <w:rStyle w:val="Titlu2Caracter"/>
          <w:rFonts w:eastAsiaTheme="minorEastAsia"/>
        </w:rPr>
        <w:t xml:space="preserve">. </w:t>
      </w:r>
      <w:r w:rsidR="00692553" w:rsidRPr="007F0C75">
        <w:rPr>
          <w:rStyle w:val="Titlu2Caracter"/>
          <w:rFonts w:eastAsiaTheme="minorEastAsia"/>
        </w:rPr>
        <w:t>Spitalizare continu</w:t>
      </w:r>
      <w:r w:rsidR="005B6CFD" w:rsidRPr="007F0C75">
        <w:rPr>
          <w:rStyle w:val="Titlu2Caracter"/>
          <w:rFonts w:eastAsiaTheme="minorEastAsia"/>
        </w:rPr>
        <w:t>ă</w:t>
      </w:r>
      <w:bookmarkEnd w:id="33"/>
      <w:r w:rsidR="00692553" w:rsidRPr="007F0C75">
        <w:rPr>
          <w:rFonts w:ascii="Times New Roman" w:hAnsi="Times New Roman" w:cs="Times New Roman"/>
          <w:b/>
        </w:rPr>
        <w:t xml:space="preserve">: </w:t>
      </w:r>
    </w:p>
    <w:p w14:paraId="2A619435" w14:textId="77777777" w:rsidR="00EF68AA" w:rsidRPr="007F0C75" w:rsidRDefault="00692553" w:rsidP="000B702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Resurse umane, competențe necesare</w:t>
      </w:r>
      <w:r w:rsidR="00EF68AA" w:rsidRPr="007F0C75">
        <w:rPr>
          <w:rFonts w:ascii="Times New Roman" w:hAnsi="Times New Roman" w:cs="Times New Roman"/>
          <w:b/>
        </w:rPr>
        <w:t>:</w:t>
      </w:r>
    </w:p>
    <w:p w14:paraId="7C7F78E9" w14:textId="77777777" w:rsidR="00EF68AA" w:rsidRPr="007F0C75" w:rsidRDefault="00EF68AA" w:rsidP="0013443C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medic specialist </w:t>
      </w:r>
      <w:r w:rsidR="00C75E75" w:rsidRPr="007F0C75">
        <w:rPr>
          <w:rFonts w:ascii="Times New Roman" w:hAnsi="Times New Roman" w:cs="Times New Roman"/>
        </w:rPr>
        <w:t>geriatrie-gerontologie</w:t>
      </w:r>
    </w:p>
    <w:p w14:paraId="414E83AC" w14:textId="77777777" w:rsidR="00EF68AA" w:rsidRPr="007F0C75" w:rsidRDefault="00EF68AA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asistent medical</w:t>
      </w:r>
    </w:p>
    <w:p w14:paraId="7C1E2F3A" w14:textId="77777777" w:rsidR="002B434E" w:rsidRPr="007F0C75" w:rsidRDefault="00EF68AA" w:rsidP="0013443C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medic de laborator</w:t>
      </w:r>
    </w:p>
    <w:p w14:paraId="3948E9E7" w14:textId="09960C44" w:rsidR="009E21C9" w:rsidRPr="00B623EB" w:rsidRDefault="002B434E" w:rsidP="00B623EB">
      <w:pPr>
        <w:pStyle w:val="Listparagraf"/>
        <w:numPr>
          <w:ilvl w:val="0"/>
          <w:numId w:val="8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posibilitatea efectu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de cons</w:t>
      </w:r>
      <w:r w:rsidR="008D37B3" w:rsidRPr="007F0C75">
        <w:rPr>
          <w:rFonts w:ascii="Times New Roman" w:hAnsi="Times New Roman" w:cs="Times New Roman"/>
        </w:rPr>
        <w:t>ulturi interdisciplinare</w:t>
      </w:r>
      <w:r w:rsidR="00254009">
        <w:rPr>
          <w:rFonts w:ascii="Times New Roman" w:hAnsi="Times New Roman" w:cs="Times New Roman"/>
        </w:rPr>
        <w:t xml:space="preserve"> adaptate </w:t>
      </w:r>
      <w:proofErr w:type="spellStart"/>
      <w:r w:rsidR="00254009">
        <w:rPr>
          <w:rFonts w:ascii="Times New Roman" w:hAnsi="Times New Roman" w:cs="Times New Roman"/>
        </w:rPr>
        <w:t>ficărui</w:t>
      </w:r>
      <w:proofErr w:type="spellEnd"/>
      <w:r w:rsidR="00254009">
        <w:rPr>
          <w:rFonts w:ascii="Times New Roman" w:hAnsi="Times New Roman" w:cs="Times New Roman"/>
        </w:rPr>
        <w:t xml:space="preserve"> caz în parte</w:t>
      </w:r>
    </w:p>
    <w:p w14:paraId="789E97FF" w14:textId="77777777" w:rsidR="00EF68AA" w:rsidRPr="007F0C75" w:rsidRDefault="00692553" w:rsidP="000B7023">
      <w:pPr>
        <w:spacing w:after="0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Resurse materiale, echipamente medicale</w:t>
      </w:r>
      <w:r w:rsidR="00EF68AA" w:rsidRPr="007F0C75">
        <w:rPr>
          <w:rFonts w:ascii="Times New Roman" w:hAnsi="Times New Roman" w:cs="Times New Roman"/>
          <w:b/>
        </w:rPr>
        <w:t>:</w:t>
      </w:r>
      <w:r w:rsidRPr="007F0C75">
        <w:rPr>
          <w:rFonts w:ascii="Times New Roman" w:hAnsi="Times New Roman" w:cs="Times New Roman"/>
          <w:b/>
        </w:rPr>
        <w:t xml:space="preserve"> </w:t>
      </w:r>
    </w:p>
    <w:p w14:paraId="773A1210" w14:textId="77777777" w:rsidR="00EF68AA" w:rsidRPr="007F0C75" w:rsidRDefault="00EF68AA" w:rsidP="0013443C">
      <w:pPr>
        <w:pStyle w:val="Listparagraf"/>
        <w:numPr>
          <w:ilvl w:val="0"/>
          <w:numId w:val="7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tensiometru</w:t>
      </w:r>
    </w:p>
    <w:p w14:paraId="09D3D68B" w14:textId="77777777" w:rsidR="00EF68AA" w:rsidRPr="007F0C75" w:rsidRDefault="00EF68AA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stetoscop</w:t>
      </w:r>
    </w:p>
    <w:p w14:paraId="1EDA472C" w14:textId="77777777" w:rsidR="00EF68AA" w:rsidRPr="007F0C75" w:rsidRDefault="00EF68AA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c</w:t>
      </w:r>
      <w:r w:rsidR="005B6CFD" w:rsidRPr="007F0C75">
        <w:rPr>
          <w:rFonts w:ascii="Times New Roman" w:hAnsi="Times New Roman" w:cs="Times New Roman"/>
        </w:rPr>
        <w:t>â</w:t>
      </w:r>
      <w:r w:rsidRPr="007F0C75">
        <w:rPr>
          <w:rFonts w:ascii="Times New Roman" w:hAnsi="Times New Roman" w:cs="Times New Roman"/>
        </w:rPr>
        <w:t>ntar</w:t>
      </w:r>
    </w:p>
    <w:p w14:paraId="36E9310F" w14:textId="77777777" w:rsidR="008D37B3" w:rsidRPr="007F0C75" w:rsidRDefault="008D37B3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diapazon pentru testarea sensibilit</w:t>
      </w:r>
      <w:r w:rsidR="00031863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vibratorii</w:t>
      </w:r>
    </w:p>
    <w:p w14:paraId="2B0BF0A1" w14:textId="77777777" w:rsidR="008D37B3" w:rsidRPr="007F0C75" w:rsidRDefault="008D37B3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monofilament pentru testarea sensibilit</w:t>
      </w:r>
      <w:r w:rsidR="00031863" w:rsidRPr="007F0C75">
        <w:rPr>
          <w:rFonts w:ascii="Times New Roman" w:hAnsi="Times New Roman" w:cs="Times New Roman"/>
        </w:rPr>
        <w:t>ăț</w:t>
      </w:r>
      <w:r w:rsidRPr="007F0C75">
        <w:rPr>
          <w:rFonts w:ascii="Times New Roman" w:hAnsi="Times New Roman" w:cs="Times New Roman"/>
        </w:rPr>
        <w:t>ii tactile</w:t>
      </w:r>
    </w:p>
    <w:p w14:paraId="041B24B6" w14:textId="77777777" w:rsidR="008D37B3" w:rsidRPr="007F0C75" w:rsidRDefault="00031863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ciocănel </w:t>
      </w:r>
      <w:r w:rsidR="008D37B3" w:rsidRPr="007F0C75">
        <w:rPr>
          <w:rFonts w:ascii="Times New Roman" w:hAnsi="Times New Roman" w:cs="Times New Roman"/>
        </w:rPr>
        <w:t>pentru testarea reflexelor osteotendinoase</w:t>
      </w:r>
    </w:p>
    <w:p w14:paraId="0773C708" w14:textId="77777777" w:rsidR="005B4EA2" w:rsidRPr="007F0C75" w:rsidRDefault="005B4EA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electrocardiograf</w:t>
      </w:r>
    </w:p>
    <w:p w14:paraId="7FA73008" w14:textId="77777777" w:rsidR="005B4EA2" w:rsidRPr="007F0C75" w:rsidRDefault="005B4EA2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ecograf</w:t>
      </w:r>
    </w:p>
    <w:p w14:paraId="4BEA909A" w14:textId="77777777" w:rsidR="008D37B3" w:rsidRPr="007F0C75" w:rsidRDefault="008D37B3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osteodensitometru</w:t>
      </w:r>
    </w:p>
    <w:p w14:paraId="00BA3ACB" w14:textId="77777777" w:rsidR="008A6A26" w:rsidRPr="007F0C75" w:rsidRDefault="008A6A26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 xml:space="preserve">laborator de analize medicale </w:t>
      </w:r>
    </w:p>
    <w:p w14:paraId="036E1EDE" w14:textId="77777777" w:rsidR="00EF68AA" w:rsidRPr="007F0C75" w:rsidRDefault="002B434E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serviciu de radiologie</w:t>
      </w:r>
    </w:p>
    <w:p w14:paraId="32A2E911" w14:textId="77777777" w:rsidR="00C75E75" w:rsidRPr="007F0C75" w:rsidRDefault="007F56A7" w:rsidP="0013443C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medica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ie specific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</w:t>
      </w:r>
    </w:p>
    <w:p w14:paraId="29C98D82" w14:textId="62C9096F" w:rsidR="009E21C9" w:rsidRPr="00732F75" w:rsidRDefault="00EF68AA" w:rsidP="00732F75">
      <w:pPr>
        <w:pStyle w:val="Listparagraf"/>
        <w:numPr>
          <w:ilvl w:val="0"/>
          <w:numId w:val="7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</w:rPr>
        <w:t>medicamente</w:t>
      </w:r>
      <w:r w:rsidR="007F56A7" w:rsidRPr="007F0C75">
        <w:rPr>
          <w:rFonts w:ascii="Times New Roman" w:hAnsi="Times New Roman" w:cs="Times New Roman"/>
        </w:rPr>
        <w:t xml:space="preserve"> nece</w:t>
      </w:r>
      <w:r w:rsidR="00C75E75" w:rsidRPr="007F0C75">
        <w:rPr>
          <w:rFonts w:ascii="Times New Roman" w:hAnsi="Times New Roman" w:cs="Times New Roman"/>
        </w:rPr>
        <w:t xml:space="preserve">sare pentru tratamentul </w:t>
      </w:r>
      <w:proofErr w:type="spellStart"/>
      <w:r w:rsidR="00C75E75" w:rsidRPr="007F0C75">
        <w:rPr>
          <w:rFonts w:ascii="Times New Roman" w:hAnsi="Times New Roman" w:cs="Times New Roman"/>
        </w:rPr>
        <w:t>patogiilor</w:t>
      </w:r>
      <w:proofErr w:type="spellEnd"/>
      <w:r w:rsidR="007F56A7" w:rsidRPr="007F0C75">
        <w:rPr>
          <w:rFonts w:ascii="Times New Roman" w:hAnsi="Times New Roman" w:cs="Times New Roman"/>
        </w:rPr>
        <w:t xml:space="preserve"> asociate, </w:t>
      </w:r>
      <w:r w:rsidR="00593ED3" w:rsidRPr="007F0C75">
        <w:rPr>
          <w:rFonts w:ascii="Times New Roman" w:hAnsi="Times New Roman" w:cs="Times New Roman"/>
        </w:rPr>
        <w:t>complicați</w:t>
      </w:r>
      <w:r w:rsidR="007F56A7" w:rsidRPr="007F0C75">
        <w:rPr>
          <w:rFonts w:ascii="Times New Roman" w:hAnsi="Times New Roman" w:cs="Times New Roman"/>
        </w:rPr>
        <w:t>ilor acute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7F56A7" w:rsidRPr="007F0C75">
        <w:rPr>
          <w:rFonts w:ascii="Times New Roman" w:hAnsi="Times New Roman" w:cs="Times New Roman"/>
        </w:rPr>
        <w:t>cronice</w:t>
      </w:r>
    </w:p>
    <w:p w14:paraId="1F1DDD74" w14:textId="77777777" w:rsidR="00EB7742" w:rsidRPr="007F0C75" w:rsidRDefault="00692553" w:rsidP="00A95172">
      <w:pPr>
        <w:pStyle w:val="Titlu1"/>
      </w:pPr>
      <w:bookmarkStart w:id="34" w:name="_Toc38884411"/>
      <w:r w:rsidRPr="007F0C75">
        <w:lastRenderedPageBreak/>
        <w:t>IV. CONDIȚII DE ABATERE DE LA PROTOCOL</w:t>
      </w:r>
      <w:bookmarkEnd w:id="34"/>
      <w:r w:rsidRPr="007F0C75">
        <w:t xml:space="preserve">  </w:t>
      </w:r>
    </w:p>
    <w:p w14:paraId="57C578F4" w14:textId="581F734B" w:rsidR="00EB7742" w:rsidRPr="007F0C75" w:rsidRDefault="00692553" w:rsidP="00BE651C">
      <w:pPr>
        <w:pStyle w:val="Titlu2"/>
      </w:pPr>
      <w:bookmarkStart w:id="35" w:name="_Toc38884412"/>
      <w:r w:rsidRPr="007F0C75">
        <w:t>IV.1</w:t>
      </w:r>
      <w:r w:rsidR="007015F7" w:rsidRPr="007F0C75">
        <w:t>.</w:t>
      </w:r>
      <w:r w:rsidRPr="007F0C75">
        <w:t xml:space="preserve"> Reglement</w:t>
      </w:r>
      <w:r w:rsidR="007B3BEA" w:rsidRPr="007F0C75">
        <w:t>a</w:t>
      </w:r>
      <w:r w:rsidRPr="007F0C75">
        <w:t>ri juridice</w:t>
      </w:r>
      <w:bookmarkEnd w:id="35"/>
      <w:r w:rsidRPr="007F0C75">
        <w:t xml:space="preserve">  </w:t>
      </w:r>
    </w:p>
    <w:p w14:paraId="4DBE079D" w14:textId="77777777" w:rsidR="00041DCD" w:rsidRPr="007F0C75" w:rsidRDefault="00041DCD" w:rsidP="00732F75">
      <w:pPr>
        <w:spacing w:before="120" w:after="0" w:line="312" w:lineRule="auto"/>
        <w:ind w:firstLine="72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Responsabilitate legal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: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caz de necesitate, clinicienii vor apela la judecata clinic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, </w:t>
      </w:r>
      <w:proofErr w:type="spellStart"/>
      <w:r w:rsidRPr="007F0C75">
        <w:rPr>
          <w:rFonts w:ascii="Times New Roman" w:hAnsi="Times New Roman" w:cs="Times New Roman"/>
        </w:rPr>
        <w:t>cuno</w:t>
      </w:r>
      <w:r w:rsidR="00031863" w:rsidRPr="007F0C75">
        <w:rPr>
          <w:rFonts w:ascii="Times New Roman" w:hAnsi="Times New Roman" w:cs="Times New Roman"/>
        </w:rPr>
        <w:t>ș</w:t>
      </w:r>
      <w:r w:rsidRPr="007F0C75">
        <w:rPr>
          <w:rFonts w:ascii="Times New Roman" w:hAnsi="Times New Roman" w:cs="Times New Roman"/>
        </w:rPr>
        <w:t>tiin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ele</w:t>
      </w:r>
      <w:proofErr w:type="spellEnd"/>
      <w:r w:rsidR="00A8603D" w:rsidRPr="007F0C75">
        <w:rPr>
          <w:rFonts w:ascii="Times New Roman" w:hAnsi="Times New Roman" w:cs="Times New Roman"/>
        </w:rPr>
        <w:t xml:space="preserve"> și </w:t>
      </w:r>
      <w:r w:rsidRPr="007F0C75">
        <w:rPr>
          <w:rFonts w:ascii="Times New Roman" w:hAnsi="Times New Roman" w:cs="Times New Roman"/>
        </w:rPr>
        <w:t>experien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a pe care le au pentru a decide abaterea de la protocolul dezvoltat.</w:t>
      </w:r>
    </w:p>
    <w:p w14:paraId="0E36E176" w14:textId="77777777" w:rsidR="00041DCD" w:rsidRPr="007F0C75" w:rsidRDefault="00041DCD" w:rsidP="00732F75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Abaterile de la prevederile protocolului dezvoltat se vor documenta și se vor argumenta, 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in</w:t>
      </w:r>
      <w:r w:rsidR="00031863" w:rsidRPr="007F0C75">
        <w:rPr>
          <w:rFonts w:ascii="Times New Roman" w:hAnsi="Times New Roman" w:cs="Times New Roman"/>
        </w:rPr>
        <w:t>â</w:t>
      </w:r>
      <w:r w:rsidRPr="007F0C75">
        <w:rPr>
          <w:rFonts w:ascii="Times New Roman" w:hAnsi="Times New Roman" w:cs="Times New Roman"/>
        </w:rPr>
        <w:t>nd cont de circumstan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ele individuale ale fiec</w:t>
      </w:r>
      <w:r w:rsidR="00031863" w:rsidRPr="007F0C75">
        <w:rPr>
          <w:rFonts w:ascii="Times New Roman" w:hAnsi="Times New Roman" w:cs="Times New Roman"/>
        </w:rPr>
        <w:t>ă</w:t>
      </w:r>
      <w:r w:rsidR="002C1627" w:rsidRPr="007F0C75">
        <w:rPr>
          <w:rFonts w:ascii="Times New Roman" w:hAnsi="Times New Roman" w:cs="Times New Roman"/>
        </w:rPr>
        <w:t>rui pacient</w:t>
      </w:r>
      <w:r w:rsidRPr="007F0C75">
        <w:rPr>
          <w:rFonts w:ascii="Times New Roman" w:hAnsi="Times New Roman" w:cs="Times New Roman"/>
        </w:rPr>
        <w:t>, de op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iunile exprimate de 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tre pacient și de experien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a clinic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a practicianului.  </w:t>
      </w:r>
    </w:p>
    <w:p w14:paraId="6A743405" w14:textId="77777777" w:rsidR="00041DCD" w:rsidRPr="007F0C75" w:rsidRDefault="00041DCD" w:rsidP="00732F75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Abaterile de la protocol vor fi documentate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foile de observa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ie clinic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. Vor fi consemnate urm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toarele informa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ii:</w:t>
      </w:r>
    </w:p>
    <w:p w14:paraId="06FCA0F3" w14:textId="77777777" w:rsidR="00041DCD" w:rsidRPr="007F0C75" w:rsidRDefault="00041DCD" w:rsidP="00732F75">
      <w:pPr>
        <w:pStyle w:val="Listparagraf"/>
        <w:numPr>
          <w:ilvl w:val="0"/>
          <w:numId w:val="1"/>
        </w:numPr>
        <w:spacing w:before="120"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descrierea abaterii de la protocol, data</w:t>
      </w:r>
      <w:r w:rsidR="00A8603D" w:rsidRPr="007F0C75">
        <w:rPr>
          <w:rFonts w:ascii="Times New Roman" w:hAnsi="Times New Roman" w:cs="Times New Roman"/>
        </w:rPr>
        <w:t xml:space="preserve"> și </w:t>
      </w:r>
      <w:r w:rsidRPr="007F0C75">
        <w:rPr>
          <w:rFonts w:ascii="Times New Roman" w:hAnsi="Times New Roman" w:cs="Times New Roman"/>
        </w:rPr>
        <w:t xml:space="preserve">ora </w:t>
      </w:r>
      <w:r w:rsidR="00352A66" w:rsidRPr="007F0C75">
        <w:rPr>
          <w:rFonts w:ascii="Times New Roman" w:hAnsi="Times New Roman" w:cs="Times New Roman"/>
        </w:rPr>
        <w:t>producerii</w:t>
      </w:r>
      <w:r w:rsidRPr="007F0C75">
        <w:rPr>
          <w:rFonts w:ascii="Times New Roman" w:hAnsi="Times New Roman" w:cs="Times New Roman"/>
        </w:rPr>
        <w:t xml:space="preserve"> acesteia</w:t>
      </w:r>
    </w:p>
    <w:p w14:paraId="24B74ACB" w14:textId="77777777" w:rsidR="00041DCD" w:rsidRPr="007F0C75" w:rsidRDefault="00041DCD" w:rsidP="00F61438">
      <w:pPr>
        <w:pStyle w:val="Listparagraf"/>
        <w:numPr>
          <w:ilvl w:val="0"/>
          <w:numId w:val="1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acțiunile care au fost luate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urma constat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rii abaterii </w:t>
      </w:r>
    </w:p>
    <w:p w14:paraId="26BD1049" w14:textId="77777777" w:rsidR="00041DCD" w:rsidRPr="007F0C75" w:rsidRDefault="00041DCD" w:rsidP="00F61438">
      <w:pPr>
        <w:pStyle w:val="Listparagraf"/>
        <w:numPr>
          <w:ilvl w:val="0"/>
          <w:numId w:val="1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data și ora aplic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m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surilor corective</w:t>
      </w:r>
      <w:r w:rsidR="00352A66" w:rsidRPr="007F0C75">
        <w:rPr>
          <w:rFonts w:ascii="Times New Roman" w:hAnsi="Times New Roman" w:cs="Times New Roman"/>
        </w:rPr>
        <w:t>, cu detalierea acestora</w:t>
      </w:r>
      <w:r w:rsidRPr="007F0C75">
        <w:rPr>
          <w:rFonts w:ascii="Times New Roman" w:hAnsi="Times New Roman" w:cs="Times New Roman"/>
        </w:rPr>
        <w:t xml:space="preserve"> </w:t>
      </w:r>
    </w:p>
    <w:p w14:paraId="3E267F63" w14:textId="77777777" w:rsidR="00041DCD" w:rsidRPr="007F0C75" w:rsidRDefault="00041DCD" w:rsidP="00F61438">
      <w:pPr>
        <w:pStyle w:val="Listparagraf"/>
        <w:numPr>
          <w:ilvl w:val="0"/>
          <w:numId w:val="1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semn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tura persoanei responsabile cu aplicarea m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surilor corective</w:t>
      </w:r>
      <w:r w:rsidR="00DD7699" w:rsidRPr="007F0C75">
        <w:rPr>
          <w:rFonts w:ascii="Times New Roman" w:hAnsi="Times New Roman" w:cs="Times New Roman"/>
        </w:rPr>
        <w:t>.</w:t>
      </w:r>
    </w:p>
    <w:p w14:paraId="65F1BBA6" w14:textId="77777777" w:rsidR="00041DCD" w:rsidRPr="007F0C75" w:rsidRDefault="002B434E" w:rsidP="00732F75">
      <w:pPr>
        <w:spacing w:after="0" w:line="312" w:lineRule="auto"/>
        <w:ind w:firstLine="72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i/>
          <w:iCs/>
        </w:rPr>
        <w:t>Situa</w:t>
      </w:r>
      <w:r w:rsidR="00031863" w:rsidRPr="007F0C75">
        <w:rPr>
          <w:rFonts w:ascii="Times New Roman" w:hAnsi="Times New Roman" w:cs="Times New Roman"/>
          <w:i/>
          <w:iCs/>
        </w:rPr>
        <w:t>ț</w:t>
      </w:r>
      <w:r w:rsidR="00041DCD" w:rsidRPr="007F0C75">
        <w:rPr>
          <w:rFonts w:ascii="Times New Roman" w:hAnsi="Times New Roman" w:cs="Times New Roman"/>
          <w:i/>
          <w:iCs/>
        </w:rPr>
        <w:t>iile</w:t>
      </w:r>
      <w:r w:rsidR="00A8603D" w:rsidRPr="007F0C75">
        <w:rPr>
          <w:rFonts w:ascii="Times New Roman" w:hAnsi="Times New Roman" w:cs="Times New Roman"/>
          <w:i/>
          <w:iCs/>
        </w:rPr>
        <w:t xml:space="preserve"> în </w:t>
      </w:r>
      <w:r w:rsidR="00041DCD" w:rsidRPr="007F0C75">
        <w:rPr>
          <w:rFonts w:ascii="Times New Roman" w:hAnsi="Times New Roman" w:cs="Times New Roman"/>
          <w:i/>
          <w:iCs/>
        </w:rPr>
        <w:t>care sunt permise abateri de la protocol sunt</w:t>
      </w:r>
      <w:r w:rsidR="00041DCD" w:rsidRPr="007F0C75">
        <w:rPr>
          <w:rFonts w:ascii="Times New Roman" w:hAnsi="Times New Roman" w:cs="Times New Roman"/>
        </w:rPr>
        <w:t>:</w:t>
      </w:r>
    </w:p>
    <w:p w14:paraId="05B8C279" w14:textId="77777777" w:rsidR="00041DCD" w:rsidRPr="007F0C75" w:rsidRDefault="00041DCD" w:rsidP="00732F75">
      <w:pPr>
        <w:pStyle w:val="Listparagraf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lipsa aprovizion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farmaciei spitalului cu un anumit medicament</w:t>
      </w:r>
    </w:p>
    <w:p w14:paraId="1C095667" w14:textId="77777777" w:rsidR="00351B2A" w:rsidRPr="007F0C75" w:rsidRDefault="00351B2A" w:rsidP="00B623EB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SOLU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II:</w:t>
      </w:r>
    </w:p>
    <w:p w14:paraId="2D447AF8" w14:textId="77777777" w:rsidR="00351B2A" w:rsidRPr="007F0C75" w:rsidRDefault="00351B2A" w:rsidP="00B623EB">
      <w:pPr>
        <w:pStyle w:val="Listparagraf"/>
        <w:numPr>
          <w:ilvl w:val="0"/>
          <w:numId w:val="9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completarea nomenclatorului de medicamente al farmaciei spitalului</w:t>
      </w:r>
    </w:p>
    <w:p w14:paraId="07A0A3A1" w14:textId="5D3B86F4" w:rsidR="00351B2A" w:rsidRPr="00732F75" w:rsidRDefault="00351B2A" w:rsidP="00732F75">
      <w:pPr>
        <w:pStyle w:val="Listparagraf"/>
        <w:numPr>
          <w:ilvl w:val="0"/>
          <w:numId w:val="9"/>
        </w:numPr>
        <w:spacing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eficientizarea aprovizion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cu medicamente a farmaciei spitalului</w:t>
      </w:r>
    </w:p>
    <w:p w14:paraId="38B20EA3" w14:textId="77777777" w:rsidR="00351B2A" w:rsidRPr="007F0C75" w:rsidRDefault="00351B2A" w:rsidP="00732F75">
      <w:pPr>
        <w:pStyle w:val="Listparagraf"/>
        <w:numPr>
          <w:ilvl w:val="0"/>
          <w:numId w:val="2"/>
        </w:numPr>
        <w:spacing w:before="120"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imposibilitatea efectu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unei anumite analize de laborator datorit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lipsei de reactivi</w:t>
      </w:r>
    </w:p>
    <w:p w14:paraId="21E85111" w14:textId="77777777" w:rsidR="00351B2A" w:rsidRPr="007F0C75" w:rsidRDefault="00351B2A" w:rsidP="00B623EB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SOLU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II:</w:t>
      </w:r>
    </w:p>
    <w:p w14:paraId="4968C45C" w14:textId="6E5A3966" w:rsidR="00EE1E79" w:rsidRPr="00732F75" w:rsidRDefault="000146A8" w:rsidP="00732F75">
      <w:pPr>
        <w:pStyle w:val="Listparagraf"/>
        <w:numPr>
          <w:ilvl w:val="0"/>
          <w:numId w:val="10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achizi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ionarea de reactivi chimici de laborator necesari evalu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complete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Pr="007F0C75">
        <w:rPr>
          <w:rFonts w:ascii="Times New Roman" w:hAnsi="Times New Roman" w:cs="Times New Roman"/>
        </w:rPr>
        <w:t>corecte a pacien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diagnostica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 cu </w:t>
      </w:r>
      <w:r w:rsidR="00131ACD">
        <w:rPr>
          <w:rFonts w:ascii="Times New Roman" w:hAnsi="Times New Roman" w:cs="Times New Roman"/>
        </w:rPr>
        <w:t>vasculită</w:t>
      </w:r>
    </w:p>
    <w:p w14:paraId="5341DC6E" w14:textId="77777777" w:rsidR="00041DCD" w:rsidRPr="007F0C75" w:rsidRDefault="00041DCD" w:rsidP="00732F75">
      <w:pPr>
        <w:pStyle w:val="Listparagraf"/>
        <w:numPr>
          <w:ilvl w:val="0"/>
          <w:numId w:val="2"/>
        </w:numPr>
        <w:spacing w:before="120" w:after="0" w:line="312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imposibi</w:t>
      </w:r>
      <w:r w:rsidR="00351B2A" w:rsidRPr="007F0C75">
        <w:rPr>
          <w:rFonts w:ascii="Times New Roman" w:hAnsi="Times New Roman" w:cs="Times New Roman"/>
        </w:rPr>
        <w:t>litatea efectu</w:t>
      </w:r>
      <w:r w:rsidR="00031863" w:rsidRPr="007F0C75">
        <w:rPr>
          <w:rFonts w:ascii="Times New Roman" w:hAnsi="Times New Roman" w:cs="Times New Roman"/>
        </w:rPr>
        <w:t>ă</w:t>
      </w:r>
      <w:r w:rsidR="00351B2A" w:rsidRPr="007F0C75">
        <w:rPr>
          <w:rFonts w:ascii="Times New Roman" w:hAnsi="Times New Roman" w:cs="Times New Roman"/>
        </w:rPr>
        <w:t xml:space="preserve">rii unor </w:t>
      </w:r>
      <w:r w:rsidRPr="007F0C75">
        <w:rPr>
          <w:rFonts w:ascii="Times New Roman" w:hAnsi="Times New Roman" w:cs="Times New Roman"/>
        </w:rPr>
        <w:t>investiga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 imagistice</w:t>
      </w:r>
      <w:r w:rsidR="002C1627" w:rsidRPr="007F0C75">
        <w:rPr>
          <w:rFonts w:ascii="Times New Roman" w:hAnsi="Times New Roman" w:cs="Times New Roman"/>
        </w:rPr>
        <w:t xml:space="preserve"> din cauza</w:t>
      </w:r>
      <w:r w:rsidR="00351B2A" w:rsidRPr="007F0C75">
        <w:rPr>
          <w:rFonts w:ascii="Times New Roman" w:hAnsi="Times New Roman" w:cs="Times New Roman"/>
        </w:rPr>
        <w:t xml:space="preserve"> lipsei dot</w:t>
      </w:r>
      <w:r w:rsidR="00031863" w:rsidRPr="007F0C75">
        <w:rPr>
          <w:rFonts w:ascii="Times New Roman" w:hAnsi="Times New Roman" w:cs="Times New Roman"/>
        </w:rPr>
        <w:t>ă</w:t>
      </w:r>
      <w:r w:rsidR="00351B2A" w:rsidRPr="007F0C75">
        <w:rPr>
          <w:rFonts w:ascii="Times New Roman" w:hAnsi="Times New Roman" w:cs="Times New Roman"/>
        </w:rPr>
        <w:t>rii spitalului cu aparatura sau echipamentele necesare</w:t>
      </w:r>
      <w:r w:rsidR="00031863" w:rsidRPr="007F0C75">
        <w:rPr>
          <w:rFonts w:ascii="Times New Roman" w:hAnsi="Times New Roman" w:cs="Times New Roman"/>
        </w:rPr>
        <w:t>,</w:t>
      </w:r>
      <w:r w:rsidR="00351B2A" w:rsidRPr="007F0C75">
        <w:rPr>
          <w:rFonts w:ascii="Times New Roman" w:hAnsi="Times New Roman" w:cs="Times New Roman"/>
        </w:rPr>
        <w:t xml:space="preserve"> sau lipsa personalului medical instruit</w:t>
      </w:r>
      <w:r w:rsidRPr="007F0C75">
        <w:rPr>
          <w:rFonts w:ascii="Times New Roman" w:hAnsi="Times New Roman" w:cs="Times New Roman"/>
        </w:rPr>
        <w:t xml:space="preserve"> </w:t>
      </w:r>
    </w:p>
    <w:p w14:paraId="20B24E17" w14:textId="77777777" w:rsidR="00351B2A" w:rsidRPr="007F0C75" w:rsidRDefault="00031863" w:rsidP="00B623EB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SOLUȚII</w:t>
      </w:r>
      <w:r w:rsidR="00351B2A" w:rsidRPr="007F0C75">
        <w:rPr>
          <w:rFonts w:ascii="Times New Roman" w:hAnsi="Times New Roman" w:cs="Times New Roman"/>
        </w:rPr>
        <w:t>:</w:t>
      </w:r>
    </w:p>
    <w:p w14:paraId="736A91EF" w14:textId="77777777" w:rsidR="00351B2A" w:rsidRPr="007F0C75" w:rsidRDefault="000146A8" w:rsidP="00B623EB">
      <w:pPr>
        <w:pStyle w:val="Listparagraf"/>
        <w:numPr>
          <w:ilvl w:val="0"/>
          <w:numId w:val="10"/>
        </w:numPr>
        <w:spacing w:after="0" w:line="312" w:lineRule="auto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achizi</w:t>
      </w:r>
      <w:r w:rsidR="00031863" w:rsidRPr="007F0C75">
        <w:rPr>
          <w:rFonts w:ascii="Times New Roman" w:hAnsi="Times New Roman" w:cs="Times New Roman"/>
        </w:rPr>
        <w:t>țion</w:t>
      </w:r>
      <w:r w:rsidRPr="007F0C75">
        <w:rPr>
          <w:rFonts w:ascii="Times New Roman" w:hAnsi="Times New Roman" w:cs="Times New Roman"/>
        </w:rPr>
        <w:t>area de aparatur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medical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sau </w:t>
      </w:r>
      <w:r w:rsidR="00031863" w:rsidRPr="007F0C75">
        <w:rPr>
          <w:rFonts w:ascii="Times New Roman" w:hAnsi="Times New Roman" w:cs="Times New Roman"/>
        </w:rPr>
        <w:t>î</w:t>
      </w:r>
      <w:r w:rsidRPr="007F0C75">
        <w:rPr>
          <w:rFonts w:ascii="Times New Roman" w:hAnsi="Times New Roman" w:cs="Times New Roman"/>
        </w:rPr>
        <w:t>ncheierea de contracte de colaborare cu institu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 care de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in resursele necesare investig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com</w:t>
      </w:r>
      <w:r w:rsidR="002C1627" w:rsidRPr="007F0C75">
        <w:rPr>
          <w:rFonts w:ascii="Times New Roman" w:hAnsi="Times New Roman" w:cs="Times New Roman"/>
        </w:rPr>
        <w:t>plete a pacien</w:t>
      </w:r>
      <w:r w:rsidR="00031863" w:rsidRPr="007F0C75">
        <w:rPr>
          <w:rFonts w:ascii="Times New Roman" w:hAnsi="Times New Roman" w:cs="Times New Roman"/>
        </w:rPr>
        <w:t>ț</w:t>
      </w:r>
      <w:r w:rsidR="002C1627" w:rsidRPr="007F0C75">
        <w:rPr>
          <w:rFonts w:ascii="Times New Roman" w:hAnsi="Times New Roman" w:cs="Times New Roman"/>
        </w:rPr>
        <w:t>ilor.</w:t>
      </w:r>
    </w:p>
    <w:p w14:paraId="5A6D65E6" w14:textId="77777777" w:rsidR="000146A8" w:rsidRPr="007F0C75" w:rsidRDefault="000146A8" w:rsidP="0013443C">
      <w:pPr>
        <w:pStyle w:val="Listparagraf"/>
        <w:numPr>
          <w:ilvl w:val="0"/>
          <w:numId w:val="10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ob</w:t>
      </w:r>
      <w:r w:rsidR="00031863" w:rsidRPr="007F0C75">
        <w:rPr>
          <w:rFonts w:ascii="Times New Roman" w:hAnsi="Times New Roman" w:cs="Times New Roman"/>
        </w:rPr>
        <w:t>ți</w:t>
      </w:r>
      <w:r w:rsidRPr="007F0C75">
        <w:rPr>
          <w:rFonts w:ascii="Times New Roman" w:hAnsi="Times New Roman" w:cs="Times New Roman"/>
        </w:rPr>
        <w:t>nerea de noi competen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e de c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tre medici</w:t>
      </w:r>
      <w:r w:rsidR="00A8603D" w:rsidRPr="007F0C75">
        <w:rPr>
          <w:rFonts w:ascii="Times New Roman" w:hAnsi="Times New Roman" w:cs="Times New Roman"/>
        </w:rPr>
        <w:t xml:space="preserve"> și </w:t>
      </w:r>
      <w:r w:rsidRPr="007F0C75">
        <w:rPr>
          <w:rFonts w:ascii="Times New Roman" w:hAnsi="Times New Roman" w:cs="Times New Roman"/>
        </w:rPr>
        <w:t>asistentele medicale</w:t>
      </w:r>
    </w:p>
    <w:p w14:paraId="21825A73" w14:textId="77777777" w:rsidR="0038113B" w:rsidRPr="007F0C75" w:rsidRDefault="00D15285" w:rsidP="00BE651C">
      <w:pPr>
        <w:pStyle w:val="Titlu2"/>
      </w:pPr>
      <w:bookmarkStart w:id="36" w:name="_Toc38884413"/>
      <w:r w:rsidRPr="007F0C75">
        <w:t>IV.2</w:t>
      </w:r>
      <w:r w:rsidR="007015F7" w:rsidRPr="007F0C75">
        <w:t>.</w:t>
      </w:r>
      <w:r w:rsidR="00692553" w:rsidRPr="007F0C75">
        <w:t xml:space="preserve"> Studii clinice derulate</w:t>
      </w:r>
      <w:r w:rsidR="00A8603D" w:rsidRPr="007F0C75">
        <w:t xml:space="preserve"> în </w:t>
      </w:r>
      <w:r w:rsidR="00692553" w:rsidRPr="007F0C75">
        <w:t>spital</w:t>
      </w:r>
      <w:r w:rsidR="00031863" w:rsidRPr="007F0C75">
        <w:t>,</w:t>
      </w:r>
      <w:r w:rsidR="00692553" w:rsidRPr="007F0C75">
        <w:t xml:space="preserve"> aprobate de c</w:t>
      </w:r>
      <w:r w:rsidR="00031863" w:rsidRPr="007F0C75">
        <w:t>ă</w:t>
      </w:r>
      <w:r w:rsidR="00692553" w:rsidRPr="007F0C75">
        <w:t>tre Comisiile de Etic</w:t>
      </w:r>
      <w:r w:rsidR="00031863" w:rsidRPr="007F0C75">
        <w:t>ă</w:t>
      </w:r>
      <w:r w:rsidR="00692553" w:rsidRPr="007F0C75">
        <w:t>, care permit abaterea de la protocol</w:t>
      </w:r>
      <w:bookmarkEnd w:id="36"/>
      <w:r w:rsidR="00692553" w:rsidRPr="007F0C75">
        <w:t xml:space="preserve"> </w:t>
      </w:r>
    </w:p>
    <w:p w14:paraId="1ACA6ECD" w14:textId="6C4C09DC" w:rsidR="004A42C2" w:rsidRPr="00732F75" w:rsidRDefault="00EE1E79" w:rsidP="00732F75">
      <w:pPr>
        <w:spacing w:before="100" w:beforeAutospacing="1" w:after="100" w:afterAutospacing="1" w:line="312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Abaterile de la protocol sunt, de asemenea, permise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cazul</w:t>
      </w:r>
      <w:r w:rsidR="000C26D2" w:rsidRPr="007F0C75">
        <w:rPr>
          <w:rFonts w:ascii="Times New Roman" w:hAnsi="Times New Roman" w:cs="Times New Roman"/>
        </w:rPr>
        <w:t xml:space="preserve"> </w:t>
      </w:r>
      <w:r w:rsidR="000C297D">
        <w:rPr>
          <w:rFonts w:ascii="Times New Roman" w:hAnsi="Times New Roman" w:cs="Times New Roman"/>
        </w:rPr>
        <w:t>pacienți</w:t>
      </w:r>
      <w:r w:rsidR="000C26D2" w:rsidRPr="007F0C75">
        <w:rPr>
          <w:rFonts w:ascii="Times New Roman" w:hAnsi="Times New Roman" w:cs="Times New Roman"/>
        </w:rPr>
        <w:t>lor inclu</w:t>
      </w:r>
      <w:r w:rsidR="00031863" w:rsidRPr="007F0C75">
        <w:rPr>
          <w:rFonts w:ascii="Times New Roman" w:hAnsi="Times New Roman" w:cs="Times New Roman"/>
        </w:rPr>
        <w:t>ș</w:t>
      </w:r>
      <w:r w:rsidR="000C26D2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0C26D2" w:rsidRPr="007F0C75">
        <w:rPr>
          <w:rFonts w:ascii="Times New Roman" w:hAnsi="Times New Roman" w:cs="Times New Roman"/>
        </w:rPr>
        <w:t>studiile clinice care se deruleaz</w:t>
      </w:r>
      <w:r w:rsidR="00031863" w:rsidRPr="007F0C75">
        <w:rPr>
          <w:rFonts w:ascii="Times New Roman" w:hAnsi="Times New Roman" w:cs="Times New Roman"/>
        </w:rPr>
        <w:t>ă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cadrul spitalului</w:t>
      </w:r>
      <w:r w:rsidR="00031863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aprob</w:t>
      </w:r>
      <w:r w:rsidR="000C26D2" w:rsidRPr="007F0C75">
        <w:rPr>
          <w:rFonts w:ascii="Times New Roman" w:hAnsi="Times New Roman" w:cs="Times New Roman"/>
        </w:rPr>
        <w:t>ate de c</w:t>
      </w:r>
      <w:r w:rsidR="00031863" w:rsidRPr="007F0C75">
        <w:rPr>
          <w:rFonts w:ascii="Times New Roman" w:hAnsi="Times New Roman" w:cs="Times New Roman"/>
        </w:rPr>
        <w:t>ă</w:t>
      </w:r>
      <w:r w:rsidR="000C26D2" w:rsidRPr="007F0C75">
        <w:rPr>
          <w:rFonts w:ascii="Times New Roman" w:hAnsi="Times New Roman" w:cs="Times New Roman"/>
        </w:rPr>
        <w:t>tre Comisiile de Etic</w:t>
      </w:r>
      <w:r w:rsidR="00031863" w:rsidRPr="007F0C75">
        <w:rPr>
          <w:rFonts w:ascii="Times New Roman" w:hAnsi="Times New Roman" w:cs="Times New Roman"/>
        </w:rPr>
        <w:t>ă</w:t>
      </w:r>
      <w:r w:rsidR="00E83F9D" w:rsidRPr="007F0C75">
        <w:rPr>
          <w:rFonts w:ascii="Times New Roman" w:hAnsi="Times New Roman" w:cs="Times New Roman"/>
        </w:rPr>
        <w:t>, caz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E83F9D" w:rsidRPr="007F0C75">
        <w:rPr>
          <w:rFonts w:ascii="Times New Roman" w:hAnsi="Times New Roman" w:cs="Times New Roman"/>
        </w:rPr>
        <w:t>care se va respecta protocolul studiului respectiv</w:t>
      </w:r>
      <w:r w:rsidR="000C26D2" w:rsidRPr="007F0C75">
        <w:rPr>
          <w:rFonts w:ascii="Times New Roman" w:hAnsi="Times New Roman" w:cs="Times New Roman"/>
        </w:rPr>
        <w:t>.</w:t>
      </w:r>
    </w:p>
    <w:p w14:paraId="630974FA" w14:textId="77777777" w:rsidR="00EB7742" w:rsidRPr="007F0C75" w:rsidRDefault="003A287A" w:rsidP="00A95172">
      <w:pPr>
        <w:pStyle w:val="Titlu1"/>
      </w:pPr>
      <w:bookmarkStart w:id="37" w:name="_Toc38884414"/>
      <w:r w:rsidRPr="007F0C75">
        <w:lastRenderedPageBreak/>
        <w:t>V</w:t>
      </w:r>
      <w:r w:rsidR="00692553" w:rsidRPr="007F0C75">
        <w:t>. INDICATORII DE MONITORIZARE A IMPLEMENT</w:t>
      </w:r>
      <w:r w:rsidR="00031863" w:rsidRPr="007F0C75">
        <w:t>Ă</w:t>
      </w:r>
      <w:r w:rsidR="00692553" w:rsidRPr="007F0C75">
        <w:t>RII PROTOCOLULUI LA NIVELUL SPITALULUI</w:t>
      </w:r>
      <w:bookmarkEnd w:id="37"/>
      <w:r w:rsidR="00692553" w:rsidRPr="007F0C75">
        <w:t xml:space="preserve"> </w:t>
      </w:r>
    </w:p>
    <w:p w14:paraId="42ACEBE5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INDICATORI DE STRUCTUR</w:t>
      </w:r>
      <w:r w:rsidR="00031863" w:rsidRPr="007F0C75">
        <w:rPr>
          <w:rFonts w:ascii="Times New Roman" w:hAnsi="Times New Roman" w:cs="Times New Roman"/>
          <w:b/>
        </w:rPr>
        <w:t>Ă</w:t>
      </w:r>
    </w:p>
    <w:p w14:paraId="7EE290EC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Indicatorul 1: </w:t>
      </w:r>
      <w:r w:rsidR="00881B61" w:rsidRPr="007F0C75">
        <w:rPr>
          <w:rFonts w:ascii="Times New Roman" w:hAnsi="Times New Roman" w:cs="Times New Roman"/>
        </w:rPr>
        <w:t>costul mediu al spitaliz</w:t>
      </w:r>
      <w:r w:rsidR="00031863" w:rsidRPr="007F0C75">
        <w:rPr>
          <w:rFonts w:ascii="Times New Roman" w:hAnsi="Times New Roman" w:cs="Times New Roman"/>
        </w:rPr>
        <w:t>ă</w:t>
      </w:r>
      <w:r w:rsidR="00881B61" w:rsidRPr="007F0C75">
        <w:rPr>
          <w:rFonts w:ascii="Times New Roman" w:hAnsi="Times New Roman" w:cs="Times New Roman"/>
        </w:rPr>
        <w:t>rii pacien</w:t>
      </w:r>
      <w:r w:rsidR="00031863" w:rsidRPr="007F0C75">
        <w:rPr>
          <w:rFonts w:ascii="Times New Roman" w:hAnsi="Times New Roman" w:cs="Times New Roman"/>
        </w:rPr>
        <w:t>ț</w:t>
      </w:r>
      <w:r w:rsidR="00881B61" w:rsidRPr="007F0C75">
        <w:rPr>
          <w:rFonts w:ascii="Times New Roman" w:hAnsi="Times New Roman" w:cs="Times New Roman"/>
        </w:rPr>
        <w:t>ilor c</w:t>
      </w:r>
      <w:r w:rsidR="00031863" w:rsidRPr="007F0C75">
        <w:rPr>
          <w:rFonts w:ascii="Times New Roman" w:hAnsi="Times New Roman" w:cs="Times New Roman"/>
        </w:rPr>
        <w:t>ă</w:t>
      </w:r>
      <w:r w:rsidR="00881B61" w:rsidRPr="007F0C75">
        <w:rPr>
          <w:rFonts w:ascii="Times New Roman" w:hAnsi="Times New Roman" w:cs="Times New Roman"/>
        </w:rPr>
        <w:t>rora li s-a aplicat protocolul</w:t>
      </w:r>
      <w:r w:rsidR="00031863" w:rsidRPr="007F0C75">
        <w:rPr>
          <w:rFonts w:ascii="Times New Roman" w:hAnsi="Times New Roman" w:cs="Times New Roman"/>
        </w:rPr>
        <w:t>,</w:t>
      </w:r>
      <w:r w:rsidR="00881B61" w:rsidRPr="007F0C75">
        <w:rPr>
          <w:rFonts w:ascii="Times New Roman" w:hAnsi="Times New Roman" w:cs="Times New Roman"/>
        </w:rPr>
        <w:t xml:space="preserve"> raportat la costul mediu al spitaliz</w:t>
      </w:r>
      <w:r w:rsidR="00031863" w:rsidRPr="007F0C75">
        <w:rPr>
          <w:rFonts w:ascii="Times New Roman" w:hAnsi="Times New Roman" w:cs="Times New Roman"/>
        </w:rPr>
        <w:t>ă</w:t>
      </w:r>
      <w:r w:rsidR="00881B61" w:rsidRPr="007F0C75">
        <w:rPr>
          <w:rFonts w:ascii="Times New Roman" w:hAnsi="Times New Roman" w:cs="Times New Roman"/>
        </w:rPr>
        <w:t>rii pacien</w:t>
      </w:r>
      <w:r w:rsidR="00031863" w:rsidRPr="007F0C75">
        <w:rPr>
          <w:rFonts w:ascii="Times New Roman" w:hAnsi="Times New Roman" w:cs="Times New Roman"/>
        </w:rPr>
        <w:t>ț</w:t>
      </w:r>
      <w:r w:rsidR="00881B61" w:rsidRPr="007F0C75">
        <w:rPr>
          <w:rFonts w:ascii="Times New Roman" w:hAnsi="Times New Roman" w:cs="Times New Roman"/>
        </w:rPr>
        <w:t>ilor la care nu s-a aplicat protocolul</w:t>
      </w:r>
    </w:p>
    <w:p w14:paraId="54DE9AAE" w14:textId="77777777" w:rsidR="00CB4DDD" w:rsidRPr="007F0C75" w:rsidRDefault="00D9492D" w:rsidP="00B623EB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Obiectiv:</w:t>
      </w:r>
      <w:r w:rsidRPr="007F0C75">
        <w:rPr>
          <w:rFonts w:ascii="Times New Roman" w:hAnsi="Times New Roman" w:cs="Times New Roman"/>
        </w:rPr>
        <w:t xml:space="preserve"> </w:t>
      </w:r>
      <w:r w:rsidR="00CB4DDD" w:rsidRPr="007F0C75">
        <w:rPr>
          <w:rFonts w:ascii="Times New Roman" w:hAnsi="Times New Roman" w:cs="Times New Roman"/>
        </w:rPr>
        <w:t>utilizarea eficient</w:t>
      </w:r>
      <w:r w:rsidR="00031863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 xml:space="preserve"> a resurselor medicale</w:t>
      </w:r>
    </w:p>
    <w:p w14:paraId="7AE0E33E" w14:textId="77777777" w:rsidR="00D9492D" w:rsidRPr="007F0C75" w:rsidRDefault="00D9492D" w:rsidP="00B623EB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031863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int</w:t>
      </w:r>
      <w:r w:rsidR="00031863" w:rsidRPr="007F0C75">
        <w:rPr>
          <w:rFonts w:ascii="Times New Roman" w:hAnsi="Times New Roman" w:cs="Times New Roman"/>
          <w:b/>
        </w:rPr>
        <w:t>ă</w:t>
      </w:r>
      <w:r w:rsidRPr="007F0C75">
        <w:rPr>
          <w:rFonts w:ascii="Times New Roman" w:hAnsi="Times New Roman" w:cs="Times New Roman"/>
          <w:b/>
        </w:rPr>
        <w:t xml:space="preserve">: </w:t>
      </w:r>
      <w:r w:rsidR="00881B61" w:rsidRPr="007F0C75">
        <w:rPr>
          <w:rFonts w:ascii="Times New Roman" w:hAnsi="Times New Roman" w:cs="Times New Roman"/>
          <w:b/>
        </w:rPr>
        <w:t xml:space="preserve">&lt; </w:t>
      </w:r>
      <w:r w:rsidR="00881B61" w:rsidRPr="007F0C75">
        <w:rPr>
          <w:rFonts w:ascii="Times New Roman" w:hAnsi="Times New Roman" w:cs="Times New Roman"/>
        </w:rPr>
        <w:t>9</w:t>
      </w:r>
      <w:r w:rsidRPr="007F0C75">
        <w:rPr>
          <w:rFonts w:ascii="Times New Roman" w:hAnsi="Times New Roman" w:cs="Times New Roman"/>
        </w:rPr>
        <w:t>0%</w:t>
      </w:r>
    </w:p>
    <w:p w14:paraId="207AC028" w14:textId="77777777" w:rsidR="00762844" w:rsidRPr="007F0C75" w:rsidRDefault="00D9492D" w:rsidP="00B623EB">
      <w:p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Metoda de calcul: </w:t>
      </w:r>
      <w:r w:rsidR="00881B61" w:rsidRPr="007F0C75">
        <w:rPr>
          <w:rFonts w:ascii="Times New Roman" w:hAnsi="Times New Roman" w:cs="Times New Roman"/>
        </w:rPr>
        <w:t xml:space="preserve">costul mediu al </w:t>
      </w:r>
      <w:proofErr w:type="spellStart"/>
      <w:r w:rsidR="00881B61" w:rsidRPr="007F0C75">
        <w:rPr>
          <w:rFonts w:ascii="Times New Roman" w:hAnsi="Times New Roman" w:cs="Times New Roman"/>
        </w:rPr>
        <w:t>spitalizarii</w:t>
      </w:r>
      <w:proofErr w:type="spellEnd"/>
      <w:r w:rsidR="00881B61" w:rsidRPr="007F0C75">
        <w:rPr>
          <w:rFonts w:ascii="Times New Roman" w:hAnsi="Times New Roman" w:cs="Times New Roman"/>
        </w:rPr>
        <w:t xml:space="preserve"> pacien</w:t>
      </w:r>
      <w:r w:rsidR="00031863" w:rsidRPr="007F0C75">
        <w:rPr>
          <w:rFonts w:ascii="Times New Roman" w:hAnsi="Times New Roman" w:cs="Times New Roman"/>
        </w:rPr>
        <w:t>ț</w:t>
      </w:r>
      <w:r w:rsidR="00881B61" w:rsidRPr="007F0C75">
        <w:rPr>
          <w:rFonts w:ascii="Times New Roman" w:hAnsi="Times New Roman" w:cs="Times New Roman"/>
        </w:rPr>
        <w:t>ilor c</w:t>
      </w:r>
      <w:r w:rsidR="00031863" w:rsidRPr="007F0C75">
        <w:rPr>
          <w:rFonts w:ascii="Times New Roman" w:hAnsi="Times New Roman" w:cs="Times New Roman"/>
        </w:rPr>
        <w:t>ă</w:t>
      </w:r>
      <w:r w:rsidR="00881B61" w:rsidRPr="007F0C75">
        <w:rPr>
          <w:rFonts w:ascii="Times New Roman" w:hAnsi="Times New Roman" w:cs="Times New Roman"/>
        </w:rPr>
        <w:t>rora li s-a aplicat protocolul / costul mediu al spitaliz</w:t>
      </w:r>
      <w:r w:rsidR="00031863" w:rsidRPr="007F0C75">
        <w:rPr>
          <w:rFonts w:ascii="Times New Roman" w:hAnsi="Times New Roman" w:cs="Times New Roman"/>
        </w:rPr>
        <w:t>ă</w:t>
      </w:r>
      <w:r w:rsidR="00881B61" w:rsidRPr="007F0C75">
        <w:rPr>
          <w:rFonts w:ascii="Times New Roman" w:hAnsi="Times New Roman" w:cs="Times New Roman"/>
        </w:rPr>
        <w:t>rii pacien</w:t>
      </w:r>
      <w:r w:rsidR="00031863" w:rsidRPr="007F0C75">
        <w:rPr>
          <w:rFonts w:ascii="Times New Roman" w:hAnsi="Times New Roman" w:cs="Times New Roman"/>
        </w:rPr>
        <w:t>ț</w:t>
      </w:r>
      <w:r w:rsidR="00881B61" w:rsidRPr="007F0C75">
        <w:rPr>
          <w:rFonts w:ascii="Times New Roman" w:hAnsi="Times New Roman" w:cs="Times New Roman"/>
        </w:rPr>
        <w:t>ilor la care nu s-a aplicat protocolul *100</w:t>
      </w:r>
    </w:p>
    <w:p w14:paraId="202A711C" w14:textId="77777777" w:rsidR="00881B61" w:rsidRPr="007F0C75" w:rsidRDefault="00881B61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</w:p>
    <w:p w14:paraId="174209F4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INDICATORI DE PROCES</w:t>
      </w:r>
    </w:p>
    <w:p w14:paraId="5B8493C1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Indicatorul </w:t>
      </w:r>
      <w:r w:rsidR="00A21714" w:rsidRPr="007F0C75">
        <w:rPr>
          <w:rFonts w:ascii="Times New Roman" w:hAnsi="Times New Roman" w:cs="Times New Roman"/>
          <w:b/>
        </w:rPr>
        <w:t>2</w:t>
      </w:r>
      <w:r w:rsidRPr="007F0C75">
        <w:rPr>
          <w:rFonts w:ascii="Times New Roman" w:hAnsi="Times New Roman" w:cs="Times New Roman"/>
          <w:b/>
        </w:rPr>
        <w:t>:</w:t>
      </w:r>
      <w:r w:rsidRPr="007F0C75">
        <w:rPr>
          <w:rFonts w:ascii="Times New Roman" w:hAnsi="Times New Roman" w:cs="Times New Roman"/>
        </w:rPr>
        <w:t xml:space="preserve"> propor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ia pacien</w:t>
      </w:r>
      <w:r w:rsidR="00031863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ilor </w:t>
      </w:r>
      <w:r w:rsidR="00A21714" w:rsidRPr="007F0C75">
        <w:rPr>
          <w:rFonts w:ascii="Times New Roman" w:hAnsi="Times New Roman" w:cs="Times New Roman"/>
        </w:rPr>
        <w:t>cu abatere de la</w:t>
      </w:r>
      <w:r w:rsidRPr="007F0C75">
        <w:rPr>
          <w:rFonts w:ascii="Times New Roman" w:hAnsi="Times New Roman" w:cs="Times New Roman"/>
        </w:rPr>
        <w:t xml:space="preserve"> recomand</w:t>
      </w:r>
      <w:r w:rsidR="00031863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rile protocolului </w:t>
      </w:r>
      <w:r w:rsidR="00A21714" w:rsidRPr="007F0C75">
        <w:rPr>
          <w:rFonts w:ascii="Times New Roman" w:hAnsi="Times New Roman" w:cs="Times New Roman"/>
        </w:rPr>
        <w:t>raportat la num</w:t>
      </w:r>
      <w:r w:rsidR="003F786E" w:rsidRPr="007F0C75">
        <w:rPr>
          <w:rFonts w:ascii="Times New Roman" w:hAnsi="Times New Roman" w:cs="Times New Roman"/>
        </w:rPr>
        <w:t>ă</w:t>
      </w:r>
      <w:r w:rsidR="00A21714" w:rsidRPr="007F0C75">
        <w:rPr>
          <w:rFonts w:ascii="Times New Roman" w:hAnsi="Times New Roman" w:cs="Times New Roman"/>
        </w:rPr>
        <w:t>rul total de pacien</w:t>
      </w:r>
      <w:r w:rsidR="003F786E" w:rsidRPr="007F0C75">
        <w:rPr>
          <w:rFonts w:ascii="Times New Roman" w:hAnsi="Times New Roman" w:cs="Times New Roman"/>
        </w:rPr>
        <w:t>ț</w:t>
      </w:r>
      <w:r w:rsidR="00A21714" w:rsidRPr="007F0C75">
        <w:rPr>
          <w:rFonts w:ascii="Times New Roman" w:hAnsi="Times New Roman" w:cs="Times New Roman"/>
        </w:rPr>
        <w:t>i cu afec</w:t>
      </w:r>
      <w:r w:rsidR="003F786E" w:rsidRPr="007F0C75">
        <w:rPr>
          <w:rFonts w:ascii="Times New Roman" w:hAnsi="Times New Roman" w:cs="Times New Roman"/>
        </w:rPr>
        <w:t>ț</w:t>
      </w:r>
      <w:r w:rsidR="00A21714" w:rsidRPr="007F0C75">
        <w:rPr>
          <w:rFonts w:ascii="Times New Roman" w:hAnsi="Times New Roman" w:cs="Times New Roman"/>
        </w:rPr>
        <w:t>iunea respectiv</w:t>
      </w:r>
      <w:r w:rsidR="003F786E" w:rsidRPr="007F0C75">
        <w:rPr>
          <w:rFonts w:ascii="Times New Roman" w:hAnsi="Times New Roman" w:cs="Times New Roman"/>
        </w:rPr>
        <w:t>ă</w:t>
      </w:r>
    </w:p>
    <w:p w14:paraId="08254336" w14:textId="77777777" w:rsidR="00CB4DD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Obiectiv:</w:t>
      </w:r>
      <w:r w:rsidRPr="007F0C75">
        <w:rPr>
          <w:rFonts w:ascii="Times New Roman" w:hAnsi="Times New Roman" w:cs="Times New Roman"/>
        </w:rPr>
        <w:t xml:space="preserve"> </w:t>
      </w:r>
      <w:r w:rsidR="00CB4DDD" w:rsidRPr="007F0C75">
        <w:rPr>
          <w:rFonts w:ascii="Times New Roman" w:hAnsi="Times New Roman" w:cs="Times New Roman"/>
        </w:rPr>
        <w:t>uniformizarea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3F786E" w:rsidRPr="007F0C75">
        <w:rPr>
          <w:rFonts w:ascii="Times New Roman" w:hAnsi="Times New Roman" w:cs="Times New Roman"/>
        </w:rPr>
        <w:t>î</w:t>
      </w:r>
      <w:r w:rsidR="00CB4DDD" w:rsidRPr="007F0C75">
        <w:rPr>
          <w:rFonts w:ascii="Times New Roman" w:hAnsi="Times New Roman" w:cs="Times New Roman"/>
        </w:rPr>
        <w:t>mbun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>t</w:t>
      </w:r>
      <w:r w:rsidR="003F786E" w:rsidRPr="007F0C75">
        <w:rPr>
          <w:rFonts w:ascii="Times New Roman" w:hAnsi="Times New Roman" w:cs="Times New Roman"/>
        </w:rPr>
        <w:t>ăț</w:t>
      </w:r>
      <w:r w:rsidR="00CB4DDD" w:rsidRPr="007F0C75">
        <w:rPr>
          <w:rFonts w:ascii="Times New Roman" w:hAnsi="Times New Roman" w:cs="Times New Roman"/>
        </w:rPr>
        <w:t>irea calit</w:t>
      </w:r>
      <w:r w:rsidR="003F786E" w:rsidRPr="007F0C75">
        <w:rPr>
          <w:rFonts w:ascii="Times New Roman" w:hAnsi="Times New Roman" w:cs="Times New Roman"/>
        </w:rPr>
        <w:t>ăț</w:t>
      </w:r>
      <w:r w:rsidR="00CB4DDD" w:rsidRPr="007F0C75">
        <w:rPr>
          <w:rFonts w:ascii="Times New Roman" w:hAnsi="Times New Roman" w:cs="Times New Roman"/>
        </w:rPr>
        <w:t>ii practicii medicale</w:t>
      </w:r>
      <w:r w:rsidR="00CB4DDD" w:rsidRPr="007F0C75">
        <w:rPr>
          <w:rFonts w:ascii="Times New Roman" w:hAnsi="Times New Roman" w:cs="Times New Roman"/>
          <w:b/>
        </w:rPr>
        <w:t xml:space="preserve"> </w:t>
      </w:r>
    </w:p>
    <w:p w14:paraId="189017E8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3F786E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int</w:t>
      </w:r>
      <w:r w:rsidR="003F786E" w:rsidRPr="007F0C75">
        <w:rPr>
          <w:rFonts w:ascii="Times New Roman" w:hAnsi="Times New Roman" w:cs="Times New Roman"/>
          <w:b/>
        </w:rPr>
        <w:t>ă</w:t>
      </w:r>
      <w:r w:rsidRPr="007F0C75">
        <w:rPr>
          <w:rFonts w:ascii="Times New Roman" w:hAnsi="Times New Roman" w:cs="Times New Roman"/>
          <w:b/>
        </w:rPr>
        <w:t xml:space="preserve">: </w:t>
      </w:r>
      <w:r w:rsidR="00893E8A" w:rsidRPr="007F0C75">
        <w:rPr>
          <w:rFonts w:ascii="Times New Roman" w:hAnsi="Times New Roman" w:cs="Times New Roman"/>
        </w:rPr>
        <w:t>m</w:t>
      </w:r>
      <w:r w:rsidR="00A21714" w:rsidRPr="007F0C75">
        <w:rPr>
          <w:rFonts w:ascii="Times New Roman" w:hAnsi="Times New Roman" w:cs="Times New Roman"/>
        </w:rPr>
        <w:t>axim</w:t>
      </w:r>
      <w:r w:rsidR="003F786E" w:rsidRPr="007F0C75">
        <w:rPr>
          <w:rFonts w:ascii="Times New Roman" w:hAnsi="Times New Roman" w:cs="Times New Roman"/>
        </w:rPr>
        <w:t>um</w:t>
      </w:r>
      <w:r w:rsidR="00A21714" w:rsidRPr="007F0C75">
        <w:rPr>
          <w:rFonts w:ascii="Times New Roman" w:hAnsi="Times New Roman" w:cs="Times New Roman"/>
        </w:rPr>
        <w:t xml:space="preserve"> 10</w:t>
      </w:r>
      <w:r w:rsidRPr="007F0C75">
        <w:rPr>
          <w:rFonts w:ascii="Times New Roman" w:hAnsi="Times New Roman" w:cs="Times New Roman"/>
        </w:rPr>
        <w:t>%</w:t>
      </w:r>
    </w:p>
    <w:p w14:paraId="5AAAC896" w14:textId="6EE7A378" w:rsidR="00D9492D" w:rsidRPr="00011A7D" w:rsidRDefault="00D9492D" w:rsidP="00B623EB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Metoda de calcul:</w:t>
      </w:r>
      <w:r w:rsidRPr="007F0C75">
        <w:rPr>
          <w:rFonts w:ascii="Times New Roman" w:hAnsi="Times New Roman" w:cs="Times New Roman"/>
        </w:rPr>
        <w:t xml:space="preserve">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</w:t>
      </w:r>
      <w:r w:rsidR="007E5541" w:rsidRPr="007F0C75">
        <w:rPr>
          <w:rFonts w:ascii="Times New Roman" w:hAnsi="Times New Roman" w:cs="Times New Roman"/>
        </w:rPr>
        <w:t>or din u</w:t>
      </w:r>
      <w:r w:rsidR="00C75E75" w:rsidRPr="007F0C75">
        <w:rPr>
          <w:rFonts w:ascii="Times New Roman" w:hAnsi="Times New Roman" w:cs="Times New Roman"/>
        </w:rPr>
        <w:t xml:space="preserve">ltimele 6 luni cu </w:t>
      </w:r>
      <w:r w:rsidR="003F786E" w:rsidRPr="007F0C75">
        <w:rPr>
          <w:rFonts w:ascii="Times New Roman" w:hAnsi="Times New Roman" w:cs="Times New Roman"/>
        </w:rPr>
        <w:t>infecție de tract urinar</w:t>
      </w:r>
      <w:r w:rsidRPr="007F0C75">
        <w:rPr>
          <w:rFonts w:ascii="Times New Roman" w:hAnsi="Times New Roman" w:cs="Times New Roman"/>
        </w:rPr>
        <w:t xml:space="preserve"> la care </w:t>
      </w:r>
      <w:r w:rsidR="00CB4DDD" w:rsidRPr="007F0C75">
        <w:rPr>
          <w:rFonts w:ascii="Times New Roman" w:hAnsi="Times New Roman" w:cs="Times New Roman"/>
        </w:rPr>
        <w:t xml:space="preserve">nu </w:t>
      </w:r>
      <w:r w:rsidRPr="007F0C75">
        <w:rPr>
          <w:rFonts w:ascii="Times New Roman" w:hAnsi="Times New Roman" w:cs="Times New Roman"/>
        </w:rPr>
        <w:t>s-au respectat recomand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rile protocolului</w:t>
      </w:r>
      <w:r w:rsidR="003F786E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raportat la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total al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diagnostica</w:t>
      </w:r>
      <w:r w:rsidR="003F786E" w:rsidRPr="007F0C75">
        <w:rPr>
          <w:rFonts w:ascii="Times New Roman" w:hAnsi="Times New Roman" w:cs="Times New Roman"/>
        </w:rPr>
        <w:t>ț</w:t>
      </w:r>
      <w:r w:rsidR="007E5541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7E5541" w:rsidRPr="007F0C75">
        <w:rPr>
          <w:rFonts w:ascii="Times New Roman" w:hAnsi="Times New Roman" w:cs="Times New Roman"/>
        </w:rPr>
        <w:t xml:space="preserve">ultimele 6 luni cu </w:t>
      </w:r>
      <w:r w:rsidR="003F786E" w:rsidRPr="007F0C75">
        <w:rPr>
          <w:rFonts w:ascii="Times New Roman" w:hAnsi="Times New Roman" w:cs="Times New Roman"/>
        </w:rPr>
        <w:t>infecție de tract urinar</w:t>
      </w:r>
      <w:r w:rsidRPr="007F0C75">
        <w:rPr>
          <w:rFonts w:ascii="Times New Roman" w:hAnsi="Times New Roman" w:cs="Times New Roman"/>
        </w:rPr>
        <w:t xml:space="preserve"> x 100</w:t>
      </w:r>
    </w:p>
    <w:p w14:paraId="64DE0A91" w14:textId="77777777" w:rsidR="00CD27F5" w:rsidRPr="007F0C75" w:rsidRDefault="00CD27F5" w:rsidP="00011A7D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Indicatorul </w:t>
      </w:r>
      <w:r w:rsidR="00A21714" w:rsidRPr="007F0C75">
        <w:rPr>
          <w:rFonts w:ascii="Times New Roman" w:hAnsi="Times New Roman" w:cs="Times New Roman"/>
          <w:b/>
        </w:rPr>
        <w:t>3</w:t>
      </w:r>
      <w:r w:rsidRPr="007F0C75">
        <w:rPr>
          <w:rFonts w:ascii="Times New Roman" w:hAnsi="Times New Roman" w:cs="Times New Roman"/>
          <w:b/>
        </w:rPr>
        <w:t xml:space="preserve">: </w:t>
      </w:r>
      <w:r w:rsidRPr="007F0C75">
        <w:rPr>
          <w:rFonts w:ascii="Times New Roman" w:hAnsi="Times New Roman" w:cs="Times New Roman"/>
        </w:rPr>
        <w:t>durata medie a spitaliz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c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rora li s-a aplicat protocolul</w:t>
      </w:r>
      <w:r w:rsidR="003F786E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raportat la durata medie a spitaliz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cu aceast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afec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iune </w:t>
      </w:r>
    </w:p>
    <w:p w14:paraId="354841FB" w14:textId="77777777" w:rsidR="00CD27F5" w:rsidRPr="007F0C75" w:rsidRDefault="00CD27F5" w:rsidP="00B623EB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Obiectiv: </w:t>
      </w:r>
      <w:r w:rsidRPr="007F0C75">
        <w:rPr>
          <w:rFonts w:ascii="Times New Roman" w:hAnsi="Times New Roman" w:cs="Times New Roman"/>
        </w:rPr>
        <w:t>optimizarea duratei de spitalizare</w:t>
      </w:r>
      <w:r w:rsidR="00CB4DDD" w:rsidRPr="007F0C75">
        <w:rPr>
          <w:rFonts w:ascii="Times New Roman" w:hAnsi="Times New Roman" w:cs="Times New Roman"/>
        </w:rPr>
        <w:t xml:space="preserve"> a</w:t>
      </w:r>
      <w:r w:rsidR="007E5541" w:rsidRPr="007F0C75">
        <w:rPr>
          <w:rFonts w:ascii="Times New Roman" w:hAnsi="Times New Roman" w:cs="Times New Roman"/>
        </w:rPr>
        <w:t xml:space="preserve"> pacien</w:t>
      </w:r>
      <w:r w:rsidR="003F786E" w:rsidRPr="007F0C75">
        <w:rPr>
          <w:rFonts w:ascii="Times New Roman" w:hAnsi="Times New Roman" w:cs="Times New Roman"/>
        </w:rPr>
        <w:t>ț</w:t>
      </w:r>
      <w:r w:rsidR="007E5541" w:rsidRPr="007F0C75">
        <w:rPr>
          <w:rFonts w:ascii="Times New Roman" w:hAnsi="Times New Roman" w:cs="Times New Roman"/>
        </w:rPr>
        <w:t xml:space="preserve">ilor </w:t>
      </w:r>
      <w:proofErr w:type="spellStart"/>
      <w:r w:rsidR="007E5541" w:rsidRPr="007F0C75">
        <w:rPr>
          <w:rFonts w:ascii="Times New Roman" w:hAnsi="Times New Roman" w:cs="Times New Roman"/>
        </w:rPr>
        <w:t>diagnosticati</w:t>
      </w:r>
      <w:proofErr w:type="spellEnd"/>
      <w:r w:rsidR="007E5541" w:rsidRPr="007F0C75">
        <w:rPr>
          <w:rFonts w:ascii="Times New Roman" w:hAnsi="Times New Roman" w:cs="Times New Roman"/>
        </w:rPr>
        <w:t xml:space="preserve"> cu </w:t>
      </w:r>
      <w:r w:rsidR="003F786E" w:rsidRPr="007F0C75">
        <w:rPr>
          <w:rFonts w:ascii="Times New Roman" w:hAnsi="Times New Roman" w:cs="Times New Roman"/>
        </w:rPr>
        <w:t>infecție de tract urinar</w:t>
      </w:r>
    </w:p>
    <w:p w14:paraId="301803D7" w14:textId="77777777" w:rsidR="00CD27F5" w:rsidRPr="007F0C75" w:rsidRDefault="00CD27F5" w:rsidP="00011A7D">
      <w:pPr>
        <w:pStyle w:val="Listparagraf"/>
        <w:spacing w:after="0" w:line="312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3F786E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int</w:t>
      </w:r>
      <w:r w:rsidR="003F786E" w:rsidRPr="007F0C75">
        <w:rPr>
          <w:rFonts w:ascii="Times New Roman" w:hAnsi="Times New Roman" w:cs="Times New Roman"/>
          <w:b/>
        </w:rPr>
        <w:t>ă</w:t>
      </w:r>
      <w:r w:rsidRPr="007F0C75">
        <w:rPr>
          <w:rFonts w:ascii="Times New Roman" w:hAnsi="Times New Roman" w:cs="Times New Roman"/>
          <w:b/>
        </w:rPr>
        <w:t xml:space="preserve">: </w:t>
      </w:r>
      <w:r w:rsidRPr="007F0C75">
        <w:rPr>
          <w:rFonts w:ascii="Times New Roman" w:hAnsi="Times New Roman" w:cs="Times New Roman"/>
        </w:rPr>
        <w:t>85%</w:t>
      </w:r>
    </w:p>
    <w:p w14:paraId="245817CA" w14:textId="77777777" w:rsidR="00CD27F5" w:rsidRPr="007F0C75" w:rsidRDefault="00CD27F5" w:rsidP="00011A7D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Metoda de calcul: </w:t>
      </w:r>
      <w:r w:rsidRPr="007F0C75">
        <w:rPr>
          <w:rFonts w:ascii="Times New Roman" w:hAnsi="Times New Roman" w:cs="Times New Roman"/>
        </w:rPr>
        <w:t>durata medie de spitalizare pentru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ii din ultimele 6 luni c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rora li s-a aplicat protocolul</w:t>
      </w:r>
      <w:r w:rsidR="003F786E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raportat la durata medie de spitalizare </w:t>
      </w:r>
      <w:r w:rsidR="00A21714" w:rsidRPr="007F0C75">
        <w:rPr>
          <w:rFonts w:ascii="Times New Roman" w:hAnsi="Times New Roman" w:cs="Times New Roman"/>
        </w:rPr>
        <w:t>pentru aceast</w:t>
      </w:r>
      <w:r w:rsidR="003F786E" w:rsidRPr="007F0C75">
        <w:rPr>
          <w:rFonts w:ascii="Times New Roman" w:hAnsi="Times New Roman" w:cs="Times New Roman"/>
        </w:rPr>
        <w:t>ă</w:t>
      </w:r>
      <w:r w:rsidR="00A21714" w:rsidRPr="007F0C75">
        <w:rPr>
          <w:rFonts w:ascii="Times New Roman" w:hAnsi="Times New Roman" w:cs="Times New Roman"/>
        </w:rPr>
        <w:t xml:space="preserve"> afec</w:t>
      </w:r>
      <w:r w:rsidR="003F786E" w:rsidRPr="007F0C75">
        <w:rPr>
          <w:rFonts w:ascii="Times New Roman" w:hAnsi="Times New Roman" w:cs="Times New Roman"/>
        </w:rPr>
        <w:t>ț</w:t>
      </w:r>
      <w:r w:rsidR="00A21714" w:rsidRPr="007F0C75">
        <w:rPr>
          <w:rFonts w:ascii="Times New Roman" w:hAnsi="Times New Roman" w:cs="Times New Roman"/>
        </w:rPr>
        <w:t>iune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A21714" w:rsidRPr="007F0C75">
        <w:rPr>
          <w:rFonts w:ascii="Times New Roman" w:hAnsi="Times New Roman" w:cs="Times New Roman"/>
        </w:rPr>
        <w:t xml:space="preserve">ultimele 6 luni *100 </w:t>
      </w:r>
    </w:p>
    <w:p w14:paraId="101559E5" w14:textId="77777777" w:rsidR="00D9492D" w:rsidRPr="007F0C75" w:rsidRDefault="00D9492D" w:rsidP="00131ACD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INDICATORI DE REZULTAT</w:t>
      </w:r>
      <w:r w:rsidR="00022108" w:rsidRPr="007F0C75">
        <w:rPr>
          <w:rFonts w:ascii="Times New Roman" w:hAnsi="Times New Roman" w:cs="Times New Roman"/>
          <w:b/>
        </w:rPr>
        <w:t xml:space="preserve"> </w:t>
      </w:r>
    </w:p>
    <w:p w14:paraId="1E2672C5" w14:textId="77777777" w:rsidR="00A8359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>Indicatorul</w:t>
      </w:r>
      <w:r w:rsidR="00B874E1" w:rsidRPr="007F0C75">
        <w:rPr>
          <w:rFonts w:ascii="Times New Roman" w:hAnsi="Times New Roman" w:cs="Times New Roman"/>
          <w:b/>
        </w:rPr>
        <w:t xml:space="preserve"> </w:t>
      </w:r>
      <w:r w:rsidR="00A21714" w:rsidRPr="007F0C75">
        <w:rPr>
          <w:rFonts w:ascii="Times New Roman" w:hAnsi="Times New Roman" w:cs="Times New Roman"/>
          <w:b/>
        </w:rPr>
        <w:t>4</w:t>
      </w:r>
      <w:r w:rsidR="00B874E1" w:rsidRPr="007F0C75">
        <w:rPr>
          <w:rFonts w:ascii="Times New Roman" w:hAnsi="Times New Roman" w:cs="Times New Roman"/>
          <w:b/>
        </w:rPr>
        <w:t>:</w:t>
      </w:r>
      <w:r w:rsidR="00B874E1" w:rsidRPr="007F0C75">
        <w:rPr>
          <w:rFonts w:ascii="Times New Roman" w:hAnsi="Times New Roman" w:cs="Times New Roman"/>
        </w:rPr>
        <w:t xml:space="preserve"> </w:t>
      </w:r>
      <w:r w:rsidR="00A8359D" w:rsidRPr="007F0C75">
        <w:rPr>
          <w:rFonts w:ascii="Times New Roman" w:hAnsi="Times New Roman" w:cs="Times New Roman"/>
        </w:rPr>
        <w:t>propor</w:t>
      </w:r>
      <w:r w:rsidR="003F786E" w:rsidRPr="007F0C75">
        <w:rPr>
          <w:rFonts w:ascii="Times New Roman" w:hAnsi="Times New Roman" w:cs="Times New Roman"/>
        </w:rPr>
        <w:t>ț</w:t>
      </w:r>
      <w:r w:rsidR="00A8359D" w:rsidRPr="007F0C75">
        <w:rPr>
          <w:rFonts w:ascii="Times New Roman" w:hAnsi="Times New Roman" w:cs="Times New Roman"/>
        </w:rPr>
        <w:t>ia pacien</w:t>
      </w:r>
      <w:r w:rsidR="003F786E" w:rsidRPr="007F0C75">
        <w:rPr>
          <w:rFonts w:ascii="Times New Roman" w:hAnsi="Times New Roman" w:cs="Times New Roman"/>
        </w:rPr>
        <w:t>ț</w:t>
      </w:r>
      <w:r w:rsidR="00A8359D" w:rsidRPr="007F0C75">
        <w:rPr>
          <w:rFonts w:ascii="Times New Roman" w:hAnsi="Times New Roman" w:cs="Times New Roman"/>
        </w:rPr>
        <w:t>ilor externa</w:t>
      </w:r>
      <w:r w:rsidR="003F786E" w:rsidRPr="007F0C75">
        <w:rPr>
          <w:rFonts w:ascii="Times New Roman" w:hAnsi="Times New Roman" w:cs="Times New Roman"/>
        </w:rPr>
        <w:t>ț</w:t>
      </w:r>
      <w:r w:rsidR="00A8359D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A8359D" w:rsidRPr="007F0C75">
        <w:rPr>
          <w:rFonts w:ascii="Times New Roman" w:hAnsi="Times New Roman" w:cs="Times New Roman"/>
        </w:rPr>
        <w:t>stare ameliorat</w:t>
      </w:r>
      <w:r w:rsidR="003F786E" w:rsidRPr="007F0C75">
        <w:rPr>
          <w:rFonts w:ascii="Times New Roman" w:hAnsi="Times New Roman" w:cs="Times New Roman"/>
        </w:rPr>
        <w:t>ă</w:t>
      </w:r>
    </w:p>
    <w:p w14:paraId="440DBB78" w14:textId="77777777" w:rsidR="00E92AE7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Obiectiv</w:t>
      </w:r>
      <w:r w:rsidR="00E92AE7" w:rsidRPr="007F0C75">
        <w:rPr>
          <w:rFonts w:ascii="Times New Roman" w:hAnsi="Times New Roman" w:cs="Times New Roman"/>
          <w:b/>
        </w:rPr>
        <w:t>:</w:t>
      </w:r>
      <w:r w:rsidR="00E92AE7" w:rsidRPr="007F0C75">
        <w:rPr>
          <w:rFonts w:ascii="Times New Roman" w:hAnsi="Times New Roman" w:cs="Times New Roman"/>
        </w:rPr>
        <w:t xml:space="preserve"> </w:t>
      </w:r>
      <w:r w:rsidR="00CB4DDD" w:rsidRPr="007F0C75">
        <w:rPr>
          <w:rFonts w:ascii="Times New Roman" w:hAnsi="Times New Roman" w:cs="Times New Roman"/>
        </w:rPr>
        <w:t>uniformizarea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3F786E" w:rsidRPr="007F0C75">
        <w:rPr>
          <w:rFonts w:ascii="Times New Roman" w:hAnsi="Times New Roman" w:cs="Times New Roman"/>
        </w:rPr>
        <w:t>î</w:t>
      </w:r>
      <w:r w:rsidR="00CB4DDD" w:rsidRPr="007F0C75">
        <w:rPr>
          <w:rFonts w:ascii="Times New Roman" w:hAnsi="Times New Roman" w:cs="Times New Roman"/>
        </w:rPr>
        <w:t>mbun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>t</w:t>
      </w:r>
      <w:r w:rsidR="003F786E" w:rsidRPr="007F0C75">
        <w:rPr>
          <w:rFonts w:ascii="Times New Roman" w:hAnsi="Times New Roman" w:cs="Times New Roman"/>
        </w:rPr>
        <w:t>ăț</w:t>
      </w:r>
      <w:r w:rsidR="00CB4DDD" w:rsidRPr="007F0C75">
        <w:rPr>
          <w:rFonts w:ascii="Times New Roman" w:hAnsi="Times New Roman" w:cs="Times New Roman"/>
        </w:rPr>
        <w:t>irea calit</w:t>
      </w:r>
      <w:r w:rsidR="003F786E" w:rsidRPr="007F0C75">
        <w:rPr>
          <w:rFonts w:ascii="Times New Roman" w:hAnsi="Times New Roman" w:cs="Times New Roman"/>
        </w:rPr>
        <w:t>ăț</w:t>
      </w:r>
      <w:r w:rsidR="00CB4DDD" w:rsidRPr="007F0C75">
        <w:rPr>
          <w:rFonts w:ascii="Times New Roman" w:hAnsi="Times New Roman" w:cs="Times New Roman"/>
        </w:rPr>
        <w:t>ii practicii medicale</w:t>
      </w:r>
    </w:p>
    <w:p w14:paraId="5DDDC482" w14:textId="77777777" w:rsidR="00D12F61" w:rsidRPr="007F0C75" w:rsidRDefault="00D12F61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3F786E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int</w:t>
      </w:r>
      <w:r w:rsidR="003F786E" w:rsidRPr="007F0C75">
        <w:rPr>
          <w:rFonts w:ascii="Times New Roman" w:hAnsi="Times New Roman" w:cs="Times New Roman"/>
          <w:b/>
        </w:rPr>
        <w:t>ă</w:t>
      </w:r>
      <w:r w:rsidRPr="007F0C75">
        <w:rPr>
          <w:rFonts w:ascii="Times New Roman" w:hAnsi="Times New Roman" w:cs="Times New Roman"/>
          <w:b/>
        </w:rPr>
        <w:t xml:space="preserve">: </w:t>
      </w:r>
      <w:r w:rsidRPr="007F0C75">
        <w:rPr>
          <w:rFonts w:ascii="Times New Roman" w:hAnsi="Times New Roman" w:cs="Times New Roman"/>
        </w:rPr>
        <w:t>minim</w:t>
      </w:r>
      <w:r w:rsidR="003F786E" w:rsidRPr="007F0C75">
        <w:rPr>
          <w:rFonts w:ascii="Times New Roman" w:hAnsi="Times New Roman" w:cs="Times New Roman"/>
        </w:rPr>
        <w:t>um</w:t>
      </w:r>
      <w:r w:rsidRPr="007F0C75">
        <w:rPr>
          <w:rFonts w:ascii="Times New Roman" w:hAnsi="Times New Roman" w:cs="Times New Roman"/>
        </w:rPr>
        <w:t xml:space="preserve"> 90%</w:t>
      </w:r>
    </w:p>
    <w:p w14:paraId="6B1124EA" w14:textId="6E4E1E78" w:rsidR="00CD27F5" w:rsidRPr="007F0C75" w:rsidRDefault="00D26FF5" w:rsidP="00011A7D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Metoda de calcul:</w:t>
      </w:r>
      <w:r w:rsidRPr="007F0C75">
        <w:rPr>
          <w:rFonts w:ascii="Times New Roman" w:hAnsi="Times New Roman" w:cs="Times New Roman"/>
        </w:rPr>
        <w:t xml:space="preserve">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ilor din </w:t>
      </w:r>
      <w:r w:rsidR="004A6D30" w:rsidRPr="007F0C75">
        <w:rPr>
          <w:rFonts w:ascii="Times New Roman" w:hAnsi="Times New Roman" w:cs="Times New Roman"/>
        </w:rPr>
        <w:t>ultimele 6 luni</w:t>
      </w:r>
      <w:r w:rsidRPr="007F0C75">
        <w:rPr>
          <w:rFonts w:ascii="Times New Roman" w:hAnsi="Times New Roman" w:cs="Times New Roman"/>
        </w:rPr>
        <w:t xml:space="preserve"> cu</w:t>
      </w:r>
      <w:r w:rsidR="007E5541" w:rsidRPr="007F0C75">
        <w:rPr>
          <w:rFonts w:ascii="Times New Roman" w:hAnsi="Times New Roman" w:cs="Times New Roman"/>
        </w:rPr>
        <w:t xml:space="preserve"> </w:t>
      </w:r>
      <w:r w:rsidR="003F786E" w:rsidRPr="007F0C75">
        <w:rPr>
          <w:rFonts w:ascii="Times New Roman" w:hAnsi="Times New Roman" w:cs="Times New Roman"/>
        </w:rPr>
        <w:t>infecție de tract urinar</w:t>
      </w:r>
      <w:r w:rsidR="007E5541" w:rsidRPr="007F0C75">
        <w:rPr>
          <w:rFonts w:ascii="Times New Roman" w:hAnsi="Times New Roman" w:cs="Times New Roman"/>
        </w:rPr>
        <w:t xml:space="preserve"> </w:t>
      </w:r>
      <w:r w:rsidRPr="007F0C75">
        <w:rPr>
          <w:rFonts w:ascii="Times New Roman" w:hAnsi="Times New Roman" w:cs="Times New Roman"/>
        </w:rPr>
        <w:t>externa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stare ameliorat</w:t>
      </w:r>
      <w:r w:rsidR="003F786E" w:rsidRPr="007F0C75">
        <w:rPr>
          <w:rFonts w:ascii="Times New Roman" w:hAnsi="Times New Roman" w:cs="Times New Roman"/>
        </w:rPr>
        <w:t>ă,</w:t>
      </w:r>
      <w:r w:rsidRPr="007F0C75">
        <w:rPr>
          <w:rFonts w:ascii="Times New Roman" w:hAnsi="Times New Roman" w:cs="Times New Roman"/>
        </w:rPr>
        <w:t xml:space="preserve"> raportat la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total al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diagnostica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4A6D30" w:rsidRPr="007F0C75">
        <w:rPr>
          <w:rFonts w:ascii="Times New Roman" w:hAnsi="Times New Roman" w:cs="Times New Roman"/>
        </w:rPr>
        <w:t>ultimele 6 luni</w:t>
      </w:r>
      <w:r w:rsidRPr="007F0C75">
        <w:rPr>
          <w:rFonts w:ascii="Times New Roman" w:hAnsi="Times New Roman" w:cs="Times New Roman"/>
        </w:rPr>
        <w:t xml:space="preserve"> cu </w:t>
      </w:r>
      <w:r w:rsidR="003F786E" w:rsidRPr="007F0C75">
        <w:rPr>
          <w:rFonts w:ascii="Times New Roman" w:hAnsi="Times New Roman" w:cs="Times New Roman"/>
        </w:rPr>
        <w:t>infecție de tract urinar</w:t>
      </w:r>
      <w:r w:rsidR="007E5541" w:rsidRPr="007F0C75">
        <w:rPr>
          <w:rFonts w:ascii="Times New Roman" w:hAnsi="Times New Roman" w:cs="Times New Roman"/>
        </w:rPr>
        <w:t xml:space="preserve"> </w:t>
      </w:r>
      <w:r w:rsidRPr="007F0C75">
        <w:rPr>
          <w:rFonts w:ascii="Times New Roman" w:hAnsi="Times New Roman" w:cs="Times New Roman"/>
        </w:rPr>
        <w:t>x 100</w:t>
      </w:r>
    </w:p>
    <w:p w14:paraId="060959CD" w14:textId="77777777" w:rsidR="00732F75" w:rsidRDefault="00732F75" w:rsidP="00011A7D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</w:p>
    <w:p w14:paraId="0BC219F9" w14:textId="4E90047F" w:rsidR="00CD27F5" w:rsidRPr="007F0C75" w:rsidRDefault="00CD27F5" w:rsidP="00011A7D">
      <w:pPr>
        <w:spacing w:before="120" w:after="0" w:line="312" w:lineRule="auto"/>
        <w:jc w:val="both"/>
        <w:rPr>
          <w:rFonts w:ascii="Times New Roman" w:hAnsi="Times New Roman" w:cs="Times New Roman"/>
          <w:b/>
        </w:rPr>
      </w:pPr>
      <w:r w:rsidRPr="007F0C75">
        <w:rPr>
          <w:rFonts w:ascii="Times New Roman" w:hAnsi="Times New Roman" w:cs="Times New Roman"/>
          <w:b/>
        </w:rPr>
        <w:t xml:space="preserve">Indicatorul </w:t>
      </w:r>
      <w:r w:rsidR="00A21714" w:rsidRPr="007F0C75">
        <w:rPr>
          <w:rFonts w:ascii="Times New Roman" w:hAnsi="Times New Roman" w:cs="Times New Roman"/>
          <w:b/>
        </w:rPr>
        <w:t>5</w:t>
      </w:r>
      <w:r w:rsidRPr="007F0C75">
        <w:rPr>
          <w:rFonts w:ascii="Times New Roman" w:hAnsi="Times New Roman" w:cs="Times New Roman"/>
          <w:b/>
        </w:rPr>
        <w:t xml:space="preserve">: </w:t>
      </w:r>
      <w:r w:rsidRPr="007F0C75">
        <w:rPr>
          <w:rFonts w:ascii="Times New Roman" w:hAnsi="Times New Roman" w:cs="Times New Roman"/>
        </w:rPr>
        <w:t>propor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ia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ilor care au prezentat </w:t>
      </w:r>
      <w:r w:rsidR="00593ED3" w:rsidRPr="007F0C75">
        <w:rPr>
          <w:rFonts w:ascii="Times New Roman" w:hAnsi="Times New Roman" w:cs="Times New Roman"/>
        </w:rPr>
        <w:t>complicați</w:t>
      </w:r>
      <w:r w:rsidRPr="007F0C75">
        <w:rPr>
          <w:rFonts w:ascii="Times New Roman" w:hAnsi="Times New Roman" w:cs="Times New Roman"/>
        </w:rPr>
        <w:t>i ale bolii pe parcursul spitaliz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rii</w:t>
      </w:r>
    </w:p>
    <w:p w14:paraId="306B2DC4" w14:textId="77777777" w:rsidR="00CB4DDD" w:rsidRPr="007F0C75" w:rsidRDefault="00CD27F5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Obiectiv:</w:t>
      </w:r>
      <w:r w:rsidRPr="007F0C75">
        <w:rPr>
          <w:rFonts w:ascii="Times New Roman" w:hAnsi="Times New Roman" w:cs="Times New Roman"/>
        </w:rPr>
        <w:t xml:space="preserve"> </w:t>
      </w:r>
      <w:r w:rsidR="00CB4DDD" w:rsidRPr="007F0C75">
        <w:rPr>
          <w:rFonts w:ascii="Times New Roman" w:hAnsi="Times New Roman" w:cs="Times New Roman"/>
        </w:rPr>
        <w:t>reducerea num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>rului de pacien</w:t>
      </w:r>
      <w:r w:rsidR="003F786E" w:rsidRPr="007F0C75">
        <w:rPr>
          <w:rFonts w:ascii="Times New Roman" w:hAnsi="Times New Roman" w:cs="Times New Roman"/>
        </w:rPr>
        <w:t>ț</w:t>
      </w:r>
      <w:r w:rsidR="00CB4DDD" w:rsidRPr="007F0C75">
        <w:rPr>
          <w:rFonts w:ascii="Times New Roman" w:hAnsi="Times New Roman" w:cs="Times New Roman"/>
        </w:rPr>
        <w:t>i care dezvolt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 xml:space="preserve"> </w:t>
      </w:r>
      <w:r w:rsidR="00593ED3" w:rsidRPr="007F0C75">
        <w:rPr>
          <w:rFonts w:ascii="Times New Roman" w:hAnsi="Times New Roman" w:cs="Times New Roman"/>
        </w:rPr>
        <w:t>complicați</w:t>
      </w:r>
      <w:r w:rsidR="00CB4DDD" w:rsidRPr="007F0C75">
        <w:rPr>
          <w:rFonts w:ascii="Times New Roman" w:hAnsi="Times New Roman" w:cs="Times New Roman"/>
        </w:rPr>
        <w:t>i ale bolii sau legate de medica</w:t>
      </w:r>
      <w:r w:rsidR="003F786E" w:rsidRPr="007F0C75">
        <w:rPr>
          <w:rFonts w:ascii="Times New Roman" w:hAnsi="Times New Roman" w:cs="Times New Roman"/>
        </w:rPr>
        <w:t>ț</w:t>
      </w:r>
      <w:r w:rsidR="00CB4DDD" w:rsidRPr="007F0C75">
        <w:rPr>
          <w:rFonts w:ascii="Times New Roman" w:hAnsi="Times New Roman" w:cs="Times New Roman"/>
        </w:rPr>
        <w:t>ia utilizat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>, depistarea precoce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CB4DDD" w:rsidRPr="007F0C75">
        <w:rPr>
          <w:rFonts w:ascii="Times New Roman" w:hAnsi="Times New Roman" w:cs="Times New Roman"/>
        </w:rPr>
        <w:t>tratarea adecvat</w:t>
      </w:r>
      <w:r w:rsidR="003F786E" w:rsidRPr="007F0C75">
        <w:rPr>
          <w:rFonts w:ascii="Times New Roman" w:hAnsi="Times New Roman" w:cs="Times New Roman"/>
        </w:rPr>
        <w:t>ă</w:t>
      </w:r>
      <w:r w:rsidR="00CB4DDD" w:rsidRPr="007F0C75">
        <w:rPr>
          <w:rFonts w:ascii="Times New Roman" w:hAnsi="Times New Roman" w:cs="Times New Roman"/>
        </w:rPr>
        <w:t xml:space="preserve"> a acestora</w:t>
      </w:r>
    </w:p>
    <w:p w14:paraId="1AC7768C" w14:textId="77777777" w:rsidR="00CD27F5" w:rsidRPr="007F0C75" w:rsidRDefault="00CD27F5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3F786E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>int</w:t>
      </w:r>
      <w:r w:rsidR="003F786E" w:rsidRPr="007F0C75">
        <w:rPr>
          <w:rFonts w:ascii="Times New Roman" w:hAnsi="Times New Roman" w:cs="Times New Roman"/>
          <w:b/>
        </w:rPr>
        <w:t>ă</w:t>
      </w:r>
      <w:r w:rsidRPr="007F0C75">
        <w:rPr>
          <w:rFonts w:ascii="Times New Roman" w:hAnsi="Times New Roman" w:cs="Times New Roman"/>
          <w:b/>
        </w:rPr>
        <w:t>:</w:t>
      </w:r>
      <w:r w:rsidRPr="007F0C75">
        <w:rPr>
          <w:rFonts w:ascii="Times New Roman" w:hAnsi="Times New Roman" w:cs="Times New Roman"/>
        </w:rPr>
        <w:t xml:space="preserve"> maxim</w:t>
      </w:r>
      <w:r w:rsidR="003F786E" w:rsidRPr="007F0C75">
        <w:rPr>
          <w:rFonts w:ascii="Times New Roman" w:hAnsi="Times New Roman" w:cs="Times New Roman"/>
        </w:rPr>
        <w:t>um</w:t>
      </w:r>
      <w:r w:rsidRPr="007F0C75">
        <w:rPr>
          <w:rFonts w:ascii="Times New Roman" w:hAnsi="Times New Roman" w:cs="Times New Roman"/>
        </w:rPr>
        <w:t xml:space="preserve"> 10%</w:t>
      </w:r>
    </w:p>
    <w:p w14:paraId="499B88A3" w14:textId="45F3D941" w:rsidR="00CD27F5" w:rsidRPr="007F0C75" w:rsidRDefault="00CD27F5" w:rsidP="00011A7D">
      <w:pPr>
        <w:spacing w:after="12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Metoda de calcul:</w:t>
      </w:r>
      <w:r w:rsidRPr="007F0C75">
        <w:rPr>
          <w:rFonts w:ascii="Times New Roman" w:hAnsi="Times New Roman" w:cs="Times New Roman"/>
        </w:rPr>
        <w:t xml:space="preserve">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pacien</w:t>
      </w:r>
      <w:r w:rsidR="003F786E" w:rsidRPr="007F0C75">
        <w:rPr>
          <w:rFonts w:ascii="Times New Roman" w:hAnsi="Times New Roman" w:cs="Times New Roman"/>
        </w:rPr>
        <w:t>ț</w:t>
      </w:r>
      <w:r w:rsidR="007E5541" w:rsidRPr="007F0C75">
        <w:rPr>
          <w:rFonts w:ascii="Times New Roman" w:hAnsi="Times New Roman" w:cs="Times New Roman"/>
        </w:rPr>
        <w:t xml:space="preserve">ilor din ultimele 6 luni cu </w:t>
      </w:r>
      <w:r w:rsidR="003F786E" w:rsidRPr="007F0C75">
        <w:rPr>
          <w:rFonts w:ascii="Times New Roman" w:hAnsi="Times New Roman" w:cs="Times New Roman"/>
        </w:rPr>
        <w:t>infecție de tract urinar</w:t>
      </w:r>
      <w:r w:rsidR="007E5541" w:rsidRPr="007F0C75">
        <w:rPr>
          <w:rFonts w:ascii="Times New Roman" w:hAnsi="Times New Roman" w:cs="Times New Roman"/>
        </w:rPr>
        <w:t xml:space="preserve"> </w:t>
      </w:r>
      <w:r w:rsidRPr="007F0C75">
        <w:rPr>
          <w:rFonts w:ascii="Times New Roman" w:hAnsi="Times New Roman" w:cs="Times New Roman"/>
        </w:rPr>
        <w:t xml:space="preserve">care au prezentat </w:t>
      </w:r>
      <w:r w:rsidR="00593ED3" w:rsidRPr="007F0C75">
        <w:rPr>
          <w:rFonts w:ascii="Times New Roman" w:hAnsi="Times New Roman" w:cs="Times New Roman"/>
        </w:rPr>
        <w:t>complicați</w:t>
      </w:r>
      <w:r w:rsidRPr="007F0C75">
        <w:rPr>
          <w:rFonts w:ascii="Times New Roman" w:hAnsi="Times New Roman" w:cs="Times New Roman"/>
        </w:rPr>
        <w:t>i ale bolii</w:t>
      </w:r>
      <w:r w:rsidR="003F786E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raportat la num</w:t>
      </w:r>
      <w:r w:rsidR="003F786E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total al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diagnostic</w:t>
      </w:r>
      <w:r w:rsidR="007E5541" w:rsidRPr="007F0C75">
        <w:rPr>
          <w:rFonts w:ascii="Times New Roman" w:hAnsi="Times New Roman" w:cs="Times New Roman"/>
        </w:rPr>
        <w:t>a</w:t>
      </w:r>
      <w:r w:rsidR="003F786E" w:rsidRPr="007F0C75">
        <w:rPr>
          <w:rFonts w:ascii="Times New Roman" w:hAnsi="Times New Roman" w:cs="Times New Roman"/>
        </w:rPr>
        <w:t>ț</w:t>
      </w:r>
      <w:r w:rsidR="007E5541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7E5541" w:rsidRPr="007F0C75">
        <w:rPr>
          <w:rFonts w:ascii="Times New Roman" w:hAnsi="Times New Roman" w:cs="Times New Roman"/>
        </w:rPr>
        <w:t xml:space="preserve">ultimele 6 luni cu </w:t>
      </w:r>
      <w:r w:rsidR="003F786E" w:rsidRPr="007F0C75">
        <w:rPr>
          <w:rFonts w:ascii="Times New Roman" w:hAnsi="Times New Roman" w:cs="Times New Roman"/>
        </w:rPr>
        <w:t xml:space="preserve">infecție de tract urinar </w:t>
      </w:r>
      <w:r w:rsidRPr="007F0C75">
        <w:rPr>
          <w:rFonts w:ascii="Times New Roman" w:hAnsi="Times New Roman" w:cs="Times New Roman"/>
        </w:rPr>
        <w:t>x 100</w:t>
      </w:r>
    </w:p>
    <w:p w14:paraId="6ED5B38C" w14:textId="77777777" w:rsidR="00D9492D" w:rsidRPr="007F0C75" w:rsidRDefault="00D9492D" w:rsidP="00011A7D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lastRenderedPageBreak/>
        <w:t xml:space="preserve">Indicatorul </w:t>
      </w:r>
      <w:r w:rsidR="00A21714" w:rsidRPr="007F0C75">
        <w:rPr>
          <w:rFonts w:ascii="Times New Roman" w:hAnsi="Times New Roman" w:cs="Times New Roman"/>
          <w:b/>
        </w:rPr>
        <w:t>6</w:t>
      </w:r>
      <w:r w:rsidRPr="007F0C75">
        <w:rPr>
          <w:rFonts w:ascii="Times New Roman" w:hAnsi="Times New Roman" w:cs="Times New Roman"/>
          <w:b/>
        </w:rPr>
        <w:t xml:space="preserve">: </w:t>
      </w:r>
      <w:r w:rsidRPr="007F0C75">
        <w:rPr>
          <w:rFonts w:ascii="Times New Roman" w:hAnsi="Times New Roman" w:cs="Times New Roman"/>
        </w:rPr>
        <w:t>propor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ia pacien</w:t>
      </w:r>
      <w:r w:rsidR="003F786E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 xml:space="preserve">ilor care </w:t>
      </w:r>
      <w:r w:rsidR="000109AD" w:rsidRPr="007F0C75">
        <w:rPr>
          <w:rFonts w:ascii="Times New Roman" w:hAnsi="Times New Roman" w:cs="Times New Roman"/>
        </w:rPr>
        <w:t>au necesitat o nou</w:t>
      </w:r>
      <w:r w:rsidR="003F786E" w:rsidRPr="007F0C75">
        <w:rPr>
          <w:rFonts w:ascii="Times New Roman" w:hAnsi="Times New Roman" w:cs="Times New Roman"/>
        </w:rPr>
        <w:t>ă</w:t>
      </w:r>
      <w:r w:rsidR="000109AD" w:rsidRPr="007F0C75">
        <w:rPr>
          <w:rFonts w:ascii="Times New Roman" w:hAnsi="Times New Roman" w:cs="Times New Roman"/>
        </w:rPr>
        <w:t xml:space="preserve"> spitalizare pentru </w:t>
      </w:r>
      <w:r w:rsidR="003F786E" w:rsidRPr="007F0C75">
        <w:rPr>
          <w:rFonts w:ascii="Times New Roman" w:hAnsi="Times New Roman" w:cs="Times New Roman"/>
        </w:rPr>
        <w:t>infecție de tract urinar î</w:t>
      </w:r>
      <w:r w:rsidR="000109AD" w:rsidRPr="007F0C75">
        <w:rPr>
          <w:rFonts w:ascii="Times New Roman" w:hAnsi="Times New Roman" w:cs="Times New Roman"/>
        </w:rPr>
        <w:t>n decurs de 3</w:t>
      </w:r>
      <w:r w:rsidR="00A21714" w:rsidRPr="007F0C75">
        <w:rPr>
          <w:rFonts w:ascii="Times New Roman" w:hAnsi="Times New Roman" w:cs="Times New Roman"/>
        </w:rPr>
        <w:t>0 de zile</w:t>
      </w:r>
      <w:r w:rsidR="000109AD" w:rsidRPr="007F0C75">
        <w:rPr>
          <w:rFonts w:ascii="Times New Roman" w:hAnsi="Times New Roman" w:cs="Times New Roman"/>
        </w:rPr>
        <w:t xml:space="preserve"> de la externare</w:t>
      </w:r>
    </w:p>
    <w:p w14:paraId="1755F600" w14:textId="77777777" w:rsidR="00C46DA3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Obiectiv:</w:t>
      </w:r>
      <w:r w:rsidRPr="007F0C75">
        <w:rPr>
          <w:rFonts w:ascii="Times New Roman" w:hAnsi="Times New Roman" w:cs="Times New Roman"/>
        </w:rPr>
        <w:t xml:space="preserve"> </w:t>
      </w:r>
      <w:r w:rsidR="00C46DA3" w:rsidRPr="007F0C75">
        <w:rPr>
          <w:rFonts w:ascii="Times New Roman" w:hAnsi="Times New Roman" w:cs="Times New Roman"/>
        </w:rPr>
        <w:t>reducer</w:t>
      </w:r>
      <w:r w:rsidR="004D5597" w:rsidRPr="007F0C75">
        <w:rPr>
          <w:rFonts w:ascii="Times New Roman" w:hAnsi="Times New Roman" w:cs="Times New Roman"/>
        </w:rPr>
        <w:t>ea num</w:t>
      </w:r>
      <w:r w:rsidR="003F786E" w:rsidRPr="007F0C75">
        <w:rPr>
          <w:rFonts w:ascii="Times New Roman" w:hAnsi="Times New Roman" w:cs="Times New Roman"/>
        </w:rPr>
        <w:t>ă</w:t>
      </w:r>
      <w:r w:rsidR="004D5597" w:rsidRPr="007F0C75">
        <w:rPr>
          <w:rFonts w:ascii="Times New Roman" w:hAnsi="Times New Roman" w:cs="Times New Roman"/>
        </w:rPr>
        <w:t>rului de pacien</w:t>
      </w:r>
      <w:r w:rsidR="003F786E" w:rsidRPr="007F0C75">
        <w:rPr>
          <w:rFonts w:ascii="Times New Roman" w:hAnsi="Times New Roman" w:cs="Times New Roman"/>
        </w:rPr>
        <w:t>ț</w:t>
      </w:r>
      <w:r w:rsidR="004D5597" w:rsidRPr="007F0C75">
        <w:rPr>
          <w:rFonts w:ascii="Times New Roman" w:hAnsi="Times New Roman" w:cs="Times New Roman"/>
        </w:rPr>
        <w:t xml:space="preserve">i cu </w:t>
      </w:r>
      <w:r w:rsidR="001D0A10" w:rsidRPr="007F0C75">
        <w:rPr>
          <w:rFonts w:ascii="Times New Roman" w:hAnsi="Times New Roman" w:cs="Times New Roman"/>
        </w:rPr>
        <w:t>infecție de tract urinar</w:t>
      </w:r>
      <w:r w:rsidR="004D5597" w:rsidRPr="007F0C75">
        <w:rPr>
          <w:rFonts w:ascii="Times New Roman" w:hAnsi="Times New Roman" w:cs="Times New Roman"/>
        </w:rPr>
        <w:t xml:space="preserve">  </w:t>
      </w:r>
      <w:r w:rsidR="00C46DA3" w:rsidRPr="007F0C75">
        <w:rPr>
          <w:rFonts w:ascii="Times New Roman" w:hAnsi="Times New Roman" w:cs="Times New Roman"/>
        </w:rPr>
        <w:t>care necesit</w:t>
      </w:r>
      <w:r w:rsidR="001D0A10" w:rsidRPr="007F0C75">
        <w:rPr>
          <w:rFonts w:ascii="Times New Roman" w:hAnsi="Times New Roman" w:cs="Times New Roman"/>
        </w:rPr>
        <w:t>ă</w:t>
      </w:r>
      <w:r w:rsidR="00C46DA3" w:rsidRPr="007F0C75">
        <w:rPr>
          <w:rFonts w:ascii="Times New Roman" w:hAnsi="Times New Roman" w:cs="Times New Roman"/>
        </w:rPr>
        <w:t xml:space="preserve"> spitaliz</w:t>
      </w:r>
      <w:r w:rsidR="001D0A10" w:rsidRPr="007F0C75">
        <w:rPr>
          <w:rFonts w:ascii="Times New Roman" w:hAnsi="Times New Roman" w:cs="Times New Roman"/>
        </w:rPr>
        <w:t>ă</w:t>
      </w:r>
      <w:r w:rsidR="00C46DA3" w:rsidRPr="007F0C75">
        <w:rPr>
          <w:rFonts w:ascii="Times New Roman" w:hAnsi="Times New Roman" w:cs="Times New Roman"/>
        </w:rPr>
        <w:t>ri repetate</w:t>
      </w:r>
    </w:p>
    <w:p w14:paraId="57CB2674" w14:textId="77777777" w:rsidR="00D9492D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 xml:space="preserve">Valoarea </w:t>
      </w:r>
      <w:r w:rsidR="001D0A10" w:rsidRPr="007F0C75">
        <w:rPr>
          <w:rFonts w:ascii="Times New Roman" w:hAnsi="Times New Roman" w:cs="Times New Roman"/>
          <w:b/>
        </w:rPr>
        <w:t>ț</w:t>
      </w:r>
      <w:r w:rsidRPr="007F0C75">
        <w:rPr>
          <w:rFonts w:ascii="Times New Roman" w:hAnsi="Times New Roman" w:cs="Times New Roman"/>
          <w:b/>
        </w:rPr>
        <w:t xml:space="preserve">inta: </w:t>
      </w:r>
      <w:r w:rsidR="000109AD" w:rsidRPr="007F0C75">
        <w:rPr>
          <w:rFonts w:ascii="Times New Roman" w:hAnsi="Times New Roman" w:cs="Times New Roman"/>
        </w:rPr>
        <w:t>maxim</w:t>
      </w:r>
      <w:r w:rsidR="001D0A10" w:rsidRPr="007F0C75">
        <w:rPr>
          <w:rFonts w:ascii="Times New Roman" w:hAnsi="Times New Roman" w:cs="Times New Roman"/>
        </w:rPr>
        <w:t>um</w:t>
      </w:r>
      <w:r w:rsidR="000109AD" w:rsidRPr="007F0C75">
        <w:rPr>
          <w:rFonts w:ascii="Times New Roman" w:hAnsi="Times New Roman" w:cs="Times New Roman"/>
        </w:rPr>
        <w:t xml:space="preserve"> </w:t>
      </w:r>
      <w:r w:rsidR="00A21714" w:rsidRPr="007F0C75">
        <w:rPr>
          <w:rFonts w:ascii="Times New Roman" w:hAnsi="Times New Roman" w:cs="Times New Roman"/>
        </w:rPr>
        <w:t>5</w:t>
      </w:r>
      <w:r w:rsidRPr="007F0C75">
        <w:rPr>
          <w:rFonts w:ascii="Times New Roman" w:hAnsi="Times New Roman" w:cs="Times New Roman"/>
        </w:rPr>
        <w:t>%</w:t>
      </w:r>
    </w:p>
    <w:p w14:paraId="3936290D" w14:textId="0FFE949F" w:rsidR="00893E8A" w:rsidRPr="007F0C75" w:rsidRDefault="00D9492D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  <w:b/>
        </w:rPr>
        <w:t>Metoda de calcul:</w:t>
      </w:r>
      <w:r w:rsidRPr="007F0C75">
        <w:rPr>
          <w:rFonts w:ascii="Times New Roman" w:hAnsi="Times New Roman" w:cs="Times New Roman"/>
        </w:rPr>
        <w:t xml:space="preserve"> num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pacien</w:t>
      </w:r>
      <w:r w:rsidR="001D0A10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</w:t>
      </w:r>
      <w:r w:rsidR="004D5597" w:rsidRPr="007F0C75">
        <w:rPr>
          <w:rFonts w:ascii="Times New Roman" w:hAnsi="Times New Roman" w:cs="Times New Roman"/>
        </w:rPr>
        <w:t xml:space="preserve">lor din ultimele 6 luni cu </w:t>
      </w:r>
      <w:r w:rsidR="001D0A10" w:rsidRPr="007F0C75">
        <w:rPr>
          <w:rFonts w:ascii="Times New Roman" w:hAnsi="Times New Roman" w:cs="Times New Roman"/>
        </w:rPr>
        <w:t>infecție de tract urinar</w:t>
      </w:r>
      <w:r w:rsidR="004D5597" w:rsidRPr="007F0C75">
        <w:rPr>
          <w:rFonts w:ascii="Times New Roman" w:hAnsi="Times New Roman" w:cs="Times New Roman"/>
        </w:rPr>
        <w:t xml:space="preserve"> </w:t>
      </w:r>
      <w:r w:rsidR="001D0A10" w:rsidRPr="007F0C75">
        <w:rPr>
          <w:rFonts w:ascii="Times New Roman" w:hAnsi="Times New Roman" w:cs="Times New Roman"/>
        </w:rPr>
        <w:t xml:space="preserve">care </w:t>
      </w:r>
      <w:r w:rsidR="000109AD" w:rsidRPr="007F0C75">
        <w:rPr>
          <w:rFonts w:ascii="Times New Roman" w:hAnsi="Times New Roman" w:cs="Times New Roman"/>
        </w:rPr>
        <w:t>au necesitat o nou</w:t>
      </w:r>
      <w:r w:rsidR="001D0A10" w:rsidRPr="007F0C75">
        <w:rPr>
          <w:rFonts w:ascii="Times New Roman" w:hAnsi="Times New Roman" w:cs="Times New Roman"/>
        </w:rPr>
        <w:t>ă</w:t>
      </w:r>
      <w:r w:rsidR="000109AD" w:rsidRPr="007F0C75">
        <w:rPr>
          <w:rFonts w:ascii="Times New Roman" w:hAnsi="Times New Roman" w:cs="Times New Roman"/>
        </w:rPr>
        <w:t xml:space="preserve"> spitalizare pentru </w:t>
      </w:r>
      <w:proofErr w:type="spellStart"/>
      <w:r w:rsidR="000109AD" w:rsidRPr="007F0C75">
        <w:rPr>
          <w:rFonts w:ascii="Times New Roman" w:hAnsi="Times New Roman" w:cs="Times New Roman"/>
        </w:rPr>
        <w:t>acest</w:t>
      </w:r>
      <w:r w:rsidR="001D0A10" w:rsidRPr="007F0C75">
        <w:rPr>
          <w:rFonts w:ascii="Times New Roman" w:hAnsi="Times New Roman" w:cs="Times New Roman"/>
        </w:rPr>
        <w:t>ă</w:t>
      </w:r>
      <w:proofErr w:type="spellEnd"/>
      <w:r w:rsidR="000109AD" w:rsidRPr="007F0C75">
        <w:rPr>
          <w:rFonts w:ascii="Times New Roman" w:hAnsi="Times New Roman" w:cs="Times New Roman"/>
        </w:rPr>
        <w:t xml:space="preserve"> afec</w:t>
      </w:r>
      <w:r w:rsidR="001D0A10" w:rsidRPr="007F0C75">
        <w:rPr>
          <w:rFonts w:ascii="Times New Roman" w:hAnsi="Times New Roman" w:cs="Times New Roman"/>
        </w:rPr>
        <w:t>ț</w:t>
      </w:r>
      <w:r w:rsidR="000109AD" w:rsidRPr="007F0C75">
        <w:rPr>
          <w:rFonts w:ascii="Times New Roman" w:hAnsi="Times New Roman" w:cs="Times New Roman"/>
        </w:rPr>
        <w:t>iune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0109AD" w:rsidRPr="007F0C75">
        <w:rPr>
          <w:rFonts w:ascii="Times New Roman" w:hAnsi="Times New Roman" w:cs="Times New Roman"/>
        </w:rPr>
        <w:t xml:space="preserve">decurs de </w:t>
      </w:r>
      <w:r w:rsidR="00A21714" w:rsidRPr="007F0C75">
        <w:rPr>
          <w:rFonts w:ascii="Times New Roman" w:hAnsi="Times New Roman" w:cs="Times New Roman"/>
        </w:rPr>
        <w:t>30 de zile</w:t>
      </w:r>
      <w:r w:rsidR="000109AD" w:rsidRPr="007F0C75">
        <w:rPr>
          <w:rFonts w:ascii="Times New Roman" w:hAnsi="Times New Roman" w:cs="Times New Roman"/>
        </w:rPr>
        <w:t xml:space="preserve"> de la externare</w:t>
      </w:r>
      <w:r w:rsidR="001D0A10" w:rsidRPr="007F0C75">
        <w:rPr>
          <w:rFonts w:ascii="Times New Roman" w:hAnsi="Times New Roman" w:cs="Times New Roman"/>
        </w:rPr>
        <w:t>,</w:t>
      </w:r>
      <w:r w:rsidRPr="007F0C75">
        <w:rPr>
          <w:rFonts w:ascii="Times New Roman" w:hAnsi="Times New Roman" w:cs="Times New Roman"/>
        </w:rPr>
        <w:t xml:space="preserve"> raportat la num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rul total al pacien</w:t>
      </w:r>
      <w:r w:rsidR="001D0A10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ilor diagnosti</w:t>
      </w:r>
      <w:r w:rsidR="004D5597" w:rsidRPr="007F0C75">
        <w:rPr>
          <w:rFonts w:ascii="Times New Roman" w:hAnsi="Times New Roman" w:cs="Times New Roman"/>
        </w:rPr>
        <w:t>ca</w:t>
      </w:r>
      <w:r w:rsidR="001D0A10" w:rsidRPr="007F0C75">
        <w:rPr>
          <w:rFonts w:ascii="Times New Roman" w:hAnsi="Times New Roman" w:cs="Times New Roman"/>
        </w:rPr>
        <w:t>ț</w:t>
      </w:r>
      <w:r w:rsidR="004D5597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în </w:t>
      </w:r>
      <w:r w:rsidR="004D5597" w:rsidRPr="007F0C75">
        <w:rPr>
          <w:rFonts w:ascii="Times New Roman" w:hAnsi="Times New Roman" w:cs="Times New Roman"/>
        </w:rPr>
        <w:t xml:space="preserve">ultimele 6 luni cu </w:t>
      </w:r>
      <w:r w:rsidR="001D0A10" w:rsidRPr="007F0C75">
        <w:rPr>
          <w:rFonts w:ascii="Times New Roman" w:hAnsi="Times New Roman" w:cs="Times New Roman"/>
        </w:rPr>
        <w:t>infecție de tract urinar</w:t>
      </w:r>
      <w:r w:rsidR="004D5597" w:rsidRPr="007F0C75">
        <w:rPr>
          <w:rFonts w:ascii="Times New Roman" w:hAnsi="Times New Roman" w:cs="Times New Roman"/>
        </w:rPr>
        <w:t xml:space="preserve"> </w:t>
      </w:r>
      <w:r w:rsidRPr="007F0C75">
        <w:rPr>
          <w:rFonts w:ascii="Times New Roman" w:hAnsi="Times New Roman" w:cs="Times New Roman"/>
        </w:rPr>
        <w:t>x 100</w:t>
      </w:r>
    </w:p>
    <w:p w14:paraId="6DD19BC1" w14:textId="77777777" w:rsidR="004A42C2" w:rsidRPr="007F0C75" w:rsidRDefault="004A42C2" w:rsidP="00A95172">
      <w:pPr>
        <w:pStyle w:val="Titlu1"/>
      </w:pPr>
      <w:bookmarkStart w:id="38" w:name="_Toc38884415"/>
      <w:r w:rsidRPr="007F0C75">
        <w:t>VI. TERMENE</w:t>
      </w:r>
      <w:bookmarkEnd w:id="38"/>
    </w:p>
    <w:p w14:paraId="1D51389F" w14:textId="0E2A3D5D" w:rsidR="004A42C2" w:rsidRPr="007F0C75" w:rsidRDefault="004A42C2" w:rsidP="00732F75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VI.1. </w:t>
      </w:r>
      <w:r w:rsidRPr="007F0C75">
        <w:rPr>
          <w:rFonts w:ascii="Times New Roman" w:hAnsi="Times New Roman" w:cs="Times New Roman"/>
          <w:i/>
          <w:iCs/>
        </w:rPr>
        <w:t>Instruirea personalului</w:t>
      </w:r>
      <w:r w:rsidRPr="007F0C75">
        <w:rPr>
          <w:rFonts w:ascii="Times New Roman" w:hAnsi="Times New Roman" w:cs="Times New Roman"/>
        </w:rPr>
        <w:t xml:space="preserve">: </w:t>
      </w:r>
      <w:r w:rsidR="00352A66" w:rsidRPr="007F0C75">
        <w:rPr>
          <w:rFonts w:ascii="Times New Roman" w:hAnsi="Times New Roman" w:cs="Times New Roman"/>
        </w:rPr>
        <w:t>decembrie</w:t>
      </w:r>
      <w:r w:rsidRPr="007F0C75">
        <w:rPr>
          <w:rFonts w:ascii="Times New Roman" w:hAnsi="Times New Roman" w:cs="Times New Roman"/>
        </w:rPr>
        <w:t xml:space="preserve"> 2019, ulterior anual sau la fiecare nou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angajare</w:t>
      </w:r>
      <w:r w:rsidR="00D12F61" w:rsidRPr="007F0C75">
        <w:rPr>
          <w:rFonts w:ascii="Times New Roman" w:hAnsi="Times New Roman" w:cs="Times New Roman"/>
        </w:rPr>
        <w:t xml:space="preserve"> de personal medical</w:t>
      </w:r>
      <w:r w:rsidR="009E21C9">
        <w:rPr>
          <w:rFonts w:ascii="Times New Roman" w:hAnsi="Times New Roman" w:cs="Times New Roman"/>
        </w:rPr>
        <w:t>.</w:t>
      </w:r>
    </w:p>
    <w:p w14:paraId="4FF5E8D4" w14:textId="34467604" w:rsidR="004A42C2" w:rsidRPr="007F0C75" w:rsidRDefault="004A42C2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VI.2. </w:t>
      </w:r>
      <w:r w:rsidRPr="007F0C75">
        <w:rPr>
          <w:rFonts w:ascii="Times New Roman" w:hAnsi="Times New Roman" w:cs="Times New Roman"/>
          <w:i/>
          <w:iCs/>
        </w:rPr>
        <w:t xml:space="preserve">Evaluarea </w:t>
      </w:r>
      <w:r w:rsidR="004D2A6A" w:rsidRPr="007F0C75">
        <w:rPr>
          <w:rFonts w:ascii="Times New Roman" w:hAnsi="Times New Roman" w:cs="Times New Roman"/>
          <w:i/>
          <w:iCs/>
        </w:rPr>
        <w:t>eficien</w:t>
      </w:r>
      <w:r w:rsidR="001D0A10" w:rsidRPr="007F0C75">
        <w:rPr>
          <w:rFonts w:ascii="Times New Roman" w:hAnsi="Times New Roman" w:cs="Times New Roman"/>
          <w:i/>
          <w:iCs/>
        </w:rPr>
        <w:t>ț</w:t>
      </w:r>
      <w:r w:rsidR="004D2A6A" w:rsidRPr="007F0C75">
        <w:rPr>
          <w:rFonts w:ascii="Times New Roman" w:hAnsi="Times New Roman" w:cs="Times New Roman"/>
          <w:i/>
          <w:iCs/>
        </w:rPr>
        <w:t xml:space="preserve">ei </w:t>
      </w:r>
      <w:r w:rsidRPr="007F0C75">
        <w:rPr>
          <w:rFonts w:ascii="Times New Roman" w:hAnsi="Times New Roman" w:cs="Times New Roman"/>
          <w:i/>
          <w:iCs/>
        </w:rPr>
        <w:t>protocolului</w:t>
      </w:r>
      <w:r w:rsidR="004D2A6A" w:rsidRPr="007F0C75">
        <w:rPr>
          <w:rFonts w:ascii="Times New Roman" w:hAnsi="Times New Roman" w:cs="Times New Roman"/>
        </w:rPr>
        <w:t>: la interval de 6 luni</w:t>
      </w:r>
      <w:r w:rsidR="009E21C9">
        <w:rPr>
          <w:rFonts w:ascii="Times New Roman" w:hAnsi="Times New Roman" w:cs="Times New Roman"/>
        </w:rPr>
        <w:t>.</w:t>
      </w:r>
    </w:p>
    <w:p w14:paraId="27F1E848" w14:textId="0580DE53" w:rsidR="00B91AC5" w:rsidRPr="007F0C75" w:rsidRDefault="004A42C2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VI.3. </w:t>
      </w:r>
      <w:r w:rsidRPr="007F0C75">
        <w:rPr>
          <w:rFonts w:ascii="Times New Roman" w:hAnsi="Times New Roman" w:cs="Times New Roman"/>
          <w:i/>
          <w:iCs/>
        </w:rPr>
        <w:t>Responsabil pentru colectarea datelor necesare evalu</w:t>
      </w:r>
      <w:r w:rsidR="001D0A10" w:rsidRPr="007F0C75">
        <w:rPr>
          <w:rFonts w:ascii="Times New Roman" w:hAnsi="Times New Roman" w:cs="Times New Roman"/>
          <w:i/>
          <w:iCs/>
        </w:rPr>
        <w:t>ă</w:t>
      </w:r>
      <w:r w:rsidRPr="007F0C75">
        <w:rPr>
          <w:rFonts w:ascii="Times New Roman" w:hAnsi="Times New Roman" w:cs="Times New Roman"/>
          <w:i/>
          <w:iCs/>
        </w:rPr>
        <w:t>rii protocolului</w:t>
      </w:r>
      <w:r w:rsidRPr="007F0C75">
        <w:rPr>
          <w:rFonts w:ascii="Times New Roman" w:hAnsi="Times New Roman" w:cs="Times New Roman"/>
        </w:rPr>
        <w:t xml:space="preserve">: </w:t>
      </w:r>
      <w:r w:rsidR="00FA3AFB" w:rsidRPr="007F0C75">
        <w:rPr>
          <w:rFonts w:ascii="Times New Roman" w:hAnsi="Times New Roman" w:cs="Times New Roman"/>
        </w:rPr>
        <w:t>Prof. Univ. Dr. Luiza Spiru</w:t>
      </w:r>
      <w:r w:rsidR="009E21C9">
        <w:rPr>
          <w:rFonts w:ascii="Times New Roman" w:hAnsi="Times New Roman" w:cs="Times New Roman"/>
        </w:rPr>
        <w:t>.</w:t>
      </w:r>
    </w:p>
    <w:p w14:paraId="0668CEC7" w14:textId="77777777" w:rsidR="004A42C2" w:rsidRPr="007F0C75" w:rsidRDefault="004A42C2" w:rsidP="00F61438">
      <w:pPr>
        <w:spacing w:before="100" w:beforeAutospacing="1" w:after="100" w:afterAutospacing="1" w:line="312" w:lineRule="auto"/>
        <w:contextualSpacing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VI.4. </w:t>
      </w:r>
      <w:r w:rsidRPr="007F0C75">
        <w:rPr>
          <w:rFonts w:ascii="Times New Roman" w:hAnsi="Times New Roman" w:cs="Times New Roman"/>
          <w:i/>
          <w:iCs/>
        </w:rPr>
        <w:t>Monitorizarea conformit</w:t>
      </w:r>
      <w:r w:rsidR="001D0A10" w:rsidRPr="007F0C75">
        <w:rPr>
          <w:rFonts w:ascii="Times New Roman" w:hAnsi="Times New Roman" w:cs="Times New Roman"/>
          <w:i/>
          <w:iCs/>
        </w:rPr>
        <w:t>ăț</w:t>
      </w:r>
      <w:r w:rsidRPr="007F0C75">
        <w:rPr>
          <w:rFonts w:ascii="Times New Roman" w:hAnsi="Times New Roman" w:cs="Times New Roman"/>
          <w:i/>
          <w:iCs/>
        </w:rPr>
        <w:t>ii cu protocolul</w:t>
      </w:r>
      <w:r w:rsidRPr="007F0C75">
        <w:rPr>
          <w:rFonts w:ascii="Times New Roman" w:hAnsi="Times New Roman" w:cs="Times New Roman"/>
        </w:rPr>
        <w:t xml:space="preserve"> se va realiza pe baza fi</w:t>
      </w:r>
      <w:r w:rsidR="001D0A10" w:rsidRPr="007F0C75">
        <w:rPr>
          <w:rFonts w:ascii="Times New Roman" w:hAnsi="Times New Roman" w:cs="Times New Roman"/>
        </w:rPr>
        <w:t>ș</w:t>
      </w:r>
      <w:r w:rsidRPr="007F0C75">
        <w:rPr>
          <w:rFonts w:ascii="Times New Roman" w:hAnsi="Times New Roman" w:cs="Times New Roman"/>
        </w:rPr>
        <w:t xml:space="preserve">ei </w:t>
      </w:r>
      <w:r w:rsidR="00B91AC5" w:rsidRPr="007F0C75">
        <w:rPr>
          <w:rFonts w:ascii="Times New Roman" w:hAnsi="Times New Roman" w:cs="Times New Roman"/>
        </w:rPr>
        <w:t>de evaluare anexate</w:t>
      </w:r>
    </w:p>
    <w:p w14:paraId="456652C0" w14:textId="3381C01A" w:rsidR="0090477D" w:rsidRPr="007F0C75" w:rsidRDefault="004A42C2" w:rsidP="00732F75">
      <w:p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VI.5. </w:t>
      </w:r>
      <w:r w:rsidRPr="007F0C75">
        <w:rPr>
          <w:rFonts w:ascii="Times New Roman" w:hAnsi="Times New Roman" w:cs="Times New Roman"/>
          <w:i/>
          <w:iCs/>
        </w:rPr>
        <w:t>Persoana la care se apeleaz</w:t>
      </w:r>
      <w:r w:rsidR="001D0A10" w:rsidRPr="007F0C75">
        <w:rPr>
          <w:rFonts w:ascii="Times New Roman" w:hAnsi="Times New Roman" w:cs="Times New Roman"/>
          <w:i/>
          <w:iCs/>
        </w:rPr>
        <w:t>ă</w:t>
      </w:r>
      <w:r w:rsidR="00A8603D" w:rsidRPr="007F0C75">
        <w:rPr>
          <w:rFonts w:ascii="Times New Roman" w:hAnsi="Times New Roman" w:cs="Times New Roman"/>
          <w:i/>
          <w:iCs/>
        </w:rPr>
        <w:t xml:space="preserve"> în </w:t>
      </w:r>
      <w:r w:rsidRPr="007F0C75">
        <w:rPr>
          <w:rFonts w:ascii="Times New Roman" w:hAnsi="Times New Roman" w:cs="Times New Roman"/>
          <w:i/>
          <w:iCs/>
        </w:rPr>
        <w:t>cazul</w:t>
      </w:r>
      <w:r w:rsidR="00A8603D" w:rsidRPr="007F0C75">
        <w:rPr>
          <w:rFonts w:ascii="Times New Roman" w:hAnsi="Times New Roman" w:cs="Times New Roman"/>
          <w:i/>
          <w:iCs/>
        </w:rPr>
        <w:t xml:space="preserve"> în </w:t>
      </w:r>
      <w:r w:rsidRPr="007F0C75">
        <w:rPr>
          <w:rFonts w:ascii="Times New Roman" w:hAnsi="Times New Roman" w:cs="Times New Roman"/>
          <w:i/>
          <w:iCs/>
        </w:rPr>
        <w:t>care exist</w:t>
      </w:r>
      <w:r w:rsidR="001D0A10" w:rsidRPr="007F0C75">
        <w:rPr>
          <w:rFonts w:ascii="Times New Roman" w:hAnsi="Times New Roman" w:cs="Times New Roman"/>
          <w:i/>
          <w:iCs/>
        </w:rPr>
        <w:t>ă</w:t>
      </w:r>
      <w:r w:rsidRPr="007F0C75">
        <w:rPr>
          <w:rFonts w:ascii="Times New Roman" w:hAnsi="Times New Roman" w:cs="Times New Roman"/>
          <w:i/>
          <w:iCs/>
        </w:rPr>
        <w:t xml:space="preserve"> dificult</w:t>
      </w:r>
      <w:r w:rsidR="001D0A10" w:rsidRPr="007F0C75">
        <w:rPr>
          <w:rFonts w:ascii="Times New Roman" w:hAnsi="Times New Roman" w:cs="Times New Roman"/>
          <w:i/>
          <w:iCs/>
        </w:rPr>
        <w:t>ăț</w:t>
      </w:r>
      <w:r w:rsidRPr="007F0C75">
        <w:rPr>
          <w:rFonts w:ascii="Times New Roman" w:hAnsi="Times New Roman" w:cs="Times New Roman"/>
          <w:i/>
          <w:iCs/>
        </w:rPr>
        <w:t>i</w:t>
      </w:r>
      <w:r w:rsidR="00A8603D" w:rsidRPr="007F0C75">
        <w:rPr>
          <w:rFonts w:ascii="Times New Roman" w:hAnsi="Times New Roman" w:cs="Times New Roman"/>
          <w:i/>
          <w:iCs/>
        </w:rPr>
        <w:t xml:space="preserve"> în </w:t>
      </w:r>
      <w:r w:rsidRPr="007F0C75">
        <w:rPr>
          <w:rFonts w:ascii="Times New Roman" w:hAnsi="Times New Roman" w:cs="Times New Roman"/>
          <w:i/>
          <w:iCs/>
        </w:rPr>
        <w:t>utilizarea documentului de protocol</w:t>
      </w:r>
      <w:r w:rsidRPr="007F0C75">
        <w:rPr>
          <w:rFonts w:ascii="Times New Roman" w:hAnsi="Times New Roman" w:cs="Times New Roman"/>
        </w:rPr>
        <w:t xml:space="preserve">: </w:t>
      </w:r>
      <w:r w:rsidR="00FA3AFB" w:rsidRPr="007F0C75">
        <w:rPr>
          <w:rFonts w:ascii="Times New Roman" w:hAnsi="Times New Roman" w:cs="Times New Roman"/>
        </w:rPr>
        <w:t>Prof. Univ. Dr. Luiza Spiru</w:t>
      </w:r>
      <w:r w:rsidR="009E21C9">
        <w:rPr>
          <w:rFonts w:ascii="Times New Roman" w:hAnsi="Times New Roman" w:cs="Times New Roman"/>
        </w:rPr>
        <w:t>.</w:t>
      </w:r>
    </w:p>
    <w:p w14:paraId="614B58D8" w14:textId="5781D205" w:rsidR="004A42C2" w:rsidRPr="007F0C75" w:rsidRDefault="004A42C2" w:rsidP="00732F75">
      <w:pPr>
        <w:spacing w:before="480" w:after="0" w:line="312" w:lineRule="auto"/>
        <w:jc w:val="both"/>
        <w:rPr>
          <w:rFonts w:ascii="Times New Roman" w:hAnsi="Times New Roman" w:cs="Times New Roman"/>
        </w:rPr>
      </w:pPr>
      <w:bookmarkStart w:id="39" w:name="_Toc38884416"/>
      <w:r w:rsidRPr="007F0C75">
        <w:rPr>
          <w:rStyle w:val="Titlu1Caracter"/>
          <w:rFonts w:eastAsiaTheme="minorEastAsia"/>
        </w:rPr>
        <w:t>VII. PERSOANELE RESPONSABILE PENTRU FURNIZAREA DE INFORMA</w:t>
      </w:r>
      <w:r w:rsidR="001D0A10" w:rsidRPr="007F0C75">
        <w:rPr>
          <w:rStyle w:val="Titlu1Caracter"/>
          <w:rFonts w:eastAsiaTheme="minorEastAsia"/>
        </w:rPr>
        <w:t>Ț</w:t>
      </w:r>
      <w:r w:rsidRPr="007F0C75">
        <w:rPr>
          <w:rStyle w:val="Titlu1Caracter"/>
          <w:rFonts w:eastAsiaTheme="minorEastAsia"/>
        </w:rPr>
        <w:t>II SUPLIMENTARE</w:t>
      </w:r>
      <w:bookmarkEnd w:id="39"/>
      <w:r w:rsidRPr="007F0C75">
        <w:rPr>
          <w:rFonts w:ascii="Times New Roman" w:hAnsi="Times New Roman" w:cs="Times New Roman"/>
          <w:b/>
        </w:rPr>
        <w:t xml:space="preserve">: </w:t>
      </w:r>
      <w:r w:rsidR="008B22DD" w:rsidRPr="007F0C75">
        <w:rPr>
          <w:rFonts w:ascii="Times New Roman" w:hAnsi="Times New Roman" w:cs="Times New Roman"/>
          <w:b/>
        </w:rPr>
        <w:t xml:space="preserve">Dr. Ioana </w:t>
      </w:r>
      <w:proofErr w:type="spellStart"/>
      <w:r w:rsidR="008B22DD" w:rsidRPr="007F0C75">
        <w:rPr>
          <w:rFonts w:ascii="Times New Roman" w:hAnsi="Times New Roman" w:cs="Times New Roman"/>
          <w:b/>
        </w:rPr>
        <w:t>Ioancio</w:t>
      </w:r>
      <w:proofErr w:type="spellEnd"/>
      <w:r w:rsidR="008B22DD" w:rsidRPr="007F0C75">
        <w:rPr>
          <w:rFonts w:ascii="Times New Roman" w:hAnsi="Times New Roman" w:cs="Times New Roman"/>
          <w:b/>
        </w:rPr>
        <w:t>, Dr. Ana-Maria</w:t>
      </w:r>
      <w:r w:rsidR="001D0A10" w:rsidRPr="007F0C75">
        <w:rPr>
          <w:rFonts w:ascii="Times New Roman" w:hAnsi="Times New Roman" w:cs="Times New Roman"/>
          <w:b/>
        </w:rPr>
        <w:t xml:space="preserve"> </w:t>
      </w:r>
      <w:proofErr w:type="spellStart"/>
      <w:r w:rsidR="001D0A10" w:rsidRPr="007F0C75">
        <w:rPr>
          <w:rFonts w:ascii="Times New Roman" w:hAnsi="Times New Roman" w:cs="Times New Roman"/>
          <w:b/>
        </w:rPr>
        <w:t>Doscan</w:t>
      </w:r>
      <w:proofErr w:type="spellEnd"/>
      <w:r w:rsidR="008B22DD" w:rsidRPr="007F0C75">
        <w:rPr>
          <w:rFonts w:ascii="Times New Roman" w:hAnsi="Times New Roman" w:cs="Times New Roman"/>
          <w:b/>
        </w:rPr>
        <w:t>, Dr. Mihaela Cosmina</w:t>
      </w:r>
      <w:r w:rsidR="001D0A10" w:rsidRPr="007F0C75">
        <w:rPr>
          <w:rFonts w:ascii="Times New Roman" w:hAnsi="Times New Roman" w:cs="Times New Roman"/>
          <w:b/>
        </w:rPr>
        <w:t xml:space="preserve"> Niculescu</w:t>
      </w:r>
      <w:r w:rsidR="008B22DD" w:rsidRPr="007F0C75">
        <w:rPr>
          <w:rFonts w:ascii="Times New Roman" w:hAnsi="Times New Roman" w:cs="Times New Roman"/>
          <w:b/>
        </w:rPr>
        <w:t xml:space="preserve">, </w:t>
      </w:r>
      <w:proofErr w:type="spellStart"/>
      <w:r w:rsidR="008B22DD" w:rsidRPr="007F0C75">
        <w:rPr>
          <w:rFonts w:ascii="Times New Roman" w:hAnsi="Times New Roman" w:cs="Times New Roman"/>
          <w:b/>
        </w:rPr>
        <w:t>Prof.Univ.Dr.</w:t>
      </w:r>
      <w:proofErr w:type="spellEnd"/>
      <w:r w:rsidR="001D0A10" w:rsidRPr="007F0C75">
        <w:rPr>
          <w:rFonts w:ascii="Times New Roman" w:hAnsi="Times New Roman" w:cs="Times New Roman"/>
          <w:b/>
        </w:rPr>
        <w:t xml:space="preserve"> </w:t>
      </w:r>
      <w:r w:rsidR="008B22DD" w:rsidRPr="007F0C75">
        <w:rPr>
          <w:rFonts w:ascii="Times New Roman" w:hAnsi="Times New Roman" w:cs="Times New Roman"/>
          <w:b/>
        </w:rPr>
        <w:t>Luiza Spiru – Clinic</w:t>
      </w:r>
      <w:r w:rsidR="00C75E75" w:rsidRPr="007F0C75">
        <w:rPr>
          <w:rFonts w:ascii="Times New Roman" w:hAnsi="Times New Roman" w:cs="Times New Roman"/>
          <w:b/>
        </w:rPr>
        <w:t>a de Geriatrie-Gerontologie</w:t>
      </w:r>
      <w:r w:rsidR="00A8603D" w:rsidRPr="007F0C75">
        <w:rPr>
          <w:rFonts w:ascii="Times New Roman" w:hAnsi="Times New Roman" w:cs="Times New Roman"/>
          <w:b/>
        </w:rPr>
        <w:t xml:space="preserve"> și </w:t>
      </w:r>
      <w:proofErr w:type="spellStart"/>
      <w:r w:rsidR="00C75E75" w:rsidRPr="007F0C75">
        <w:rPr>
          <w:rFonts w:ascii="Times New Roman" w:hAnsi="Times New Roman" w:cs="Times New Roman"/>
          <w:b/>
        </w:rPr>
        <w:t>P</w:t>
      </w:r>
      <w:r w:rsidR="008B22DD" w:rsidRPr="007F0C75">
        <w:rPr>
          <w:rFonts w:ascii="Times New Roman" w:hAnsi="Times New Roman" w:cs="Times New Roman"/>
          <w:b/>
        </w:rPr>
        <w:t>sihogeriatrie</w:t>
      </w:r>
      <w:proofErr w:type="spellEnd"/>
      <w:r w:rsidR="008B22DD" w:rsidRPr="007F0C75">
        <w:rPr>
          <w:rFonts w:ascii="Times New Roman" w:hAnsi="Times New Roman" w:cs="Times New Roman"/>
          <w:b/>
        </w:rPr>
        <w:t xml:space="preserve"> a </w:t>
      </w:r>
      <w:proofErr w:type="spellStart"/>
      <w:r w:rsidR="008B22DD" w:rsidRPr="007F0C75">
        <w:rPr>
          <w:rFonts w:ascii="Times New Roman" w:hAnsi="Times New Roman" w:cs="Times New Roman"/>
          <w:b/>
        </w:rPr>
        <w:t>S</w:t>
      </w:r>
      <w:r w:rsidR="001D0A10" w:rsidRPr="007F0C75">
        <w:rPr>
          <w:rFonts w:ascii="Times New Roman" w:hAnsi="Times New Roman" w:cs="Times New Roman"/>
          <w:b/>
        </w:rPr>
        <w:t>.</w:t>
      </w:r>
      <w:r w:rsidR="008B22DD" w:rsidRPr="007F0C75">
        <w:rPr>
          <w:rFonts w:ascii="Times New Roman" w:hAnsi="Times New Roman" w:cs="Times New Roman"/>
          <w:b/>
        </w:rPr>
        <w:t>U.U</w:t>
      </w:r>
      <w:proofErr w:type="spellEnd"/>
      <w:r w:rsidR="008B22DD" w:rsidRPr="007F0C75">
        <w:rPr>
          <w:rFonts w:ascii="Times New Roman" w:hAnsi="Times New Roman" w:cs="Times New Roman"/>
          <w:b/>
        </w:rPr>
        <w:t>. „Elias” Bucure</w:t>
      </w:r>
      <w:r w:rsidR="001D0A10" w:rsidRPr="007F0C75">
        <w:rPr>
          <w:rFonts w:ascii="Times New Roman" w:hAnsi="Times New Roman" w:cs="Times New Roman"/>
          <w:b/>
        </w:rPr>
        <w:t>ș</w:t>
      </w:r>
      <w:r w:rsidR="008B22DD" w:rsidRPr="007F0C75">
        <w:rPr>
          <w:rFonts w:ascii="Times New Roman" w:hAnsi="Times New Roman" w:cs="Times New Roman"/>
          <w:b/>
        </w:rPr>
        <w:t>ti, Rom</w:t>
      </w:r>
      <w:r w:rsidR="001D0A10" w:rsidRPr="007F0C75">
        <w:rPr>
          <w:rFonts w:ascii="Times New Roman" w:hAnsi="Times New Roman" w:cs="Times New Roman"/>
          <w:b/>
        </w:rPr>
        <w:t>â</w:t>
      </w:r>
      <w:r w:rsidR="008B22DD" w:rsidRPr="007F0C75">
        <w:rPr>
          <w:rFonts w:ascii="Times New Roman" w:hAnsi="Times New Roman" w:cs="Times New Roman"/>
          <w:b/>
        </w:rPr>
        <w:t>nia.</w:t>
      </w:r>
    </w:p>
    <w:p w14:paraId="229C3076" w14:textId="77777777" w:rsidR="004A42C2" w:rsidRPr="007F0C75" w:rsidRDefault="003A287A" w:rsidP="00A95172">
      <w:pPr>
        <w:pStyle w:val="Titlu1"/>
      </w:pPr>
      <w:bookmarkStart w:id="40" w:name="_Toc38884417"/>
      <w:r w:rsidRPr="007F0C75">
        <w:t>VIII</w:t>
      </w:r>
      <w:r w:rsidR="004A42C2" w:rsidRPr="007F0C75">
        <w:t>. REVIZUIREA PROTOCOLULUI</w:t>
      </w:r>
      <w:bookmarkEnd w:id="40"/>
    </w:p>
    <w:p w14:paraId="5CFBD81C" w14:textId="77777777" w:rsidR="004A42C2" w:rsidRPr="007F0C75" w:rsidRDefault="004A42C2" w:rsidP="00780823">
      <w:pPr>
        <w:spacing w:before="120"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Protocolul va fi evaluat la interval de </w:t>
      </w:r>
      <w:r w:rsidR="00080990" w:rsidRPr="007F0C75">
        <w:rPr>
          <w:rFonts w:ascii="Times New Roman" w:hAnsi="Times New Roman" w:cs="Times New Roman"/>
        </w:rPr>
        <w:t>6</w:t>
      </w:r>
      <w:r w:rsidRPr="007F0C75">
        <w:rPr>
          <w:rFonts w:ascii="Times New Roman" w:hAnsi="Times New Roman" w:cs="Times New Roman"/>
        </w:rPr>
        <w:t xml:space="preserve"> luni</w:t>
      </w:r>
      <w:r w:rsidR="00593ED3" w:rsidRPr="007F0C75">
        <w:rPr>
          <w:rFonts w:ascii="Times New Roman" w:hAnsi="Times New Roman" w:cs="Times New Roman"/>
        </w:rPr>
        <w:t xml:space="preserve"> după </w:t>
      </w:r>
      <w:r w:rsidRPr="007F0C75">
        <w:rPr>
          <w:rFonts w:ascii="Times New Roman" w:hAnsi="Times New Roman" w:cs="Times New Roman"/>
        </w:rPr>
        <w:t>cum urmeaz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>:</w:t>
      </w:r>
    </w:p>
    <w:p w14:paraId="449EA1AF" w14:textId="77777777" w:rsidR="004A42C2" w:rsidRPr="007F0C75" w:rsidRDefault="00D12F61" w:rsidP="000B7023">
      <w:pPr>
        <w:pStyle w:val="Listparagraf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eviden</w:t>
      </w:r>
      <w:r w:rsidR="001D0A10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ierea</w:t>
      </w:r>
      <w:r w:rsidR="004A42C2" w:rsidRPr="007F0C75">
        <w:rPr>
          <w:rFonts w:ascii="Times New Roman" w:hAnsi="Times New Roman" w:cs="Times New Roman"/>
        </w:rPr>
        <w:t xml:space="preserve"> și cuantificarea beneficiilor pentru pacien</w:t>
      </w:r>
      <w:r w:rsidR="001D0A10" w:rsidRPr="007F0C75">
        <w:rPr>
          <w:rFonts w:ascii="Times New Roman" w:hAnsi="Times New Roman" w:cs="Times New Roman"/>
        </w:rPr>
        <w:t>ț</w:t>
      </w:r>
      <w:r w:rsidR="004A42C2" w:rsidRPr="007F0C75">
        <w:rPr>
          <w:rFonts w:ascii="Times New Roman" w:hAnsi="Times New Roman" w:cs="Times New Roman"/>
        </w:rPr>
        <w:t>i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4A42C2" w:rsidRPr="007F0C75">
        <w:rPr>
          <w:rFonts w:ascii="Times New Roman" w:hAnsi="Times New Roman" w:cs="Times New Roman"/>
        </w:rPr>
        <w:t xml:space="preserve">personal </w:t>
      </w:r>
    </w:p>
    <w:p w14:paraId="14AD858D" w14:textId="77777777" w:rsidR="004A42C2" w:rsidRPr="007F0C75" w:rsidRDefault="004A42C2" w:rsidP="00F61438">
      <w:pPr>
        <w:pStyle w:val="Listparagraf"/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asigurarea c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obiectivele sunt </w:t>
      </w:r>
      <w:proofErr w:type="spellStart"/>
      <w:r w:rsidR="007B3BEA" w:rsidRPr="007F0C75">
        <w:rPr>
          <w:rFonts w:ascii="Times New Roman" w:hAnsi="Times New Roman" w:cs="Times New Roman"/>
        </w:rPr>
        <w:t>i</w:t>
      </w:r>
      <w:r w:rsidRPr="007F0C75">
        <w:rPr>
          <w:rFonts w:ascii="Times New Roman" w:hAnsi="Times New Roman" w:cs="Times New Roman"/>
        </w:rPr>
        <w:t>ndeplinite</w:t>
      </w:r>
      <w:proofErr w:type="spellEnd"/>
      <w:r w:rsidRPr="007F0C75">
        <w:rPr>
          <w:rFonts w:ascii="Times New Roman" w:hAnsi="Times New Roman" w:cs="Times New Roman"/>
        </w:rPr>
        <w:t xml:space="preserve"> și r</w:t>
      </w:r>
      <w:r w:rsidR="001D0A10" w:rsidRPr="007F0C75">
        <w:rPr>
          <w:rFonts w:ascii="Times New Roman" w:hAnsi="Times New Roman" w:cs="Times New Roman"/>
        </w:rPr>
        <w:t>ă</w:t>
      </w:r>
      <w:r w:rsidR="00352A66" w:rsidRPr="007F0C75">
        <w:rPr>
          <w:rFonts w:ascii="Times New Roman" w:hAnsi="Times New Roman" w:cs="Times New Roman"/>
        </w:rPr>
        <w:t>m</w:t>
      </w:r>
      <w:r w:rsidR="001D0A10" w:rsidRPr="007F0C75">
        <w:rPr>
          <w:rFonts w:ascii="Times New Roman" w:hAnsi="Times New Roman" w:cs="Times New Roman"/>
        </w:rPr>
        <w:t>â</w:t>
      </w:r>
      <w:r w:rsidRPr="007F0C75">
        <w:rPr>
          <w:rFonts w:ascii="Times New Roman" w:hAnsi="Times New Roman" w:cs="Times New Roman"/>
        </w:rPr>
        <w:t xml:space="preserve">n adecvate </w:t>
      </w:r>
    </w:p>
    <w:p w14:paraId="5FE936EE" w14:textId="77777777" w:rsidR="004A42C2" w:rsidRPr="007F0C75" w:rsidRDefault="004A42C2" w:rsidP="00F61438">
      <w:pPr>
        <w:pStyle w:val="Listparagraf"/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asigurarea c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</w:t>
      </w:r>
      <w:r w:rsidR="001D0A10" w:rsidRPr="007F0C75">
        <w:rPr>
          <w:rFonts w:ascii="Times New Roman" w:hAnsi="Times New Roman" w:cs="Times New Roman"/>
        </w:rPr>
        <w:t>î</w:t>
      </w:r>
      <w:r w:rsidR="00352A66" w:rsidRPr="007F0C75">
        <w:rPr>
          <w:rFonts w:ascii="Times New Roman" w:hAnsi="Times New Roman" w:cs="Times New Roman"/>
        </w:rPr>
        <w:t>ntregul personal cunoa</w:t>
      </w:r>
      <w:r w:rsidR="001D0A10" w:rsidRPr="007F0C75">
        <w:rPr>
          <w:rFonts w:ascii="Times New Roman" w:hAnsi="Times New Roman" w:cs="Times New Roman"/>
        </w:rPr>
        <w:t>ș</w:t>
      </w:r>
      <w:r w:rsidRPr="007F0C75">
        <w:rPr>
          <w:rFonts w:ascii="Times New Roman" w:hAnsi="Times New Roman" w:cs="Times New Roman"/>
        </w:rPr>
        <w:t xml:space="preserve">te protocolul  </w:t>
      </w:r>
    </w:p>
    <w:p w14:paraId="10ED37F5" w14:textId="77777777" w:rsidR="004A42C2" w:rsidRPr="007F0C75" w:rsidRDefault="004A42C2" w:rsidP="00F61438">
      <w:pPr>
        <w:pStyle w:val="Listparagraf"/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 xml:space="preserve">actualizarea </w:t>
      </w:r>
      <w:r w:rsidR="00D12F61" w:rsidRPr="007F0C75">
        <w:rPr>
          <w:rFonts w:ascii="Times New Roman" w:hAnsi="Times New Roman" w:cs="Times New Roman"/>
        </w:rPr>
        <w:t>recomand</w:t>
      </w:r>
      <w:r w:rsidR="001D0A10" w:rsidRPr="007F0C75">
        <w:rPr>
          <w:rFonts w:ascii="Times New Roman" w:hAnsi="Times New Roman" w:cs="Times New Roman"/>
        </w:rPr>
        <w:t>ă</w:t>
      </w:r>
      <w:r w:rsidR="00D12F61" w:rsidRPr="007F0C75">
        <w:rPr>
          <w:rFonts w:ascii="Times New Roman" w:hAnsi="Times New Roman" w:cs="Times New Roman"/>
        </w:rPr>
        <w:t>rilor de bun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practic</w:t>
      </w:r>
      <w:r w:rsidR="001D0A10" w:rsidRPr="007F0C75">
        <w:rPr>
          <w:rFonts w:ascii="Times New Roman" w:hAnsi="Times New Roman" w:cs="Times New Roman"/>
        </w:rPr>
        <w:t>ă</w:t>
      </w:r>
      <w:r w:rsidRPr="007F0C75">
        <w:rPr>
          <w:rFonts w:ascii="Times New Roman" w:hAnsi="Times New Roman" w:cs="Times New Roman"/>
        </w:rPr>
        <w:t xml:space="preserve"> </w:t>
      </w:r>
      <w:r w:rsidR="00D12F61" w:rsidRPr="007F0C75">
        <w:rPr>
          <w:rFonts w:ascii="Times New Roman" w:hAnsi="Times New Roman" w:cs="Times New Roman"/>
        </w:rPr>
        <w:t>medical</w:t>
      </w:r>
      <w:r w:rsidR="001D0A10" w:rsidRPr="007F0C75">
        <w:rPr>
          <w:rFonts w:ascii="Times New Roman" w:hAnsi="Times New Roman" w:cs="Times New Roman"/>
        </w:rPr>
        <w:t>ă</w:t>
      </w:r>
      <w:r w:rsidR="00D12F61" w:rsidRPr="007F0C75">
        <w:rPr>
          <w:rFonts w:ascii="Times New Roman" w:hAnsi="Times New Roman" w:cs="Times New Roman"/>
        </w:rPr>
        <w:t xml:space="preserve"> conform ghidurilor na</w:t>
      </w:r>
      <w:r w:rsidR="001D0A10" w:rsidRPr="007F0C75">
        <w:rPr>
          <w:rFonts w:ascii="Times New Roman" w:hAnsi="Times New Roman" w:cs="Times New Roman"/>
        </w:rPr>
        <w:t>ț</w:t>
      </w:r>
      <w:r w:rsidR="00D12F61" w:rsidRPr="007F0C75">
        <w:rPr>
          <w:rFonts w:ascii="Times New Roman" w:hAnsi="Times New Roman" w:cs="Times New Roman"/>
        </w:rPr>
        <w:t>ionale</w:t>
      </w:r>
      <w:r w:rsidR="00A8603D" w:rsidRPr="007F0C75">
        <w:rPr>
          <w:rFonts w:ascii="Times New Roman" w:hAnsi="Times New Roman" w:cs="Times New Roman"/>
        </w:rPr>
        <w:t xml:space="preserve"> și </w:t>
      </w:r>
      <w:r w:rsidR="00D12F61" w:rsidRPr="007F0C75">
        <w:rPr>
          <w:rFonts w:ascii="Times New Roman" w:hAnsi="Times New Roman" w:cs="Times New Roman"/>
        </w:rPr>
        <w:t>interna</w:t>
      </w:r>
      <w:r w:rsidR="001D0A10" w:rsidRPr="007F0C75">
        <w:rPr>
          <w:rFonts w:ascii="Times New Roman" w:hAnsi="Times New Roman" w:cs="Times New Roman"/>
        </w:rPr>
        <w:t>ț</w:t>
      </w:r>
      <w:r w:rsidR="00D12F61" w:rsidRPr="007F0C75">
        <w:rPr>
          <w:rFonts w:ascii="Times New Roman" w:hAnsi="Times New Roman" w:cs="Times New Roman"/>
        </w:rPr>
        <w:t>ionale</w:t>
      </w:r>
      <w:r w:rsidRPr="007F0C75">
        <w:rPr>
          <w:rFonts w:ascii="Times New Roman" w:hAnsi="Times New Roman" w:cs="Times New Roman"/>
        </w:rPr>
        <w:t xml:space="preserve"> </w:t>
      </w:r>
    </w:p>
    <w:p w14:paraId="77887044" w14:textId="77777777" w:rsidR="004A42C2" w:rsidRPr="007F0C75" w:rsidRDefault="004A42C2" w:rsidP="00F61438">
      <w:pPr>
        <w:pStyle w:val="Listparagraf"/>
        <w:numPr>
          <w:ilvl w:val="0"/>
          <w:numId w:val="3"/>
        </w:numPr>
        <w:spacing w:before="100" w:beforeAutospacing="1" w:after="100" w:afterAutospacing="1" w:line="312" w:lineRule="auto"/>
        <w:jc w:val="both"/>
        <w:rPr>
          <w:rFonts w:ascii="Times New Roman" w:hAnsi="Times New Roman" w:cs="Times New Roman"/>
        </w:rPr>
      </w:pPr>
      <w:r w:rsidRPr="007F0C75">
        <w:rPr>
          <w:rFonts w:ascii="Times New Roman" w:hAnsi="Times New Roman" w:cs="Times New Roman"/>
        </w:rPr>
        <w:t>puner</w:t>
      </w:r>
      <w:r w:rsidR="00352A66" w:rsidRPr="007F0C75">
        <w:rPr>
          <w:rFonts w:ascii="Times New Roman" w:hAnsi="Times New Roman" w:cs="Times New Roman"/>
        </w:rPr>
        <w:t>ea</w:t>
      </w:r>
      <w:r w:rsidR="00A8603D" w:rsidRPr="007F0C75">
        <w:rPr>
          <w:rFonts w:ascii="Times New Roman" w:hAnsi="Times New Roman" w:cs="Times New Roman"/>
        </w:rPr>
        <w:t xml:space="preserve"> în </w:t>
      </w:r>
      <w:r w:rsidRPr="007F0C75">
        <w:rPr>
          <w:rFonts w:ascii="Times New Roman" w:hAnsi="Times New Roman" w:cs="Times New Roman"/>
        </w:rPr>
        <w:t>aplicare a standardelor na</w:t>
      </w:r>
      <w:r w:rsidR="001D0A10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ionale/interna</w:t>
      </w:r>
      <w:r w:rsidR="001D0A10" w:rsidRPr="007F0C75">
        <w:rPr>
          <w:rFonts w:ascii="Times New Roman" w:hAnsi="Times New Roman" w:cs="Times New Roman"/>
        </w:rPr>
        <w:t>ț</w:t>
      </w:r>
      <w:r w:rsidRPr="007F0C75">
        <w:rPr>
          <w:rFonts w:ascii="Times New Roman" w:hAnsi="Times New Roman" w:cs="Times New Roman"/>
        </w:rPr>
        <w:t>ional</w:t>
      </w:r>
      <w:r w:rsidR="00352A66" w:rsidRPr="007F0C75">
        <w:rPr>
          <w:rFonts w:ascii="Times New Roman" w:hAnsi="Times New Roman" w:cs="Times New Roman"/>
        </w:rPr>
        <w:t>e, care sunt revizuite periodic.</w:t>
      </w:r>
    </w:p>
    <w:p w14:paraId="1C09707B" w14:textId="77777777" w:rsidR="005D507C" w:rsidRDefault="005D507C">
      <w:pPr>
        <w:rPr>
          <w:rFonts w:ascii="Times New Roman" w:eastAsia="Times New Roman" w:hAnsi="Times New Roman" w:cs="Times New Roman"/>
          <w:b/>
          <w:sz w:val="24"/>
          <w:szCs w:val="20"/>
        </w:rPr>
      </w:pPr>
      <w:r>
        <w:br w:type="page"/>
      </w:r>
    </w:p>
    <w:p w14:paraId="176259D3" w14:textId="77777777" w:rsidR="003D749A" w:rsidRDefault="003A287A" w:rsidP="00A95172">
      <w:pPr>
        <w:pStyle w:val="Titlu1"/>
      </w:pPr>
      <w:bookmarkStart w:id="41" w:name="_Toc38884418"/>
      <w:r w:rsidRPr="007F0C75">
        <w:lastRenderedPageBreak/>
        <w:t>I</w:t>
      </w:r>
      <w:r w:rsidR="004A42C2" w:rsidRPr="007F0C75">
        <w:t>X</w:t>
      </w:r>
      <w:r w:rsidR="00692553" w:rsidRPr="007F0C75">
        <w:t>. BIBLIOGRAFIE</w:t>
      </w:r>
      <w:bookmarkEnd w:id="41"/>
      <w:r w:rsidR="00692553" w:rsidRPr="007F0C75">
        <w:t xml:space="preserve"> </w:t>
      </w:r>
    </w:p>
    <w:p w14:paraId="7B3D3039" w14:textId="14346D6A" w:rsidR="00131ACD" w:rsidRPr="00131ACD" w:rsidRDefault="00131ACD" w:rsidP="00D80067">
      <w:pPr>
        <w:pStyle w:val="Listparagraf"/>
        <w:numPr>
          <w:ilvl w:val="0"/>
          <w:numId w:val="32"/>
        </w:numPr>
        <w:autoSpaceDE w:val="0"/>
        <w:autoSpaceDN w:val="0"/>
        <w:adjustRightInd w:val="0"/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131ACD">
        <w:rPr>
          <w:rFonts w:ascii="Times New Roman" w:hAnsi="Times New Roman" w:cs="Times New Roman"/>
        </w:rPr>
        <w:t xml:space="preserve">Spiru L, </w:t>
      </w:r>
      <w:proofErr w:type="spellStart"/>
      <w:r w:rsidRPr="00131ACD">
        <w:rPr>
          <w:rFonts w:ascii="Times New Roman" w:hAnsi="Times New Roman" w:cs="Times New Roman"/>
        </w:rPr>
        <w:t>Romosan</w:t>
      </w:r>
      <w:proofErr w:type="spellEnd"/>
      <w:r w:rsidRPr="00131ACD">
        <w:rPr>
          <w:rFonts w:ascii="Times New Roman" w:hAnsi="Times New Roman" w:cs="Times New Roman"/>
        </w:rPr>
        <w:t xml:space="preserve"> I - Geriatrie-Tratat, Editura ,,Ana Aslan </w:t>
      </w:r>
      <w:proofErr w:type="spellStart"/>
      <w:r w:rsidRPr="00131ACD">
        <w:rPr>
          <w:rFonts w:ascii="Times New Roman" w:hAnsi="Times New Roman" w:cs="Times New Roman"/>
        </w:rPr>
        <w:t>Intl</w:t>
      </w:r>
      <w:proofErr w:type="spellEnd"/>
      <w:r w:rsidRPr="00131ACD">
        <w:rPr>
          <w:rFonts w:ascii="Times New Roman" w:hAnsi="Times New Roman" w:cs="Times New Roman"/>
        </w:rPr>
        <w:t xml:space="preserve"> Academy of </w:t>
      </w:r>
      <w:proofErr w:type="spellStart"/>
      <w:r w:rsidRPr="00131ACD">
        <w:rPr>
          <w:rFonts w:ascii="Times New Roman" w:hAnsi="Times New Roman" w:cs="Times New Roman"/>
        </w:rPr>
        <w:t>Aging</w:t>
      </w:r>
      <w:proofErr w:type="spellEnd"/>
      <w:r w:rsidRPr="00131ACD">
        <w:rPr>
          <w:rFonts w:ascii="Times New Roman" w:hAnsi="Times New Roman" w:cs="Times New Roman"/>
        </w:rPr>
        <w:t xml:space="preserve">, </w:t>
      </w:r>
      <w:proofErr w:type="spellStart"/>
      <w:r w:rsidRPr="00131ACD">
        <w:rPr>
          <w:rFonts w:ascii="Times New Roman" w:hAnsi="Times New Roman" w:cs="Times New Roman"/>
        </w:rPr>
        <w:t>Bucureşti</w:t>
      </w:r>
      <w:proofErr w:type="spellEnd"/>
      <w:r w:rsidRPr="00131ACD">
        <w:rPr>
          <w:rFonts w:ascii="Times New Roman" w:hAnsi="Times New Roman" w:cs="Times New Roman"/>
        </w:rPr>
        <w:t>”, 2004</w:t>
      </w:r>
    </w:p>
    <w:p w14:paraId="756FF164" w14:textId="77777777" w:rsidR="00131ACD" w:rsidRPr="00F030C9" w:rsidRDefault="00131ACD" w:rsidP="00D80067">
      <w:pPr>
        <w:pStyle w:val="Listparagraf"/>
        <w:numPr>
          <w:ilvl w:val="0"/>
          <w:numId w:val="32"/>
        </w:numPr>
        <w:autoSpaceDE w:val="0"/>
        <w:autoSpaceDN w:val="0"/>
        <w:adjustRightInd w:val="0"/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Prof. Dr. Luiza Spiru, Acad. Prof. Dr. Ioan </w:t>
      </w:r>
      <w:proofErr w:type="spellStart"/>
      <w:r w:rsidRPr="00F030C9">
        <w:rPr>
          <w:rFonts w:ascii="Times New Roman" w:hAnsi="Times New Roman" w:cs="Times New Roman"/>
        </w:rPr>
        <w:t>Romosan</w:t>
      </w:r>
      <w:proofErr w:type="spellEnd"/>
      <w:r w:rsidRPr="00F030C9">
        <w:rPr>
          <w:rFonts w:ascii="Times New Roman" w:hAnsi="Times New Roman" w:cs="Times New Roman"/>
        </w:rPr>
        <w:t xml:space="preserve"> - "Medicina </w:t>
      </w:r>
      <w:proofErr w:type="spellStart"/>
      <w:r w:rsidRPr="00F030C9">
        <w:rPr>
          <w:rFonts w:ascii="Times New Roman" w:hAnsi="Times New Roman" w:cs="Times New Roman"/>
        </w:rPr>
        <w:t>Longevitatii</w:t>
      </w:r>
      <w:proofErr w:type="spellEnd"/>
      <w:r w:rsidRPr="00F030C9">
        <w:rPr>
          <w:rFonts w:ascii="Times New Roman" w:hAnsi="Times New Roman" w:cs="Times New Roman"/>
        </w:rPr>
        <w:t xml:space="preserve"> - TRATAT DE GERIATRIE”, Editura "Ana Aslan International Academy of </w:t>
      </w:r>
      <w:proofErr w:type="spellStart"/>
      <w:r w:rsidRPr="00F030C9">
        <w:rPr>
          <w:rFonts w:ascii="Times New Roman" w:hAnsi="Times New Roman" w:cs="Times New Roman"/>
        </w:rPr>
        <w:t>Aging</w:t>
      </w:r>
      <w:proofErr w:type="spellEnd"/>
      <w:r w:rsidRPr="00F030C9">
        <w:rPr>
          <w:rFonts w:ascii="Times New Roman" w:hAnsi="Times New Roman" w:cs="Times New Roman"/>
        </w:rPr>
        <w:t xml:space="preserve">, </w:t>
      </w:r>
      <w:proofErr w:type="spellStart"/>
      <w:r w:rsidRPr="00F030C9">
        <w:rPr>
          <w:rFonts w:ascii="Times New Roman" w:hAnsi="Times New Roman" w:cs="Times New Roman"/>
        </w:rPr>
        <w:t>Bucuresti</w:t>
      </w:r>
      <w:proofErr w:type="spellEnd"/>
      <w:r w:rsidRPr="00F030C9">
        <w:rPr>
          <w:rFonts w:ascii="Times New Roman" w:hAnsi="Times New Roman" w:cs="Times New Roman"/>
        </w:rPr>
        <w:t>”, 2018, ISBN 978-973-86411-6-7</w:t>
      </w:r>
    </w:p>
    <w:p w14:paraId="628C7EBD" w14:textId="77777777" w:rsidR="00131ACD" w:rsidRPr="00F030C9" w:rsidRDefault="00131ACD" w:rsidP="00D80067">
      <w:pPr>
        <w:pStyle w:val="Listparagraf"/>
        <w:numPr>
          <w:ilvl w:val="0"/>
          <w:numId w:val="32"/>
        </w:numPr>
        <w:autoSpaceDE w:val="0"/>
        <w:autoSpaceDN w:val="0"/>
        <w:adjustRightInd w:val="0"/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The </w:t>
      </w:r>
      <w:proofErr w:type="spellStart"/>
      <w:r w:rsidRPr="00F030C9">
        <w:rPr>
          <w:rFonts w:ascii="Times New Roman" w:hAnsi="Times New Roman" w:cs="Times New Roman"/>
        </w:rPr>
        <w:t>Merk</w:t>
      </w:r>
      <w:proofErr w:type="spellEnd"/>
      <w:r w:rsidRPr="00F030C9">
        <w:rPr>
          <w:rFonts w:ascii="Times New Roman" w:hAnsi="Times New Roman" w:cs="Times New Roman"/>
        </w:rPr>
        <w:t xml:space="preserve"> Manual of </w:t>
      </w:r>
      <w:proofErr w:type="spellStart"/>
      <w:r w:rsidRPr="00F030C9">
        <w:rPr>
          <w:rFonts w:ascii="Times New Roman" w:hAnsi="Times New Roman" w:cs="Times New Roman"/>
        </w:rPr>
        <w:t>Geriatrics</w:t>
      </w:r>
      <w:proofErr w:type="spellEnd"/>
      <w:r w:rsidRPr="00F030C9">
        <w:rPr>
          <w:rFonts w:ascii="Times New Roman" w:hAnsi="Times New Roman" w:cs="Times New Roman"/>
        </w:rPr>
        <w:t>, Ed. Merck &amp; comp.,</w:t>
      </w:r>
      <w:proofErr w:type="spellStart"/>
      <w:r w:rsidRPr="00F030C9">
        <w:rPr>
          <w:rFonts w:ascii="Times New Roman" w:hAnsi="Times New Roman" w:cs="Times New Roman"/>
        </w:rPr>
        <w:t>Whitehouse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Station</w:t>
      </w:r>
      <w:proofErr w:type="spellEnd"/>
      <w:r w:rsidRPr="00F030C9">
        <w:rPr>
          <w:rFonts w:ascii="Times New Roman" w:hAnsi="Times New Roman" w:cs="Times New Roman"/>
        </w:rPr>
        <w:t xml:space="preserve"> N.J.,2000, </w:t>
      </w:r>
      <w:proofErr w:type="spellStart"/>
      <w:r w:rsidRPr="00F030C9">
        <w:rPr>
          <w:rFonts w:ascii="Times New Roman" w:hAnsi="Times New Roman" w:cs="Times New Roman"/>
        </w:rPr>
        <w:t>Editia</w:t>
      </w:r>
      <w:proofErr w:type="spellEnd"/>
      <w:r w:rsidRPr="00F030C9">
        <w:rPr>
          <w:rFonts w:ascii="Times New Roman" w:hAnsi="Times New Roman" w:cs="Times New Roman"/>
        </w:rPr>
        <w:t xml:space="preserve"> X</w:t>
      </w:r>
    </w:p>
    <w:p w14:paraId="42E70AC7" w14:textId="1AF84C81" w:rsidR="00131ACD" w:rsidRPr="00F030C9" w:rsidRDefault="00131ACD" w:rsidP="00D80067">
      <w:pPr>
        <w:pStyle w:val="Listparagraf"/>
        <w:numPr>
          <w:ilvl w:val="0"/>
          <w:numId w:val="32"/>
        </w:numPr>
        <w:autoSpaceDE w:val="0"/>
        <w:autoSpaceDN w:val="0"/>
        <w:adjustRightInd w:val="0"/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Howard M. </w:t>
      </w:r>
      <w:proofErr w:type="spellStart"/>
      <w:r w:rsidRPr="00F030C9">
        <w:rPr>
          <w:rFonts w:ascii="Times New Roman" w:hAnsi="Times New Roman" w:cs="Times New Roman"/>
        </w:rPr>
        <w:t>Fillit</w:t>
      </w:r>
      <w:proofErr w:type="spellEnd"/>
      <w:r w:rsidRPr="00F030C9">
        <w:rPr>
          <w:rFonts w:ascii="Times New Roman" w:hAnsi="Times New Roman" w:cs="Times New Roman"/>
        </w:rPr>
        <w:t xml:space="preserve">, MD, Kenneth </w:t>
      </w:r>
      <w:proofErr w:type="spellStart"/>
      <w:r w:rsidRPr="00F030C9">
        <w:rPr>
          <w:rFonts w:ascii="Times New Roman" w:hAnsi="Times New Roman" w:cs="Times New Roman"/>
        </w:rPr>
        <w:t>Rockwood</w:t>
      </w:r>
      <w:proofErr w:type="spellEnd"/>
      <w:r w:rsidRPr="00F030C9">
        <w:rPr>
          <w:rFonts w:ascii="Times New Roman" w:hAnsi="Times New Roman" w:cs="Times New Roman"/>
        </w:rPr>
        <w:t xml:space="preserve">, MD, </w:t>
      </w:r>
      <w:proofErr w:type="spellStart"/>
      <w:r w:rsidRPr="00F030C9">
        <w:rPr>
          <w:rFonts w:ascii="Times New Roman" w:hAnsi="Times New Roman" w:cs="Times New Roman"/>
        </w:rPr>
        <w:t>FRCPC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and</w:t>
      </w:r>
      <w:proofErr w:type="spellEnd"/>
      <w:r w:rsidRPr="00F030C9">
        <w:rPr>
          <w:rFonts w:ascii="Times New Roman" w:hAnsi="Times New Roman" w:cs="Times New Roman"/>
        </w:rPr>
        <w:t xml:space="preserve"> John B Young, MD -</w:t>
      </w:r>
      <w:proofErr w:type="spellStart"/>
      <w:r w:rsidRPr="00F030C9">
        <w:rPr>
          <w:rFonts w:ascii="Times New Roman" w:hAnsi="Times New Roman" w:cs="Times New Roman"/>
        </w:rPr>
        <w:t>Brocklehurst`s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Textbook</w:t>
      </w:r>
      <w:proofErr w:type="spellEnd"/>
      <w:r w:rsidRPr="00F030C9">
        <w:rPr>
          <w:rFonts w:ascii="Times New Roman" w:hAnsi="Times New Roman" w:cs="Times New Roman"/>
        </w:rPr>
        <w:t xml:space="preserve"> of Geriatric Medicine </w:t>
      </w:r>
      <w:proofErr w:type="spellStart"/>
      <w:r w:rsidRPr="00F030C9">
        <w:rPr>
          <w:rFonts w:ascii="Times New Roman" w:hAnsi="Times New Roman" w:cs="Times New Roman"/>
        </w:rPr>
        <w:t>and</w:t>
      </w:r>
      <w:proofErr w:type="spellEnd"/>
      <w:r w:rsidRPr="00F030C9">
        <w:rPr>
          <w:rFonts w:ascii="Times New Roman" w:hAnsi="Times New Roman" w:cs="Times New Roman"/>
        </w:rPr>
        <w:t xml:space="preserve"> </w:t>
      </w:r>
      <w:proofErr w:type="spellStart"/>
      <w:r w:rsidRPr="00F030C9">
        <w:rPr>
          <w:rFonts w:ascii="Times New Roman" w:hAnsi="Times New Roman" w:cs="Times New Roman"/>
        </w:rPr>
        <w:t>Gerontology</w:t>
      </w:r>
      <w:proofErr w:type="spellEnd"/>
      <w:r w:rsidRPr="00F030C9">
        <w:rPr>
          <w:rFonts w:ascii="Times New Roman" w:hAnsi="Times New Roman" w:cs="Times New Roman"/>
        </w:rPr>
        <w:t xml:space="preserve">, 8th </w:t>
      </w:r>
      <w:proofErr w:type="spellStart"/>
      <w:r w:rsidRPr="00F030C9">
        <w:rPr>
          <w:rFonts w:ascii="Times New Roman" w:hAnsi="Times New Roman" w:cs="Times New Roman"/>
        </w:rPr>
        <w:t>Edition</w:t>
      </w:r>
      <w:proofErr w:type="spellEnd"/>
      <w:r w:rsidRPr="00F030C9">
        <w:rPr>
          <w:rFonts w:ascii="Times New Roman" w:hAnsi="Times New Roman" w:cs="Times New Roman"/>
        </w:rPr>
        <w:t xml:space="preserve"> , Elsevier, 2016</w:t>
      </w:r>
    </w:p>
    <w:p w14:paraId="34954045" w14:textId="77777777" w:rsidR="00131ACD" w:rsidRPr="00F030C9" w:rsidRDefault="00131ACD" w:rsidP="00D80067">
      <w:pPr>
        <w:pStyle w:val="Listparagraf"/>
        <w:numPr>
          <w:ilvl w:val="0"/>
          <w:numId w:val="32"/>
        </w:numPr>
        <w:autoSpaceDE w:val="0"/>
        <w:autoSpaceDN w:val="0"/>
        <w:adjustRightInd w:val="0"/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</w:rPr>
      </w:pPr>
      <w:r w:rsidRPr="00F030C9">
        <w:rPr>
          <w:rFonts w:ascii="Times New Roman" w:hAnsi="Times New Roman" w:cs="Times New Roman"/>
        </w:rPr>
        <w:t xml:space="preserve">Prezentul protocol terapeutic se </w:t>
      </w:r>
      <w:proofErr w:type="spellStart"/>
      <w:r w:rsidRPr="00F030C9">
        <w:rPr>
          <w:rFonts w:ascii="Times New Roman" w:hAnsi="Times New Roman" w:cs="Times New Roman"/>
        </w:rPr>
        <w:t>bazeaza</w:t>
      </w:r>
      <w:proofErr w:type="spellEnd"/>
      <w:r w:rsidRPr="00F030C9">
        <w:rPr>
          <w:rFonts w:ascii="Times New Roman" w:hAnsi="Times New Roman" w:cs="Times New Roman"/>
        </w:rPr>
        <w:t xml:space="preserve"> pe </w:t>
      </w:r>
      <w:proofErr w:type="spellStart"/>
      <w:r w:rsidRPr="00F030C9">
        <w:rPr>
          <w:rFonts w:ascii="Times New Roman" w:hAnsi="Times New Roman" w:cs="Times New Roman"/>
        </w:rPr>
        <w:t>recomandarile</w:t>
      </w:r>
      <w:proofErr w:type="spellEnd"/>
      <w:r w:rsidRPr="00F030C9">
        <w:rPr>
          <w:rFonts w:ascii="Times New Roman" w:hAnsi="Times New Roman" w:cs="Times New Roman"/>
        </w:rPr>
        <w:t xml:space="preserve"> actual</w:t>
      </w:r>
      <w:r>
        <w:rPr>
          <w:rFonts w:ascii="Times New Roman" w:hAnsi="Times New Roman" w:cs="Times New Roman"/>
        </w:rPr>
        <w:t xml:space="preserve">e ale Ministerului </w:t>
      </w:r>
      <w:proofErr w:type="spellStart"/>
      <w:r>
        <w:rPr>
          <w:rFonts w:ascii="Times New Roman" w:hAnsi="Times New Roman" w:cs="Times New Roman"/>
        </w:rPr>
        <w:t>Sanatatii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CCF77F2" w14:textId="5D1165EF" w:rsidR="00131ACD" w:rsidRPr="00131ACD" w:rsidRDefault="00131ACD" w:rsidP="00D80067">
      <w:pPr>
        <w:pStyle w:val="Listparagraf"/>
        <w:numPr>
          <w:ilvl w:val="0"/>
          <w:numId w:val="32"/>
        </w:numPr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  <w:bCs/>
        </w:rPr>
      </w:pPr>
      <w:proofErr w:type="spellStart"/>
      <w:r w:rsidRPr="00131ACD">
        <w:rPr>
          <w:rFonts w:ascii="Times New Roman" w:hAnsi="Times New Roman" w:cs="Times New Roman"/>
          <w:bCs/>
        </w:rPr>
        <w:t>Jeffrey</w:t>
      </w:r>
      <w:proofErr w:type="spellEnd"/>
      <w:r w:rsidRPr="00131ACD">
        <w:rPr>
          <w:rFonts w:ascii="Times New Roman" w:hAnsi="Times New Roman" w:cs="Times New Roman"/>
          <w:bCs/>
        </w:rPr>
        <w:t xml:space="preserve"> R. </w:t>
      </w:r>
      <w:proofErr w:type="spellStart"/>
      <w:r w:rsidRPr="00131ACD">
        <w:rPr>
          <w:rFonts w:ascii="Times New Roman" w:hAnsi="Times New Roman" w:cs="Times New Roman"/>
          <w:bCs/>
        </w:rPr>
        <w:t>Garber</w:t>
      </w:r>
      <w:proofErr w:type="spellEnd"/>
      <w:r w:rsidRPr="00131ACD">
        <w:rPr>
          <w:rFonts w:ascii="Times New Roman" w:hAnsi="Times New Roman" w:cs="Times New Roman"/>
          <w:bCs/>
        </w:rPr>
        <w:t xml:space="preserve"> et al. </w:t>
      </w:r>
      <w:proofErr w:type="spellStart"/>
      <w:r w:rsidRPr="00131ACD">
        <w:rPr>
          <w:rFonts w:ascii="Times New Roman" w:hAnsi="Times New Roman" w:cs="Times New Roman"/>
          <w:bCs/>
        </w:rPr>
        <w:t>Clinical</w:t>
      </w:r>
      <w:proofErr w:type="spellEnd"/>
      <w:r w:rsidRPr="00131ACD">
        <w:rPr>
          <w:rFonts w:ascii="Times New Roman" w:hAnsi="Times New Roman" w:cs="Times New Roman"/>
          <w:bCs/>
        </w:rPr>
        <w:t xml:space="preserve"> Practice </w:t>
      </w:r>
      <w:proofErr w:type="spellStart"/>
      <w:r w:rsidRPr="00131ACD">
        <w:rPr>
          <w:rFonts w:ascii="Times New Roman" w:hAnsi="Times New Roman" w:cs="Times New Roman"/>
          <w:bCs/>
        </w:rPr>
        <w:t>Guidelines</w:t>
      </w:r>
      <w:proofErr w:type="spellEnd"/>
      <w:r w:rsidRPr="00131ACD">
        <w:rPr>
          <w:rFonts w:ascii="Times New Roman" w:hAnsi="Times New Roman" w:cs="Times New Roman"/>
          <w:bCs/>
        </w:rPr>
        <w:t xml:space="preserve"> For </w:t>
      </w:r>
      <w:proofErr w:type="spellStart"/>
      <w:r w:rsidRPr="00131ACD">
        <w:rPr>
          <w:rFonts w:ascii="Times New Roman" w:hAnsi="Times New Roman" w:cs="Times New Roman"/>
          <w:bCs/>
        </w:rPr>
        <w:t>Hypothyroidism</w:t>
      </w:r>
      <w:proofErr w:type="spellEnd"/>
      <w:r w:rsidR="004F24F1">
        <w:rPr>
          <w:rFonts w:ascii="Times New Roman" w:hAnsi="Times New Roman" w:cs="Times New Roman"/>
          <w:bCs/>
        </w:rPr>
        <w:t xml:space="preserve"> în </w:t>
      </w:r>
      <w:proofErr w:type="spellStart"/>
      <w:r w:rsidRPr="00131ACD">
        <w:rPr>
          <w:rFonts w:ascii="Times New Roman" w:hAnsi="Times New Roman" w:cs="Times New Roman"/>
          <w:bCs/>
        </w:rPr>
        <w:t>Adults</w:t>
      </w:r>
      <w:proofErr w:type="spellEnd"/>
      <w:r w:rsidRPr="00131ACD">
        <w:rPr>
          <w:rFonts w:ascii="Times New Roman" w:hAnsi="Times New Roman" w:cs="Times New Roman"/>
          <w:bCs/>
        </w:rPr>
        <w:t xml:space="preserve">: </w:t>
      </w:r>
      <w:proofErr w:type="spellStart"/>
      <w:r w:rsidRPr="00131ACD">
        <w:rPr>
          <w:rFonts w:ascii="Times New Roman" w:hAnsi="Times New Roman" w:cs="Times New Roman"/>
          <w:bCs/>
        </w:rPr>
        <w:t>Cosponsored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By</w:t>
      </w:r>
      <w:proofErr w:type="spellEnd"/>
      <w:r w:rsidRPr="00131ACD">
        <w:rPr>
          <w:rFonts w:ascii="Times New Roman" w:hAnsi="Times New Roman" w:cs="Times New Roman"/>
          <w:bCs/>
        </w:rPr>
        <w:t xml:space="preserve"> The American Association Of </w:t>
      </w:r>
      <w:proofErr w:type="spellStart"/>
      <w:r w:rsidRPr="00131ACD">
        <w:rPr>
          <w:rFonts w:ascii="Times New Roman" w:hAnsi="Times New Roman" w:cs="Times New Roman"/>
          <w:bCs/>
        </w:rPr>
        <w:t>Clinical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Endocrinologists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And</w:t>
      </w:r>
      <w:proofErr w:type="spellEnd"/>
      <w:r w:rsidRPr="00131ACD">
        <w:rPr>
          <w:rFonts w:ascii="Times New Roman" w:hAnsi="Times New Roman" w:cs="Times New Roman"/>
          <w:bCs/>
        </w:rPr>
        <w:t xml:space="preserve"> The American </w:t>
      </w:r>
      <w:proofErr w:type="spellStart"/>
      <w:r w:rsidRPr="00131ACD">
        <w:rPr>
          <w:rFonts w:ascii="Times New Roman" w:hAnsi="Times New Roman" w:cs="Times New Roman"/>
          <w:bCs/>
        </w:rPr>
        <w:t>Thyroid</w:t>
      </w:r>
      <w:proofErr w:type="spellEnd"/>
      <w:r w:rsidRPr="00131ACD">
        <w:rPr>
          <w:rFonts w:ascii="Times New Roman" w:hAnsi="Times New Roman" w:cs="Times New Roman"/>
          <w:bCs/>
        </w:rPr>
        <w:t xml:space="preserve"> Association. </w:t>
      </w:r>
      <w:proofErr w:type="spellStart"/>
      <w:r w:rsidRPr="00131ACD">
        <w:rPr>
          <w:rFonts w:ascii="Times New Roman" w:hAnsi="Times New Roman" w:cs="Times New Roman"/>
          <w:bCs/>
        </w:rPr>
        <w:t>Endocr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Pract</w:t>
      </w:r>
      <w:proofErr w:type="spellEnd"/>
      <w:r w:rsidRPr="00131ACD">
        <w:rPr>
          <w:rFonts w:ascii="Times New Roman" w:hAnsi="Times New Roman" w:cs="Times New Roman"/>
          <w:bCs/>
        </w:rPr>
        <w:t xml:space="preserve"> 2012</w:t>
      </w:r>
    </w:p>
    <w:p w14:paraId="1E3979CD" w14:textId="77777777" w:rsidR="00131ACD" w:rsidRPr="00131ACD" w:rsidRDefault="00131ACD" w:rsidP="00D80067">
      <w:pPr>
        <w:pStyle w:val="Listparagraf"/>
        <w:numPr>
          <w:ilvl w:val="0"/>
          <w:numId w:val="32"/>
        </w:numPr>
        <w:spacing w:before="120" w:after="0" w:line="312" w:lineRule="auto"/>
        <w:ind w:left="992" w:hanging="425"/>
        <w:contextualSpacing w:val="0"/>
        <w:jc w:val="both"/>
        <w:rPr>
          <w:rFonts w:ascii="Times New Roman" w:hAnsi="Times New Roman" w:cs="Times New Roman"/>
          <w:bCs/>
        </w:rPr>
      </w:pPr>
      <w:r w:rsidRPr="00131ACD">
        <w:rPr>
          <w:rFonts w:ascii="Times New Roman" w:hAnsi="Times New Roman" w:cs="Times New Roman"/>
          <w:bCs/>
        </w:rPr>
        <w:t xml:space="preserve">Jacqueline </w:t>
      </w:r>
      <w:proofErr w:type="spellStart"/>
      <w:r w:rsidRPr="00131ACD">
        <w:rPr>
          <w:rFonts w:ascii="Times New Roman" w:hAnsi="Times New Roman" w:cs="Times New Roman"/>
          <w:bCs/>
        </w:rPr>
        <w:t>Jonklaas</w:t>
      </w:r>
      <w:proofErr w:type="spellEnd"/>
      <w:r w:rsidRPr="00131ACD">
        <w:rPr>
          <w:rFonts w:ascii="Times New Roman" w:hAnsi="Times New Roman" w:cs="Times New Roman"/>
          <w:bCs/>
        </w:rPr>
        <w:t xml:space="preserve"> et al. </w:t>
      </w:r>
      <w:proofErr w:type="spellStart"/>
      <w:r w:rsidRPr="00131ACD">
        <w:rPr>
          <w:rFonts w:ascii="Times New Roman" w:hAnsi="Times New Roman" w:cs="Times New Roman"/>
          <w:bCs/>
        </w:rPr>
        <w:t>Guidelines</w:t>
      </w:r>
      <w:proofErr w:type="spellEnd"/>
      <w:r w:rsidRPr="00131ACD">
        <w:rPr>
          <w:rFonts w:ascii="Times New Roman" w:hAnsi="Times New Roman" w:cs="Times New Roman"/>
          <w:bCs/>
        </w:rPr>
        <w:t xml:space="preserve"> for </w:t>
      </w:r>
      <w:proofErr w:type="spellStart"/>
      <w:r w:rsidRPr="00131ACD">
        <w:rPr>
          <w:rFonts w:ascii="Times New Roman" w:hAnsi="Times New Roman" w:cs="Times New Roman"/>
          <w:bCs/>
        </w:rPr>
        <w:t>the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Treatment</w:t>
      </w:r>
      <w:proofErr w:type="spellEnd"/>
      <w:r w:rsidRPr="00131ACD">
        <w:rPr>
          <w:rFonts w:ascii="Times New Roman" w:hAnsi="Times New Roman" w:cs="Times New Roman"/>
          <w:bCs/>
        </w:rPr>
        <w:t xml:space="preserve"> of </w:t>
      </w:r>
      <w:proofErr w:type="spellStart"/>
      <w:r w:rsidRPr="00131ACD">
        <w:rPr>
          <w:rFonts w:ascii="Times New Roman" w:hAnsi="Times New Roman" w:cs="Times New Roman"/>
          <w:bCs/>
        </w:rPr>
        <w:t>Hypothyroidism</w:t>
      </w:r>
      <w:proofErr w:type="spellEnd"/>
      <w:r w:rsidRPr="00131ACD">
        <w:rPr>
          <w:rFonts w:ascii="Times New Roman" w:hAnsi="Times New Roman" w:cs="Times New Roman"/>
          <w:bCs/>
        </w:rPr>
        <w:t xml:space="preserve">: </w:t>
      </w:r>
      <w:proofErr w:type="spellStart"/>
      <w:r w:rsidRPr="00131ACD">
        <w:rPr>
          <w:rFonts w:ascii="Times New Roman" w:hAnsi="Times New Roman" w:cs="Times New Roman"/>
          <w:bCs/>
        </w:rPr>
        <w:t>Prepared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by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the</w:t>
      </w:r>
      <w:proofErr w:type="spellEnd"/>
      <w:r w:rsidRPr="00131ACD">
        <w:rPr>
          <w:rFonts w:ascii="Times New Roman" w:hAnsi="Times New Roman" w:cs="Times New Roman"/>
          <w:bCs/>
        </w:rPr>
        <w:t xml:space="preserve"> American </w:t>
      </w:r>
      <w:proofErr w:type="spellStart"/>
      <w:r w:rsidRPr="00131ACD">
        <w:rPr>
          <w:rFonts w:ascii="Times New Roman" w:hAnsi="Times New Roman" w:cs="Times New Roman"/>
          <w:bCs/>
        </w:rPr>
        <w:t>Thyroid</w:t>
      </w:r>
      <w:proofErr w:type="spellEnd"/>
      <w:r w:rsidRPr="00131ACD">
        <w:rPr>
          <w:rFonts w:ascii="Times New Roman" w:hAnsi="Times New Roman" w:cs="Times New Roman"/>
          <w:bCs/>
        </w:rPr>
        <w:t xml:space="preserve"> Association Task Force on </w:t>
      </w:r>
      <w:proofErr w:type="spellStart"/>
      <w:r w:rsidRPr="00131ACD">
        <w:rPr>
          <w:rFonts w:ascii="Times New Roman" w:hAnsi="Times New Roman" w:cs="Times New Roman"/>
          <w:bCs/>
        </w:rPr>
        <w:t>Thyroid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Hormone</w:t>
      </w:r>
      <w:proofErr w:type="spellEnd"/>
      <w:r w:rsidRPr="00131ACD">
        <w:rPr>
          <w:rFonts w:ascii="Times New Roman" w:hAnsi="Times New Roman" w:cs="Times New Roman"/>
          <w:bCs/>
        </w:rPr>
        <w:t xml:space="preserve"> </w:t>
      </w:r>
      <w:proofErr w:type="spellStart"/>
      <w:r w:rsidRPr="00131ACD">
        <w:rPr>
          <w:rFonts w:ascii="Times New Roman" w:hAnsi="Times New Roman" w:cs="Times New Roman"/>
          <w:bCs/>
        </w:rPr>
        <w:t>Replacement</w:t>
      </w:r>
      <w:proofErr w:type="spellEnd"/>
      <w:r w:rsidRPr="00131ACD">
        <w:rPr>
          <w:rFonts w:ascii="Times New Roman" w:hAnsi="Times New Roman" w:cs="Times New Roman"/>
          <w:bCs/>
        </w:rPr>
        <w:t xml:space="preserve">. </w:t>
      </w:r>
      <w:proofErr w:type="spellStart"/>
      <w:r w:rsidRPr="00131ACD">
        <w:rPr>
          <w:rFonts w:ascii="Times New Roman" w:hAnsi="Times New Roman" w:cs="Times New Roman"/>
          <w:bCs/>
        </w:rPr>
        <w:t>ThyroidVol</w:t>
      </w:r>
      <w:proofErr w:type="spellEnd"/>
      <w:r w:rsidRPr="00131ACD">
        <w:rPr>
          <w:rFonts w:ascii="Times New Roman" w:hAnsi="Times New Roman" w:cs="Times New Roman"/>
          <w:bCs/>
        </w:rPr>
        <w:t>. 24, No. 12, 2014</w:t>
      </w:r>
    </w:p>
    <w:p w14:paraId="1961A1FB" w14:textId="3E1D2DC8" w:rsidR="00BB0508" w:rsidRPr="00BA62FE" w:rsidRDefault="00BB0508" w:rsidP="00131ACD">
      <w:pPr>
        <w:pStyle w:val="Listparagraf"/>
        <w:autoSpaceDE w:val="0"/>
        <w:autoSpaceDN w:val="0"/>
        <w:adjustRightInd w:val="0"/>
        <w:spacing w:after="120" w:line="312" w:lineRule="auto"/>
        <w:ind w:left="0"/>
        <w:contextualSpacing w:val="0"/>
        <w:jc w:val="both"/>
        <w:rPr>
          <w:rFonts w:ascii="Times New Roman" w:hAnsi="Times New Roman" w:cs="Times New Roman"/>
          <w:lang w:val="en-US"/>
        </w:rPr>
      </w:pPr>
    </w:p>
    <w:sectPr w:rsidR="00BB0508" w:rsidRPr="00BA62FE" w:rsidSect="006C5145">
      <w:footerReference w:type="default" r:id="rId22"/>
      <w:footnotePr>
        <w:numFmt w:val="lowerLetter"/>
      </w:footnotePr>
      <w:endnotePr>
        <w:numFmt w:val="decimal"/>
      </w:endnotePr>
      <w:pgSz w:w="11907" w:h="16839" w:code="9"/>
      <w:pgMar w:top="1440" w:right="127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2D3A3" w14:textId="77777777" w:rsidR="00114082" w:rsidRDefault="00114082" w:rsidP="00352A66">
      <w:pPr>
        <w:spacing w:after="0" w:line="240" w:lineRule="auto"/>
      </w:pPr>
      <w:r>
        <w:separator/>
      </w:r>
    </w:p>
  </w:endnote>
  <w:endnote w:type="continuationSeparator" w:id="0">
    <w:p w14:paraId="22939595" w14:textId="77777777" w:rsidR="00114082" w:rsidRDefault="00114082" w:rsidP="0035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 MT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elveticaNeueLTPro-L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6580829"/>
      <w:docPartObj>
        <w:docPartGallery w:val="Page Numbers (Bottom of Page)"/>
        <w:docPartUnique/>
      </w:docPartObj>
    </w:sdtPr>
    <w:sdtEndPr/>
    <w:sdtContent>
      <w:p w14:paraId="3BA57E42" w14:textId="77777777" w:rsidR="006D1B3C" w:rsidRDefault="006D1B3C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6E96AF0" w14:textId="77777777" w:rsidR="006D1B3C" w:rsidRDefault="006D1B3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ED51" w14:textId="77777777" w:rsidR="00114082" w:rsidRDefault="00114082" w:rsidP="00352A66">
      <w:pPr>
        <w:spacing w:after="0" w:line="240" w:lineRule="auto"/>
      </w:pPr>
      <w:r>
        <w:separator/>
      </w:r>
    </w:p>
  </w:footnote>
  <w:footnote w:type="continuationSeparator" w:id="0">
    <w:p w14:paraId="6DAFBDE0" w14:textId="77777777" w:rsidR="00114082" w:rsidRDefault="00114082" w:rsidP="0035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952"/>
    <w:multiLevelType w:val="hybridMultilevel"/>
    <w:tmpl w:val="9E4C5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1BB0"/>
    <w:multiLevelType w:val="hybridMultilevel"/>
    <w:tmpl w:val="A8EE47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7117"/>
    <w:multiLevelType w:val="hybridMultilevel"/>
    <w:tmpl w:val="97B81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6F7D"/>
    <w:multiLevelType w:val="hybridMultilevel"/>
    <w:tmpl w:val="9C643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12017D"/>
    <w:multiLevelType w:val="hybridMultilevel"/>
    <w:tmpl w:val="7CD22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4206B"/>
    <w:multiLevelType w:val="hybridMultilevel"/>
    <w:tmpl w:val="BAFCD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0C3B12"/>
    <w:multiLevelType w:val="hybridMultilevel"/>
    <w:tmpl w:val="D0CE1236"/>
    <w:lvl w:ilvl="0" w:tplc="0636C4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D6163"/>
    <w:multiLevelType w:val="hybridMultilevel"/>
    <w:tmpl w:val="D10EA9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47AC0"/>
    <w:multiLevelType w:val="hybridMultilevel"/>
    <w:tmpl w:val="DCA2F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5E1C20"/>
    <w:multiLevelType w:val="hybridMultilevel"/>
    <w:tmpl w:val="5B36B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33B1C"/>
    <w:multiLevelType w:val="hybridMultilevel"/>
    <w:tmpl w:val="AB6A7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8B4706"/>
    <w:multiLevelType w:val="hybridMultilevel"/>
    <w:tmpl w:val="32F65C5A"/>
    <w:lvl w:ilvl="0" w:tplc="831E854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8612E"/>
    <w:multiLevelType w:val="hybridMultilevel"/>
    <w:tmpl w:val="CA825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6033F"/>
    <w:multiLevelType w:val="hybridMultilevel"/>
    <w:tmpl w:val="87BA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7B5105"/>
    <w:multiLevelType w:val="hybridMultilevel"/>
    <w:tmpl w:val="F98AE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5671B"/>
    <w:multiLevelType w:val="hybridMultilevel"/>
    <w:tmpl w:val="9750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175B0"/>
    <w:multiLevelType w:val="hybridMultilevel"/>
    <w:tmpl w:val="64FA3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15F96"/>
    <w:multiLevelType w:val="hybridMultilevel"/>
    <w:tmpl w:val="E0A6C2FA"/>
    <w:lvl w:ilvl="0" w:tplc="7E32D40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2682"/>
    <w:multiLevelType w:val="hybridMultilevel"/>
    <w:tmpl w:val="9F6C9B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B6832"/>
    <w:multiLevelType w:val="hybridMultilevel"/>
    <w:tmpl w:val="12FE03F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FE6F47"/>
    <w:multiLevelType w:val="hybridMultilevel"/>
    <w:tmpl w:val="A712F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D35BC"/>
    <w:multiLevelType w:val="hybridMultilevel"/>
    <w:tmpl w:val="6DA6FD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4D40BF"/>
    <w:multiLevelType w:val="hybridMultilevel"/>
    <w:tmpl w:val="64881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B26316"/>
    <w:multiLevelType w:val="hybridMultilevel"/>
    <w:tmpl w:val="AA18D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E335FA"/>
    <w:multiLevelType w:val="hybridMultilevel"/>
    <w:tmpl w:val="FCE8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331F"/>
    <w:multiLevelType w:val="hybridMultilevel"/>
    <w:tmpl w:val="D4C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FB27E0"/>
    <w:multiLevelType w:val="hybridMultilevel"/>
    <w:tmpl w:val="E3C6C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AE00F3"/>
    <w:multiLevelType w:val="hybridMultilevel"/>
    <w:tmpl w:val="1B3E8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557663"/>
    <w:multiLevelType w:val="multilevel"/>
    <w:tmpl w:val="E6841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A21FF7"/>
    <w:multiLevelType w:val="hybridMultilevel"/>
    <w:tmpl w:val="E3CCA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AB7B61"/>
    <w:multiLevelType w:val="hybridMultilevel"/>
    <w:tmpl w:val="1DEAD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5B4F28"/>
    <w:multiLevelType w:val="hybridMultilevel"/>
    <w:tmpl w:val="ED36AF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2"/>
  </w:num>
  <w:num w:numId="4">
    <w:abstractNumId w:val="4"/>
  </w:num>
  <w:num w:numId="5">
    <w:abstractNumId w:val="9"/>
  </w:num>
  <w:num w:numId="6">
    <w:abstractNumId w:val="5"/>
  </w:num>
  <w:num w:numId="7">
    <w:abstractNumId w:val="30"/>
  </w:num>
  <w:num w:numId="8">
    <w:abstractNumId w:val="26"/>
  </w:num>
  <w:num w:numId="9">
    <w:abstractNumId w:val="12"/>
  </w:num>
  <w:num w:numId="10">
    <w:abstractNumId w:val="23"/>
  </w:num>
  <w:num w:numId="11">
    <w:abstractNumId w:val="8"/>
  </w:num>
  <w:num w:numId="12">
    <w:abstractNumId w:val="10"/>
  </w:num>
  <w:num w:numId="13">
    <w:abstractNumId w:val="13"/>
  </w:num>
  <w:num w:numId="14">
    <w:abstractNumId w:val="27"/>
  </w:num>
  <w:num w:numId="15">
    <w:abstractNumId w:val="2"/>
  </w:num>
  <w:num w:numId="16">
    <w:abstractNumId w:val="3"/>
  </w:num>
  <w:num w:numId="17">
    <w:abstractNumId w:val="16"/>
  </w:num>
  <w:num w:numId="18">
    <w:abstractNumId w:val="18"/>
  </w:num>
  <w:num w:numId="19">
    <w:abstractNumId w:val="0"/>
  </w:num>
  <w:num w:numId="20">
    <w:abstractNumId w:val="7"/>
  </w:num>
  <w:num w:numId="21">
    <w:abstractNumId w:val="17"/>
  </w:num>
  <w:num w:numId="22">
    <w:abstractNumId w:val="25"/>
  </w:num>
  <w:num w:numId="23">
    <w:abstractNumId w:val="31"/>
  </w:num>
  <w:num w:numId="24">
    <w:abstractNumId w:val="29"/>
  </w:num>
  <w:num w:numId="25">
    <w:abstractNumId w:val="21"/>
  </w:num>
  <w:num w:numId="26">
    <w:abstractNumId w:val="24"/>
  </w:num>
  <w:num w:numId="27">
    <w:abstractNumId w:val="11"/>
  </w:num>
  <w:num w:numId="28">
    <w:abstractNumId w:val="1"/>
  </w:num>
  <w:num w:numId="29">
    <w:abstractNumId w:val="20"/>
  </w:num>
  <w:num w:numId="30">
    <w:abstractNumId w:val="15"/>
  </w:num>
  <w:num w:numId="31">
    <w:abstractNumId w:val="28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numFmt w:val="lowerLetter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11"/>
    <w:rsid w:val="00000424"/>
    <w:rsid w:val="000032CE"/>
    <w:rsid w:val="00006F96"/>
    <w:rsid w:val="000109AD"/>
    <w:rsid w:val="00011A7D"/>
    <w:rsid w:val="00012255"/>
    <w:rsid w:val="0001233C"/>
    <w:rsid w:val="000146A8"/>
    <w:rsid w:val="00017644"/>
    <w:rsid w:val="000212D1"/>
    <w:rsid w:val="000214E9"/>
    <w:rsid w:val="00021EE2"/>
    <w:rsid w:val="00022108"/>
    <w:rsid w:val="00023899"/>
    <w:rsid w:val="00024D1A"/>
    <w:rsid w:val="00024EBE"/>
    <w:rsid w:val="00025462"/>
    <w:rsid w:val="00025753"/>
    <w:rsid w:val="00026AA8"/>
    <w:rsid w:val="0002753C"/>
    <w:rsid w:val="00031863"/>
    <w:rsid w:val="000326B9"/>
    <w:rsid w:val="0003436B"/>
    <w:rsid w:val="00034B26"/>
    <w:rsid w:val="00034CB4"/>
    <w:rsid w:val="00040099"/>
    <w:rsid w:val="00040A6C"/>
    <w:rsid w:val="00041DCD"/>
    <w:rsid w:val="00041FF1"/>
    <w:rsid w:val="000424CB"/>
    <w:rsid w:val="00046383"/>
    <w:rsid w:val="000510D3"/>
    <w:rsid w:val="000532E7"/>
    <w:rsid w:val="00053879"/>
    <w:rsid w:val="00053A86"/>
    <w:rsid w:val="00053B06"/>
    <w:rsid w:val="00055160"/>
    <w:rsid w:val="0005597A"/>
    <w:rsid w:val="0006652A"/>
    <w:rsid w:val="00067AB9"/>
    <w:rsid w:val="00070652"/>
    <w:rsid w:val="00071074"/>
    <w:rsid w:val="00072169"/>
    <w:rsid w:val="00074451"/>
    <w:rsid w:val="00076ECD"/>
    <w:rsid w:val="0008061B"/>
    <w:rsid w:val="00080990"/>
    <w:rsid w:val="00084B02"/>
    <w:rsid w:val="000853E8"/>
    <w:rsid w:val="000964FB"/>
    <w:rsid w:val="000972C9"/>
    <w:rsid w:val="000A1271"/>
    <w:rsid w:val="000A2306"/>
    <w:rsid w:val="000A6132"/>
    <w:rsid w:val="000B0A2A"/>
    <w:rsid w:val="000B1408"/>
    <w:rsid w:val="000B322C"/>
    <w:rsid w:val="000B366C"/>
    <w:rsid w:val="000B49E8"/>
    <w:rsid w:val="000B6738"/>
    <w:rsid w:val="000B7023"/>
    <w:rsid w:val="000B774D"/>
    <w:rsid w:val="000C26D2"/>
    <w:rsid w:val="000C297D"/>
    <w:rsid w:val="000C589B"/>
    <w:rsid w:val="000D0D9C"/>
    <w:rsid w:val="000D0E77"/>
    <w:rsid w:val="000D2290"/>
    <w:rsid w:val="000D2834"/>
    <w:rsid w:val="000D3373"/>
    <w:rsid w:val="000D4511"/>
    <w:rsid w:val="000D4932"/>
    <w:rsid w:val="000D51EE"/>
    <w:rsid w:val="000E4260"/>
    <w:rsid w:val="000E4E81"/>
    <w:rsid w:val="000E50F8"/>
    <w:rsid w:val="000E674D"/>
    <w:rsid w:val="000E7AE7"/>
    <w:rsid w:val="000F0498"/>
    <w:rsid w:val="000F2936"/>
    <w:rsid w:val="000F4B0B"/>
    <w:rsid w:val="000F592B"/>
    <w:rsid w:val="000F593E"/>
    <w:rsid w:val="000F6BE5"/>
    <w:rsid w:val="000F7221"/>
    <w:rsid w:val="000F7F3D"/>
    <w:rsid w:val="00102CEC"/>
    <w:rsid w:val="00102F66"/>
    <w:rsid w:val="0010478A"/>
    <w:rsid w:val="00106EBB"/>
    <w:rsid w:val="001073D4"/>
    <w:rsid w:val="00112210"/>
    <w:rsid w:val="00113526"/>
    <w:rsid w:val="00114082"/>
    <w:rsid w:val="00114468"/>
    <w:rsid w:val="001148FF"/>
    <w:rsid w:val="00121A19"/>
    <w:rsid w:val="00124E51"/>
    <w:rsid w:val="001254AF"/>
    <w:rsid w:val="00126296"/>
    <w:rsid w:val="001269F2"/>
    <w:rsid w:val="00130A22"/>
    <w:rsid w:val="00131ACD"/>
    <w:rsid w:val="00131F22"/>
    <w:rsid w:val="0013285A"/>
    <w:rsid w:val="00133313"/>
    <w:rsid w:val="0013443C"/>
    <w:rsid w:val="001367C5"/>
    <w:rsid w:val="00137676"/>
    <w:rsid w:val="00137978"/>
    <w:rsid w:val="001409E2"/>
    <w:rsid w:val="00144514"/>
    <w:rsid w:val="00147408"/>
    <w:rsid w:val="00147672"/>
    <w:rsid w:val="00147F26"/>
    <w:rsid w:val="00151DC9"/>
    <w:rsid w:val="001520CC"/>
    <w:rsid w:val="001521D2"/>
    <w:rsid w:val="00152E93"/>
    <w:rsid w:val="001541EC"/>
    <w:rsid w:val="0015551F"/>
    <w:rsid w:val="00156472"/>
    <w:rsid w:val="00161068"/>
    <w:rsid w:val="00165C9B"/>
    <w:rsid w:val="00170A92"/>
    <w:rsid w:val="00174D95"/>
    <w:rsid w:val="00175624"/>
    <w:rsid w:val="00176390"/>
    <w:rsid w:val="0018136B"/>
    <w:rsid w:val="00181A4D"/>
    <w:rsid w:val="00184F60"/>
    <w:rsid w:val="00193B60"/>
    <w:rsid w:val="0019664C"/>
    <w:rsid w:val="001A244C"/>
    <w:rsid w:val="001A4BE9"/>
    <w:rsid w:val="001B2257"/>
    <w:rsid w:val="001B2692"/>
    <w:rsid w:val="001B26E5"/>
    <w:rsid w:val="001B463D"/>
    <w:rsid w:val="001B52C6"/>
    <w:rsid w:val="001B7A58"/>
    <w:rsid w:val="001C0913"/>
    <w:rsid w:val="001C17FB"/>
    <w:rsid w:val="001C30B3"/>
    <w:rsid w:val="001C7139"/>
    <w:rsid w:val="001C7EFC"/>
    <w:rsid w:val="001D0A10"/>
    <w:rsid w:val="001D406C"/>
    <w:rsid w:val="001E2745"/>
    <w:rsid w:val="001E2A60"/>
    <w:rsid w:val="001F28D2"/>
    <w:rsid w:val="001F4092"/>
    <w:rsid w:val="001F5197"/>
    <w:rsid w:val="001F5E76"/>
    <w:rsid w:val="001F645A"/>
    <w:rsid w:val="001F7687"/>
    <w:rsid w:val="00201624"/>
    <w:rsid w:val="00201B7D"/>
    <w:rsid w:val="00202CB6"/>
    <w:rsid w:val="0020689D"/>
    <w:rsid w:val="0020731A"/>
    <w:rsid w:val="00207D7B"/>
    <w:rsid w:val="00207E0C"/>
    <w:rsid w:val="002131AC"/>
    <w:rsid w:val="002151E3"/>
    <w:rsid w:val="00222E59"/>
    <w:rsid w:val="0022302C"/>
    <w:rsid w:val="00224744"/>
    <w:rsid w:val="00230479"/>
    <w:rsid w:val="00234FA1"/>
    <w:rsid w:val="00236CBB"/>
    <w:rsid w:val="00237956"/>
    <w:rsid w:val="00240A4A"/>
    <w:rsid w:val="002412CA"/>
    <w:rsid w:val="00243AA3"/>
    <w:rsid w:val="0024651B"/>
    <w:rsid w:val="00247E0B"/>
    <w:rsid w:val="00251F69"/>
    <w:rsid w:val="00254009"/>
    <w:rsid w:val="002547B3"/>
    <w:rsid w:val="00254A71"/>
    <w:rsid w:val="002551C8"/>
    <w:rsid w:val="002621FF"/>
    <w:rsid w:val="0026649E"/>
    <w:rsid w:val="00266EED"/>
    <w:rsid w:val="002673ED"/>
    <w:rsid w:val="0027171A"/>
    <w:rsid w:val="0027239C"/>
    <w:rsid w:val="00272CA3"/>
    <w:rsid w:val="00275D23"/>
    <w:rsid w:val="00276B3B"/>
    <w:rsid w:val="00283931"/>
    <w:rsid w:val="00283B8F"/>
    <w:rsid w:val="002840E2"/>
    <w:rsid w:val="002920EC"/>
    <w:rsid w:val="00292619"/>
    <w:rsid w:val="002943C1"/>
    <w:rsid w:val="00297AA4"/>
    <w:rsid w:val="002A0712"/>
    <w:rsid w:val="002A1818"/>
    <w:rsid w:val="002A1FE9"/>
    <w:rsid w:val="002A2529"/>
    <w:rsid w:val="002A7879"/>
    <w:rsid w:val="002B1328"/>
    <w:rsid w:val="002B169C"/>
    <w:rsid w:val="002B372D"/>
    <w:rsid w:val="002B3747"/>
    <w:rsid w:val="002B3EFA"/>
    <w:rsid w:val="002B434E"/>
    <w:rsid w:val="002B5726"/>
    <w:rsid w:val="002B632C"/>
    <w:rsid w:val="002C1627"/>
    <w:rsid w:val="002C16BF"/>
    <w:rsid w:val="002C2141"/>
    <w:rsid w:val="002D01B3"/>
    <w:rsid w:val="002D29BE"/>
    <w:rsid w:val="002E39EC"/>
    <w:rsid w:val="002E3F6E"/>
    <w:rsid w:val="002E47B6"/>
    <w:rsid w:val="002E633E"/>
    <w:rsid w:val="002F31BB"/>
    <w:rsid w:val="002F3481"/>
    <w:rsid w:val="0030142D"/>
    <w:rsid w:val="00303CEE"/>
    <w:rsid w:val="0030411C"/>
    <w:rsid w:val="0031386D"/>
    <w:rsid w:val="0031460D"/>
    <w:rsid w:val="00315953"/>
    <w:rsid w:val="00323ABD"/>
    <w:rsid w:val="00324139"/>
    <w:rsid w:val="00324233"/>
    <w:rsid w:val="003251DA"/>
    <w:rsid w:val="0032583E"/>
    <w:rsid w:val="0033036F"/>
    <w:rsid w:val="00332B63"/>
    <w:rsid w:val="00341C8E"/>
    <w:rsid w:val="00345EF0"/>
    <w:rsid w:val="003475A8"/>
    <w:rsid w:val="00351B2A"/>
    <w:rsid w:val="00352A66"/>
    <w:rsid w:val="0035661F"/>
    <w:rsid w:val="00356A1B"/>
    <w:rsid w:val="0035791F"/>
    <w:rsid w:val="00360759"/>
    <w:rsid w:val="00360B9A"/>
    <w:rsid w:val="003617B2"/>
    <w:rsid w:val="0036453A"/>
    <w:rsid w:val="003673EF"/>
    <w:rsid w:val="00372199"/>
    <w:rsid w:val="00372A09"/>
    <w:rsid w:val="003745AA"/>
    <w:rsid w:val="00374858"/>
    <w:rsid w:val="0038113B"/>
    <w:rsid w:val="00381627"/>
    <w:rsid w:val="00382AAE"/>
    <w:rsid w:val="003927E7"/>
    <w:rsid w:val="003928FD"/>
    <w:rsid w:val="00392DD0"/>
    <w:rsid w:val="00394898"/>
    <w:rsid w:val="00394F4A"/>
    <w:rsid w:val="00395797"/>
    <w:rsid w:val="003A0F6E"/>
    <w:rsid w:val="003A21D7"/>
    <w:rsid w:val="003A25E4"/>
    <w:rsid w:val="003A287A"/>
    <w:rsid w:val="003A30AB"/>
    <w:rsid w:val="003A3A42"/>
    <w:rsid w:val="003A4237"/>
    <w:rsid w:val="003A74EF"/>
    <w:rsid w:val="003A7E01"/>
    <w:rsid w:val="003B2370"/>
    <w:rsid w:val="003B2A91"/>
    <w:rsid w:val="003B5E9F"/>
    <w:rsid w:val="003B780C"/>
    <w:rsid w:val="003C0CF0"/>
    <w:rsid w:val="003C458E"/>
    <w:rsid w:val="003C56D0"/>
    <w:rsid w:val="003D0F04"/>
    <w:rsid w:val="003D2060"/>
    <w:rsid w:val="003D37C9"/>
    <w:rsid w:val="003D47D3"/>
    <w:rsid w:val="003D7148"/>
    <w:rsid w:val="003D749A"/>
    <w:rsid w:val="003E19FF"/>
    <w:rsid w:val="003E2096"/>
    <w:rsid w:val="003E2E02"/>
    <w:rsid w:val="003E4613"/>
    <w:rsid w:val="003E57ED"/>
    <w:rsid w:val="003E5D91"/>
    <w:rsid w:val="003E65E9"/>
    <w:rsid w:val="003F3238"/>
    <w:rsid w:val="003F786E"/>
    <w:rsid w:val="003F7EBC"/>
    <w:rsid w:val="004013E0"/>
    <w:rsid w:val="00401F1D"/>
    <w:rsid w:val="004042CE"/>
    <w:rsid w:val="004043C6"/>
    <w:rsid w:val="00405052"/>
    <w:rsid w:val="00406B50"/>
    <w:rsid w:val="00406D2B"/>
    <w:rsid w:val="00411BA5"/>
    <w:rsid w:val="0041394E"/>
    <w:rsid w:val="0042327D"/>
    <w:rsid w:val="004239E9"/>
    <w:rsid w:val="0042651C"/>
    <w:rsid w:val="00426C44"/>
    <w:rsid w:val="00432B79"/>
    <w:rsid w:val="00434E85"/>
    <w:rsid w:val="00435735"/>
    <w:rsid w:val="00436EC5"/>
    <w:rsid w:val="00441AD3"/>
    <w:rsid w:val="004422DD"/>
    <w:rsid w:val="00442FE6"/>
    <w:rsid w:val="0044437C"/>
    <w:rsid w:val="004448AE"/>
    <w:rsid w:val="004455AC"/>
    <w:rsid w:val="00446F20"/>
    <w:rsid w:val="0045031D"/>
    <w:rsid w:val="00451099"/>
    <w:rsid w:val="004532F7"/>
    <w:rsid w:val="0045366C"/>
    <w:rsid w:val="00453CD3"/>
    <w:rsid w:val="00453DD9"/>
    <w:rsid w:val="00454093"/>
    <w:rsid w:val="0045529E"/>
    <w:rsid w:val="004565C9"/>
    <w:rsid w:val="004576DF"/>
    <w:rsid w:val="00461F2A"/>
    <w:rsid w:val="0047057A"/>
    <w:rsid w:val="004707EB"/>
    <w:rsid w:val="00470CE6"/>
    <w:rsid w:val="00471E35"/>
    <w:rsid w:val="00474E66"/>
    <w:rsid w:val="004864E2"/>
    <w:rsid w:val="0048662D"/>
    <w:rsid w:val="00490D6F"/>
    <w:rsid w:val="004955C7"/>
    <w:rsid w:val="00495D48"/>
    <w:rsid w:val="004A42C2"/>
    <w:rsid w:val="004A4A6F"/>
    <w:rsid w:val="004A4D7C"/>
    <w:rsid w:val="004A65F1"/>
    <w:rsid w:val="004A671F"/>
    <w:rsid w:val="004A6D30"/>
    <w:rsid w:val="004A6FF3"/>
    <w:rsid w:val="004B383A"/>
    <w:rsid w:val="004B3FB8"/>
    <w:rsid w:val="004B51B6"/>
    <w:rsid w:val="004B6713"/>
    <w:rsid w:val="004C0C34"/>
    <w:rsid w:val="004C33F5"/>
    <w:rsid w:val="004C3567"/>
    <w:rsid w:val="004C55F0"/>
    <w:rsid w:val="004D1454"/>
    <w:rsid w:val="004D1530"/>
    <w:rsid w:val="004D219D"/>
    <w:rsid w:val="004D2A6A"/>
    <w:rsid w:val="004D43ED"/>
    <w:rsid w:val="004D5597"/>
    <w:rsid w:val="004D5DE9"/>
    <w:rsid w:val="004E0F42"/>
    <w:rsid w:val="004E1B75"/>
    <w:rsid w:val="004E4BEE"/>
    <w:rsid w:val="004E53CC"/>
    <w:rsid w:val="004E7CB5"/>
    <w:rsid w:val="004F1214"/>
    <w:rsid w:val="004F1A5F"/>
    <w:rsid w:val="004F24F1"/>
    <w:rsid w:val="004F2980"/>
    <w:rsid w:val="004F5CDF"/>
    <w:rsid w:val="004F6A37"/>
    <w:rsid w:val="004F6FDA"/>
    <w:rsid w:val="00500576"/>
    <w:rsid w:val="00501AC3"/>
    <w:rsid w:val="00502B78"/>
    <w:rsid w:val="005033AE"/>
    <w:rsid w:val="00503976"/>
    <w:rsid w:val="005041DD"/>
    <w:rsid w:val="00504BE1"/>
    <w:rsid w:val="00505252"/>
    <w:rsid w:val="00506AB4"/>
    <w:rsid w:val="00510210"/>
    <w:rsid w:val="0051449C"/>
    <w:rsid w:val="00520110"/>
    <w:rsid w:val="00520811"/>
    <w:rsid w:val="005228CD"/>
    <w:rsid w:val="00525556"/>
    <w:rsid w:val="0052618D"/>
    <w:rsid w:val="00526586"/>
    <w:rsid w:val="005273C6"/>
    <w:rsid w:val="005343B4"/>
    <w:rsid w:val="005369CA"/>
    <w:rsid w:val="00537560"/>
    <w:rsid w:val="00540E54"/>
    <w:rsid w:val="00542855"/>
    <w:rsid w:val="00543E45"/>
    <w:rsid w:val="00546955"/>
    <w:rsid w:val="00551072"/>
    <w:rsid w:val="00554431"/>
    <w:rsid w:val="00555D17"/>
    <w:rsid w:val="0055694F"/>
    <w:rsid w:val="00567D12"/>
    <w:rsid w:val="00575999"/>
    <w:rsid w:val="005766E3"/>
    <w:rsid w:val="005844B0"/>
    <w:rsid w:val="00586668"/>
    <w:rsid w:val="00587101"/>
    <w:rsid w:val="0059327D"/>
    <w:rsid w:val="00593ED3"/>
    <w:rsid w:val="0059737B"/>
    <w:rsid w:val="005A0343"/>
    <w:rsid w:val="005A174F"/>
    <w:rsid w:val="005A7AA5"/>
    <w:rsid w:val="005B1337"/>
    <w:rsid w:val="005B15A6"/>
    <w:rsid w:val="005B1AFF"/>
    <w:rsid w:val="005B21C8"/>
    <w:rsid w:val="005B3D1A"/>
    <w:rsid w:val="005B4EA2"/>
    <w:rsid w:val="005B55BF"/>
    <w:rsid w:val="005B5A0F"/>
    <w:rsid w:val="005B6CFD"/>
    <w:rsid w:val="005B7D75"/>
    <w:rsid w:val="005C0C0D"/>
    <w:rsid w:val="005C427F"/>
    <w:rsid w:val="005C47F8"/>
    <w:rsid w:val="005D201C"/>
    <w:rsid w:val="005D307B"/>
    <w:rsid w:val="005D478D"/>
    <w:rsid w:val="005D4CB8"/>
    <w:rsid w:val="005D507C"/>
    <w:rsid w:val="005D7162"/>
    <w:rsid w:val="005E522E"/>
    <w:rsid w:val="005E61FE"/>
    <w:rsid w:val="005E650E"/>
    <w:rsid w:val="005E6D07"/>
    <w:rsid w:val="005E7A42"/>
    <w:rsid w:val="005F0586"/>
    <w:rsid w:val="005F232F"/>
    <w:rsid w:val="005F2E6E"/>
    <w:rsid w:val="005F63C1"/>
    <w:rsid w:val="00600B90"/>
    <w:rsid w:val="00600CE2"/>
    <w:rsid w:val="00600F7E"/>
    <w:rsid w:val="00602CC2"/>
    <w:rsid w:val="00603867"/>
    <w:rsid w:val="00605F4A"/>
    <w:rsid w:val="00606B3C"/>
    <w:rsid w:val="00606D45"/>
    <w:rsid w:val="006104FE"/>
    <w:rsid w:val="0061057F"/>
    <w:rsid w:val="00610CB9"/>
    <w:rsid w:val="006139FD"/>
    <w:rsid w:val="00615D18"/>
    <w:rsid w:val="0061686C"/>
    <w:rsid w:val="00617D19"/>
    <w:rsid w:val="00621234"/>
    <w:rsid w:val="006218A6"/>
    <w:rsid w:val="006257DA"/>
    <w:rsid w:val="00630D8D"/>
    <w:rsid w:val="0063593E"/>
    <w:rsid w:val="00635C18"/>
    <w:rsid w:val="00641F2D"/>
    <w:rsid w:val="00645103"/>
    <w:rsid w:val="0064561B"/>
    <w:rsid w:val="00646DD0"/>
    <w:rsid w:val="006474E3"/>
    <w:rsid w:val="00650D55"/>
    <w:rsid w:val="00651002"/>
    <w:rsid w:val="00653859"/>
    <w:rsid w:val="00655EE5"/>
    <w:rsid w:val="00656E70"/>
    <w:rsid w:val="00660828"/>
    <w:rsid w:val="00664D7F"/>
    <w:rsid w:val="00667924"/>
    <w:rsid w:val="00670CDE"/>
    <w:rsid w:val="0067320A"/>
    <w:rsid w:val="00673E45"/>
    <w:rsid w:val="006823B4"/>
    <w:rsid w:val="00692553"/>
    <w:rsid w:val="006A070C"/>
    <w:rsid w:val="006A3E4E"/>
    <w:rsid w:val="006B06CB"/>
    <w:rsid w:val="006B0CA1"/>
    <w:rsid w:val="006B1582"/>
    <w:rsid w:val="006B226C"/>
    <w:rsid w:val="006B245A"/>
    <w:rsid w:val="006B333C"/>
    <w:rsid w:val="006B75AE"/>
    <w:rsid w:val="006C20FE"/>
    <w:rsid w:val="006C24A2"/>
    <w:rsid w:val="006C5145"/>
    <w:rsid w:val="006C7701"/>
    <w:rsid w:val="006D1B3C"/>
    <w:rsid w:val="006D5247"/>
    <w:rsid w:val="006D6F72"/>
    <w:rsid w:val="006D7057"/>
    <w:rsid w:val="006E101D"/>
    <w:rsid w:val="006E22ED"/>
    <w:rsid w:val="006E380E"/>
    <w:rsid w:val="006E5457"/>
    <w:rsid w:val="006E72EF"/>
    <w:rsid w:val="006F3EA0"/>
    <w:rsid w:val="006F604D"/>
    <w:rsid w:val="007015F7"/>
    <w:rsid w:val="007024BB"/>
    <w:rsid w:val="0070356E"/>
    <w:rsid w:val="00703D79"/>
    <w:rsid w:val="00706D0E"/>
    <w:rsid w:val="00710677"/>
    <w:rsid w:val="0071112F"/>
    <w:rsid w:val="00714215"/>
    <w:rsid w:val="00714F1B"/>
    <w:rsid w:val="0072147A"/>
    <w:rsid w:val="00722EFE"/>
    <w:rsid w:val="007239A9"/>
    <w:rsid w:val="00726D6E"/>
    <w:rsid w:val="00726F00"/>
    <w:rsid w:val="00732C0D"/>
    <w:rsid w:val="00732F75"/>
    <w:rsid w:val="00735AFD"/>
    <w:rsid w:val="00735E66"/>
    <w:rsid w:val="007370A9"/>
    <w:rsid w:val="00737527"/>
    <w:rsid w:val="007378EB"/>
    <w:rsid w:val="0074619A"/>
    <w:rsid w:val="00754698"/>
    <w:rsid w:val="00757ECF"/>
    <w:rsid w:val="00762844"/>
    <w:rsid w:val="00764280"/>
    <w:rsid w:val="007679A8"/>
    <w:rsid w:val="00771C46"/>
    <w:rsid w:val="00771FD4"/>
    <w:rsid w:val="00780823"/>
    <w:rsid w:val="007811E9"/>
    <w:rsid w:val="00781A4C"/>
    <w:rsid w:val="00782245"/>
    <w:rsid w:val="00783B12"/>
    <w:rsid w:val="00787DAF"/>
    <w:rsid w:val="00790B8E"/>
    <w:rsid w:val="00793EE9"/>
    <w:rsid w:val="00793EED"/>
    <w:rsid w:val="007A12EC"/>
    <w:rsid w:val="007A2BE1"/>
    <w:rsid w:val="007A4721"/>
    <w:rsid w:val="007B3BEA"/>
    <w:rsid w:val="007B425B"/>
    <w:rsid w:val="007B4AB2"/>
    <w:rsid w:val="007B65D3"/>
    <w:rsid w:val="007C10CC"/>
    <w:rsid w:val="007C2CDF"/>
    <w:rsid w:val="007C7057"/>
    <w:rsid w:val="007D0E30"/>
    <w:rsid w:val="007D1655"/>
    <w:rsid w:val="007E08F7"/>
    <w:rsid w:val="007E1ED4"/>
    <w:rsid w:val="007E4446"/>
    <w:rsid w:val="007E5541"/>
    <w:rsid w:val="007E5DD3"/>
    <w:rsid w:val="007F0C75"/>
    <w:rsid w:val="007F16BA"/>
    <w:rsid w:val="007F56A7"/>
    <w:rsid w:val="007F6A91"/>
    <w:rsid w:val="008009AB"/>
    <w:rsid w:val="00805905"/>
    <w:rsid w:val="008107E0"/>
    <w:rsid w:val="008133F6"/>
    <w:rsid w:val="00817AC3"/>
    <w:rsid w:val="00821EE2"/>
    <w:rsid w:val="00822F66"/>
    <w:rsid w:val="00824BC2"/>
    <w:rsid w:val="00835A34"/>
    <w:rsid w:val="00846DFB"/>
    <w:rsid w:val="0085044E"/>
    <w:rsid w:val="0085100A"/>
    <w:rsid w:val="00854662"/>
    <w:rsid w:val="00854DC6"/>
    <w:rsid w:val="008605DB"/>
    <w:rsid w:val="00860948"/>
    <w:rsid w:val="008710A5"/>
    <w:rsid w:val="008756EB"/>
    <w:rsid w:val="00881B61"/>
    <w:rsid w:val="00881D6F"/>
    <w:rsid w:val="008823E4"/>
    <w:rsid w:val="0088284B"/>
    <w:rsid w:val="00883C12"/>
    <w:rsid w:val="00883DDE"/>
    <w:rsid w:val="00884B9A"/>
    <w:rsid w:val="00886D99"/>
    <w:rsid w:val="00892CA3"/>
    <w:rsid w:val="00893E8A"/>
    <w:rsid w:val="00894013"/>
    <w:rsid w:val="008947D7"/>
    <w:rsid w:val="00896FC1"/>
    <w:rsid w:val="008973FC"/>
    <w:rsid w:val="008977CA"/>
    <w:rsid w:val="008A0971"/>
    <w:rsid w:val="008A6A26"/>
    <w:rsid w:val="008A708E"/>
    <w:rsid w:val="008A743F"/>
    <w:rsid w:val="008B14C7"/>
    <w:rsid w:val="008B22DD"/>
    <w:rsid w:val="008B3F68"/>
    <w:rsid w:val="008B4179"/>
    <w:rsid w:val="008B6FB2"/>
    <w:rsid w:val="008B7969"/>
    <w:rsid w:val="008C462C"/>
    <w:rsid w:val="008C4C01"/>
    <w:rsid w:val="008C7D56"/>
    <w:rsid w:val="008D11A3"/>
    <w:rsid w:val="008D37B3"/>
    <w:rsid w:val="008D743C"/>
    <w:rsid w:val="008E17DB"/>
    <w:rsid w:val="008E2582"/>
    <w:rsid w:val="008E2850"/>
    <w:rsid w:val="008E315E"/>
    <w:rsid w:val="008E4452"/>
    <w:rsid w:val="008E568B"/>
    <w:rsid w:val="008E5F93"/>
    <w:rsid w:val="008E7167"/>
    <w:rsid w:val="008F0F5C"/>
    <w:rsid w:val="008F183A"/>
    <w:rsid w:val="008F185A"/>
    <w:rsid w:val="008F3FF2"/>
    <w:rsid w:val="008F49D0"/>
    <w:rsid w:val="008F4C48"/>
    <w:rsid w:val="00900F65"/>
    <w:rsid w:val="0090477D"/>
    <w:rsid w:val="00904F33"/>
    <w:rsid w:val="0090790F"/>
    <w:rsid w:val="00911278"/>
    <w:rsid w:val="00914A78"/>
    <w:rsid w:val="0091763C"/>
    <w:rsid w:val="00917689"/>
    <w:rsid w:val="00917D1F"/>
    <w:rsid w:val="00920DF1"/>
    <w:rsid w:val="00924E6D"/>
    <w:rsid w:val="00925B6F"/>
    <w:rsid w:val="009268B9"/>
    <w:rsid w:val="00927DD1"/>
    <w:rsid w:val="009334C7"/>
    <w:rsid w:val="0093617C"/>
    <w:rsid w:val="00941F6B"/>
    <w:rsid w:val="0094510E"/>
    <w:rsid w:val="0094717E"/>
    <w:rsid w:val="00951761"/>
    <w:rsid w:val="009519CF"/>
    <w:rsid w:val="00951AF3"/>
    <w:rsid w:val="00952458"/>
    <w:rsid w:val="00961DBD"/>
    <w:rsid w:val="0096294E"/>
    <w:rsid w:val="00963622"/>
    <w:rsid w:val="00963BD9"/>
    <w:rsid w:val="009650BA"/>
    <w:rsid w:val="00965EB9"/>
    <w:rsid w:val="009673C7"/>
    <w:rsid w:val="00971C33"/>
    <w:rsid w:val="009775EB"/>
    <w:rsid w:val="00977D9F"/>
    <w:rsid w:val="00982FC8"/>
    <w:rsid w:val="00983182"/>
    <w:rsid w:val="00984158"/>
    <w:rsid w:val="0098441A"/>
    <w:rsid w:val="00985C7C"/>
    <w:rsid w:val="00987A4F"/>
    <w:rsid w:val="00987EE6"/>
    <w:rsid w:val="00995055"/>
    <w:rsid w:val="009965CE"/>
    <w:rsid w:val="00997222"/>
    <w:rsid w:val="00997653"/>
    <w:rsid w:val="009A3C78"/>
    <w:rsid w:val="009A7A76"/>
    <w:rsid w:val="009B4B85"/>
    <w:rsid w:val="009B6631"/>
    <w:rsid w:val="009B745A"/>
    <w:rsid w:val="009B773B"/>
    <w:rsid w:val="009C2484"/>
    <w:rsid w:val="009C6E1A"/>
    <w:rsid w:val="009D234D"/>
    <w:rsid w:val="009D2645"/>
    <w:rsid w:val="009D2E53"/>
    <w:rsid w:val="009D3796"/>
    <w:rsid w:val="009D3FBA"/>
    <w:rsid w:val="009E21C9"/>
    <w:rsid w:val="009E7022"/>
    <w:rsid w:val="009E7FF1"/>
    <w:rsid w:val="009F330E"/>
    <w:rsid w:val="009F494E"/>
    <w:rsid w:val="009F5F8C"/>
    <w:rsid w:val="00A017A9"/>
    <w:rsid w:val="00A01CFE"/>
    <w:rsid w:val="00A0263C"/>
    <w:rsid w:val="00A03B41"/>
    <w:rsid w:val="00A05257"/>
    <w:rsid w:val="00A0605C"/>
    <w:rsid w:val="00A12165"/>
    <w:rsid w:val="00A12447"/>
    <w:rsid w:val="00A203B5"/>
    <w:rsid w:val="00A20412"/>
    <w:rsid w:val="00A20681"/>
    <w:rsid w:val="00A20A84"/>
    <w:rsid w:val="00A20CC2"/>
    <w:rsid w:val="00A211D2"/>
    <w:rsid w:val="00A21714"/>
    <w:rsid w:val="00A25137"/>
    <w:rsid w:val="00A31AF9"/>
    <w:rsid w:val="00A31B17"/>
    <w:rsid w:val="00A35839"/>
    <w:rsid w:val="00A40AD8"/>
    <w:rsid w:val="00A4115F"/>
    <w:rsid w:val="00A414DF"/>
    <w:rsid w:val="00A432E7"/>
    <w:rsid w:val="00A51603"/>
    <w:rsid w:val="00A517B9"/>
    <w:rsid w:val="00A52246"/>
    <w:rsid w:val="00A53574"/>
    <w:rsid w:val="00A64887"/>
    <w:rsid w:val="00A66306"/>
    <w:rsid w:val="00A67D4D"/>
    <w:rsid w:val="00A67EAD"/>
    <w:rsid w:val="00A708FD"/>
    <w:rsid w:val="00A724A5"/>
    <w:rsid w:val="00A73867"/>
    <w:rsid w:val="00A75C07"/>
    <w:rsid w:val="00A765B4"/>
    <w:rsid w:val="00A800D5"/>
    <w:rsid w:val="00A8132A"/>
    <w:rsid w:val="00A8359D"/>
    <w:rsid w:val="00A8603D"/>
    <w:rsid w:val="00A87821"/>
    <w:rsid w:val="00A93263"/>
    <w:rsid w:val="00A932E9"/>
    <w:rsid w:val="00A95172"/>
    <w:rsid w:val="00A97D8F"/>
    <w:rsid w:val="00AA18F0"/>
    <w:rsid w:val="00AA3A49"/>
    <w:rsid w:val="00AA525F"/>
    <w:rsid w:val="00AB1C6D"/>
    <w:rsid w:val="00AB2177"/>
    <w:rsid w:val="00AB2F7A"/>
    <w:rsid w:val="00AB3471"/>
    <w:rsid w:val="00AB405D"/>
    <w:rsid w:val="00AB65D4"/>
    <w:rsid w:val="00AB78DF"/>
    <w:rsid w:val="00AC16DD"/>
    <w:rsid w:val="00AC2357"/>
    <w:rsid w:val="00AC3CA4"/>
    <w:rsid w:val="00AC5D79"/>
    <w:rsid w:val="00AD2714"/>
    <w:rsid w:val="00AD2BEC"/>
    <w:rsid w:val="00AD4809"/>
    <w:rsid w:val="00AD5855"/>
    <w:rsid w:val="00AE48C0"/>
    <w:rsid w:val="00AE5244"/>
    <w:rsid w:val="00AE6DF2"/>
    <w:rsid w:val="00AE793A"/>
    <w:rsid w:val="00AF19AC"/>
    <w:rsid w:val="00AF3BE5"/>
    <w:rsid w:val="00B00384"/>
    <w:rsid w:val="00B01B34"/>
    <w:rsid w:val="00B03079"/>
    <w:rsid w:val="00B03921"/>
    <w:rsid w:val="00B03933"/>
    <w:rsid w:val="00B05E18"/>
    <w:rsid w:val="00B12A87"/>
    <w:rsid w:val="00B14847"/>
    <w:rsid w:val="00B15BFD"/>
    <w:rsid w:val="00B214AE"/>
    <w:rsid w:val="00B218AD"/>
    <w:rsid w:val="00B21D3A"/>
    <w:rsid w:val="00B232E3"/>
    <w:rsid w:val="00B23DB5"/>
    <w:rsid w:val="00B254D9"/>
    <w:rsid w:val="00B312AF"/>
    <w:rsid w:val="00B345B7"/>
    <w:rsid w:val="00B36265"/>
    <w:rsid w:val="00B449CB"/>
    <w:rsid w:val="00B44C03"/>
    <w:rsid w:val="00B44C6C"/>
    <w:rsid w:val="00B46C5E"/>
    <w:rsid w:val="00B47673"/>
    <w:rsid w:val="00B51E68"/>
    <w:rsid w:val="00B532A4"/>
    <w:rsid w:val="00B5395A"/>
    <w:rsid w:val="00B5402C"/>
    <w:rsid w:val="00B54282"/>
    <w:rsid w:val="00B60135"/>
    <w:rsid w:val="00B60519"/>
    <w:rsid w:val="00B623EB"/>
    <w:rsid w:val="00B745F7"/>
    <w:rsid w:val="00B84792"/>
    <w:rsid w:val="00B84A1B"/>
    <w:rsid w:val="00B855C2"/>
    <w:rsid w:val="00B874E1"/>
    <w:rsid w:val="00B8784C"/>
    <w:rsid w:val="00B91AC5"/>
    <w:rsid w:val="00B92F98"/>
    <w:rsid w:val="00B969A8"/>
    <w:rsid w:val="00B96D55"/>
    <w:rsid w:val="00BA44B0"/>
    <w:rsid w:val="00BA62FE"/>
    <w:rsid w:val="00BB0508"/>
    <w:rsid w:val="00BB077F"/>
    <w:rsid w:val="00BB1D1E"/>
    <w:rsid w:val="00BB3BF0"/>
    <w:rsid w:val="00BD20A8"/>
    <w:rsid w:val="00BD2533"/>
    <w:rsid w:val="00BD73DE"/>
    <w:rsid w:val="00BE0B3C"/>
    <w:rsid w:val="00BE17EC"/>
    <w:rsid w:val="00BE4371"/>
    <w:rsid w:val="00BE45A7"/>
    <w:rsid w:val="00BE651C"/>
    <w:rsid w:val="00BF057F"/>
    <w:rsid w:val="00BF09D6"/>
    <w:rsid w:val="00BF0A71"/>
    <w:rsid w:val="00BF5A17"/>
    <w:rsid w:val="00BF5FD7"/>
    <w:rsid w:val="00BF6805"/>
    <w:rsid w:val="00BF6C2D"/>
    <w:rsid w:val="00C00EED"/>
    <w:rsid w:val="00C0119D"/>
    <w:rsid w:val="00C06F08"/>
    <w:rsid w:val="00C101D0"/>
    <w:rsid w:val="00C105E5"/>
    <w:rsid w:val="00C146EE"/>
    <w:rsid w:val="00C151F6"/>
    <w:rsid w:val="00C153D0"/>
    <w:rsid w:val="00C168C8"/>
    <w:rsid w:val="00C179C0"/>
    <w:rsid w:val="00C20537"/>
    <w:rsid w:val="00C24137"/>
    <w:rsid w:val="00C245F3"/>
    <w:rsid w:val="00C254FE"/>
    <w:rsid w:val="00C26813"/>
    <w:rsid w:val="00C30011"/>
    <w:rsid w:val="00C3021F"/>
    <w:rsid w:val="00C37B35"/>
    <w:rsid w:val="00C40318"/>
    <w:rsid w:val="00C4085F"/>
    <w:rsid w:val="00C4618D"/>
    <w:rsid w:val="00C46902"/>
    <w:rsid w:val="00C46DA3"/>
    <w:rsid w:val="00C502B2"/>
    <w:rsid w:val="00C5425C"/>
    <w:rsid w:val="00C54351"/>
    <w:rsid w:val="00C55239"/>
    <w:rsid w:val="00C5612E"/>
    <w:rsid w:val="00C61825"/>
    <w:rsid w:val="00C6195E"/>
    <w:rsid w:val="00C71AE7"/>
    <w:rsid w:val="00C73CB6"/>
    <w:rsid w:val="00C74B39"/>
    <w:rsid w:val="00C75E02"/>
    <w:rsid w:val="00C75E75"/>
    <w:rsid w:val="00C763CF"/>
    <w:rsid w:val="00C76AF6"/>
    <w:rsid w:val="00C82AF6"/>
    <w:rsid w:val="00C83142"/>
    <w:rsid w:val="00C87464"/>
    <w:rsid w:val="00C927E2"/>
    <w:rsid w:val="00C92D88"/>
    <w:rsid w:val="00C959FC"/>
    <w:rsid w:val="00C964F6"/>
    <w:rsid w:val="00CA231F"/>
    <w:rsid w:val="00CA2B67"/>
    <w:rsid w:val="00CA4367"/>
    <w:rsid w:val="00CA4DED"/>
    <w:rsid w:val="00CA6955"/>
    <w:rsid w:val="00CB3290"/>
    <w:rsid w:val="00CB4DDD"/>
    <w:rsid w:val="00CB4F25"/>
    <w:rsid w:val="00CB7B8C"/>
    <w:rsid w:val="00CC0175"/>
    <w:rsid w:val="00CC2E4A"/>
    <w:rsid w:val="00CD1A18"/>
    <w:rsid w:val="00CD1C71"/>
    <w:rsid w:val="00CD27F5"/>
    <w:rsid w:val="00CD2D97"/>
    <w:rsid w:val="00CD64B2"/>
    <w:rsid w:val="00CE068C"/>
    <w:rsid w:val="00CE2FF0"/>
    <w:rsid w:val="00CE622F"/>
    <w:rsid w:val="00CF6E22"/>
    <w:rsid w:val="00D02D8E"/>
    <w:rsid w:val="00D063E4"/>
    <w:rsid w:val="00D07E80"/>
    <w:rsid w:val="00D12D39"/>
    <w:rsid w:val="00D12F61"/>
    <w:rsid w:val="00D13A24"/>
    <w:rsid w:val="00D14C8A"/>
    <w:rsid w:val="00D15285"/>
    <w:rsid w:val="00D15D81"/>
    <w:rsid w:val="00D16046"/>
    <w:rsid w:val="00D16F76"/>
    <w:rsid w:val="00D226FD"/>
    <w:rsid w:val="00D23CC2"/>
    <w:rsid w:val="00D245F0"/>
    <w:rsid w:val="00D25760"/>
    <w:rsid w:val="00D26FF5"/>
    <w:rsid w:val="00D30088"/>
    <w:rsid w:val="00D32A74"/>
    <w:rsid w:val="00D33FBA"/>
    <w:rsid w:val="00D354CD"/>
    <w:rsid w:val="00D408F1"/>
    <w:rsid w:val="00D42A92"/>
    <w:rsid w:val="00D462F2"/>
    <w:rsid w:val="00D5209C"/>
    <w:rsid w:val="00D52E4C"/>
    <w:rsid w:val="00D563FD"/>
    <w:rsid w:val="00D61256"/>
    <w:rsid w:val="00D6515C"/>
    <w:rsid w:val="00D667BD"/>
    <w:rsid w:val="00D67AE2"/>
    <w:rsid w:val="00D77792"/>
    <w:rsid w:val="00D80067"/>
    <w:rsid w:val="00D85259"/>
    <w:rsid w:val="00D85644"/>
    <w:rsid w:val="00D85C82"/>
    <w:rsid w:val="00D86E0C"/>
    <w:rsid w:val="00D87905"/>
    <w:rsid w:val="00D879DA"/>
    <w:rsid w:val="00D91C1C"/>
    <w:rsid w:val="00D93AB6"/>
    <w:rsid w:val="00D9492D"/>
    <w:rsid w:val="00D96C92"/>
    <w:rsid w:val="00DA1C0B"/>
    <w:rsid w:val="00DA442A"/>
    <w:rsid w:val="00DA5C56"/>
    <w:rsid w:val="00DA7B80"/>
    <w:rsid w:val="00DB0CE1"/>
    <w:rsid w:val="00DB1A60"/>
    <w:rsid w:val="00DC4056"/>
    <w:rsid w:val="00DC5FDE"/>
    <w:rsid w:val="00DC679B"/>
    <w:rsid w:val="00DD23F0"/>
    <w:rsid w:val="00DD4A43"/>
    <w:rsid w:val="00DD7699"/>
    <w:rsid w:val="00DE1DB0"/>
    <w:rsid w:val="00DE2445"/>
    <w:rsid w:val="00DE3B7F"/>
    <w:rsid w:val="00DE3FFA"/>
    <w:rsid w:val="00DF1112"/>
    <w:rsid w:val="00DF2AAA"/>
    <w:rsid w:val="00DF3957"/>
    <w:rsid w:val="00DF45D4"/>
    <w:rsid w:val="00DF47EB"/>
    <w:rsid w:val="00E0068D"/>
    <w:rsid w:val="00E00C1F"/>
    <w:rsid w:val="00E015C0"/>
    <w:rsid w:val="00E0372B"/>
    <w:rsid w:val="00E03B11"/>
    <w:rsid w:val="00E05501"/>
    <w:rsid w:val="00E07454"/>
    <w:rsid w:val="00E126F3"/>
    <w:rsid w:val="00E1317B"/>
    <w:rsid w:val="00E1373D"/>
    <w:rsid w:val="00E138E4"/>
    <w:rsid w:val="00E139FE"/>
    <w:rsid w:val="00E246E5"/>
    <w:rsid w:val="00E26877"/>
    <w:rsid w:val="00E275F3"/>
    <w:rsid w:val="00E27A32"/>
    <w:rsid w:val="00E30FD6"/>
    <w:rsid w:val="00E329DA"/>
    <w:rsid w:val="00E340EB"/>
    <w:rsid w:val="00E36B31"/>
    <w:rsid w:val="00E36D1D"/>
    <w:rsid w:val="00E4000F"/>
    <w:rsid w:val="00E41C9F"/>
    <w:rsid w:val="00E428E1"/>
    <w:rsid w:val="00E42CCC"/>
    <w:rsid w:val="00E43183"/>
    <w:rsid w:val="00E4326E"/>
    <w:rsid w:val="00E451E4"/>
    <w:rsid w:val="00E45DDA"/>
    <w:rsid w:val="00E45FAC"/>
    <w:rsid w:val="00E47575"/>
    <w:rsid w:val="00E50024"/>
    <w:rsid w:val="00E50654"/>
    <w:rsid w:val="00E520F3"/>
    <w:rsid w:val="00E542DC"/>
    <w:rsid w:val="00E55CC9"/>
    <w:rsid w:val="00E5743E"/>
    <w:rsid w:val="00E574AF"/>
    <w:rsid w:val="00E618F5"/>
    <w:rsid w:val="00E62F8E"/>
    <w:rsid w:val="00E63154"/>
    <w:rsid w:val="00E638FF"/>
    <w:rsid w:val="00E67B9D"/>
    <w:rsid w:val="00E75779"/>
    <w:rsid w:val="00E75BBC"/>
    <w:rsid w:val="00E7718C"/>
    <w:rsid w:val="00E7791E"/>
    <w:rsid w:val="00E81A26"/>
    <w:rsid w:val="00E83DB4"/>
    <w:rsid w:val="00E83F9D"/>
    <w:rsid w:val="00E85A99"/>
    <w:rsid w:val="00E86BCB"/>
    <w:rsid w:val="00E8737E"/>
    <w:rsid w:val="00E8776C"/>
    <w:rsid w:val="00E923F6"/>
    <w:rsid w:val="00E92AE7"/>
    <w:rsid w:val="00EA1EF9"/>
    <w:rsid w:val="00EA39C5"/>
    <w:rsid w:val="00EA6E04"/>
    <w:rsid w:val="00EB0F93"/>
    <w:rsid w:val="00EB138F"/>
    <w:rsid w:val="00EB2172"/>
    <w:rsid w:val="00EB2552"/>
    <w:rsid w:val="00EB26CC"/>
    <w:rsid w:val="00EB7742"/>
    <w:rsid w:val="00EC0332"/>
    <w:rsid w:val="00EC4189"/>
    <w:rsid w:val="00EC573E"/>
    <w:rsid w:val="00EC6B0F"/>
    <w:rsid w:val="00EC748F"/>
    <w:rsid w:val="00ED2752"/>
    <w:rsid w:val="00ED27D0"/>
    <w:rsid w:val="00ED3BA2"/>
    <w:rsid w:val="00EE17B2"/>
    <w:rsid w:val="00EE1E79"/>
    <w:rsid w:val="00EE2443"/>
    <w:rsid w:val="00EE2B19"/>
    <w:rsid w:val="00EE409A"/>
    <w:rsid w:val="00EF1214"/>
    <w:rsid w:val="00EF2E35"/>
    <w:rsid w:val="00EF3170"/>
    <w:rsid w:val="00EF68AA"/>
    <w:rsid w:val="00EF7664"/>
    <w:rsid w:val="00F00AD7"/>
    <w:rsid w:val="00F0183E"/>
    <w:rsid w:val="00F01A13"/>
    <w:rsid w:val="00F04550"/>
    <w:rsid w:val="00F066EF"/>
    <w:rsid w:val="00F06BA6"/>
    <w:rsid w:val="00F11BB9"/>
    <w:rsid w:val="00F16297"/>
    <w:rsid w:val="00F174AE"/>
    <w:rsid w:val="00F3055C"/>
    <w:rsid w:val="00F3618B"/>
    <w:rsid w:val="00F36573"/>
    <w:rsid w:val="00F40A1E"/>
    <w:rsid w:val="00F423EA"/>
    <w:rsid w:val="00F429A9"/>
    <w:rsid w:val="00F43710"/>
    <w:rsid w:val="00F44B02"/>
    <w:rsid w:val="00F44C08"/>
    <w:rsid w:val="00F44F5B"/>
    <w:rsid w:val="00F45197"/>
    <w:rsid w:val="00F46016"/>
    <w:rsid w:val="00F536C5"/>
    <w:rsid w:val="00F57D9D"/>
    <w:rsid w:val="00F57ED7"/>
    <w:rsid w:val="00F61438"/>
    <w:rsid w:val="00F64448"/>
    <w:rsid w:val="00F64CEE"/>
    <w:rsid w:val="00F66495"/>
    <w:rsid w:val="00F7273B"/>
    <w:rsid w:val="00F73529"/>
    <w:rsid w:val="00F73F82"/>
    <w:rsid w:val="00F742F7"/>
    <w:rsid w:val="00F7435A"/>
    <w:rsid w:val="00F76348"/>
    <w:rsid w:val="00F77471"/>
    <w:rsid w:val="00F77761"/>
    <w:rsid w:val="00F817FE"/>
    <w:rsid w:val="00F81A67"/>
    <w:rsid w:val="00F821AF"/>
    <w:rsid w:val="00F8375F"/>
    <w:rsid w:val="00F838A5"/>
    <w:rsid w:val="00F83A6A"/>
    <w:rsid w:val="00F86D7A"/>
    <w:rsid w:val="00F87AAC"/>
    <w:rsid w:val="00F90DC1"/>
    <w:rsid w:val="00F95FD7"/>
    <w:rsid w:val="00FA3495"/>
    <w:rsid w:val="00FA3AFB"/>
    <w:rsid w:val="00FA3CC9"/>
    <w:rsid w:val="00FA637A"/>
    <w:rsid w:val="00FB032A"/>
    <w:rsid w:val="00FB5E64"/>
    <w:rsid w:val="00FB6088"/>
    <w:rsid w:val="00FB7C9C"/>
    <w:rsid w:val="00FC5B9C"/>
    <w:rsid w:val="00FC63B8"/>
    <w:rsid w:val="00FC6BF7"/>
    <w:rsid w:val="00FD040A"/>
    <w:rsid w:val="00FD08F5"/>
    <w:rsid w:val="00FD0FD9"/>
    <w:rsid w:val="00FD27E8"/>
    <w:rsid w:val="00FD2FA5"/>
    <w:rsid w:val="00FD58E9"/>
    <w:rsid w:val="00FE1E7B"/>
    <w:rsid w:val="00FE1EC0"/>
    <w:rsid w:val="00FE270B"/>
    <w:rsid w:val="00FE2AD5"/>
    <w:rsid w:val="00FE3071"/>
    <w:rsid w:val="00FE5ED1"/>
    <w:rsid w:val="00FE6D69"/>
    <w:rsid w:val="00FE7E84"/>
    <w:rsid w:val="00FF0283"/>
    <w:rsid w:val="00FF1473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6409"/>
  <w15:docId w15:val="{5BAB4A6A-89FC-480B-82EC-BCB6731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32C"/>
  </w:style>
  <w:style w:type="paragraph" w:styleId="Titlu1">
    <w:name w:val="heading 1"/>
    <w:basedOn w:val="Normal"/>
    <w:next w:val="Normal"/>
    <w:link w:val="Titlu1Caracter"/>
    <w:autoRedefine/>
    <w:uiPriority w:val="9"/>
    <w:qFormat/>
    <w:rsid w:val="00A95172"/>
    <w:pPr>
      <w:keepNext/>
      <w:spacing w:before="480" w:after="0" w:line="312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lu2">
    <w:name w:val="heading 2"/>
    <w:basedOn w:val="Normal"/>
    <w:next w:val="Normal"/>
    <w:link w:val="Titlu2Caracter"/>
    <w:autoRedefine/>
    <w:qFormat/>
    <w:rsid w:val="00BE651C"/>
    <w:pPr>
      <w:keepNext/>
      <w:spacing w:before="360" w:after="0" w:line="312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lu3">
    <w:name w:val="heading 3"/>
    <w:basedOn w:val="Normal"/>
    <w:next w:val="Normal"/>
    <w:link w:val="Titlu3Caracter"/>
    <w:qFormat/>
    <w:rsid w:val="00D33FB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itlu4">
    <w:name w:val="heading 4"/>
    <w:basedOn w:val="Normal"/>
    <w:next w:val="Normal"/>
    <w:link w:val="Titlu4Caracter"/>
    <w:qFormat/>
    <w:rsid w:val="00D33FB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30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D3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A951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u2Caracter">
    <w:name w:val="Titlu 2 Caracter"/>
    <w:basedOn w:val="Fontdeparagrafimplicit"/>
    <w:link w:val="Titlu2"/>
    <w:rsid w:val="00BE651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u3Caracter">
    <w:name w:val="Titlu 3 Caracter"/>
    <w:basedOn w:val="Fontdeparagrafimplicit"/>
    <w:link w:val="Titlu3"/>
    <w:rsid w:val="00D33FB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rsid w:val="00D33FBA"/>
    <w:rPr>
      <w:rFonts w:ascii="Times New Roman" w:eastAsia="Times New Roman" w:hAnsi="Times New Roman" w:cs="Times New Roman"/>
      <w:sz w:val="24"/>
      <w:szCs w:val="20"/>
    </w:rPr>
  </w:style>
  <w:style w:type="paragraph" w:styleId="Corptext">
    <w:name w:val="Body Text"/>
    <w:basedOn w:val="Normal"/>
    <w:link w:val="CorptextCaracter"/>
    <w:semiHidden/>
    <w:rsid w:val="00D33F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D33FBA"/>
    <w:rPr>
      <w:rFonts w:ascii="Times New Roman" w:eastAsia="Times New Roman" w:hAnsi="Times New Roman" w:cs="Times New Roman"/>
      <w:sz w:val="28"/>
      <w:szCs w:val="20"/>
    </w:rPr>
  </w:style>
  <w:style w:type="table" w:customStyle="1" w:styleId="LightList-Accent11">
    <w:name w:val="Light List - Accent 11"/>
    <w:basedOn w:val="TabelNormal"/>
    <w:uiPriority w:val="61"/>
    <w:rsid w:val="00B6013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Fontdeparagrafimplicit"/>
    <w:uiPriority w:val="99"/>
    <w:unhideWhenUsed/>
    <w:rsid w:val="00A03B41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A03B41"/>
  </w:style>
  <w:style w:type="character" w:styleId="CitareHTML">
    <w:name w:val="HTML Cite"/>
    <w:basedOn w:val="Fontdeparagrafimplicit"/>
    <w:uiPriority w:val="99"/>
    <w:semiHidden/>
    <w:unhideWhenUsed/>
    <w:rsid w:val="00E329DA"/>
    <w:rPr>
      <w:i/>
      <w:iCs/>
    </w:rPr>
  </w:style>
  <w:style w:type="character" w:customStyle="1" w:styleId="ref-journal">
    <w:name w:val="ref-journal"/>
    <w:basedOn w:val="Fontdeparagrafimplicit"/>
    <w:rsid w:val="00EB0F93"/>
  </w:style>
  <w:style w:type="paragraph" w:customStyle="1" w:styleId="bulletindent1">
    <w:name w:val="bulletindent1"/>
    <w:basedOn w:val="Normal"/>
    <w:rsid w:val="00E4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glyph">
    <w:name w:val="glyph"/>
    <w:basedOn w:val="Fontdeparagrafimplicit"/>
    <w:rsid w:val="00E4326E"/>
  </w:style>
  <w:style w:type="paragraph" w:styleId="TextnBalon">
    <w:name w:val="Balloon Text"/>
    <w:basedOn w:val="Normal"/>
    <w:link w:val="TextnBalonCaracter"/>
    <w:uiPriority w:val="99"/>
    <w:semiHidden/>
    <w:unhideWhenUsed/>
    <w:rsid w:val="0042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6C44"/>
    <w:rPr>
      <w:rFonts w:ascii="Tahoma" w:hAnsi="Tahoma" w:cs="Tahoma"/>
      <w:sz w:val="16"/>
      <w:szCs w:val="16"/>
    </w:rPr>
  </w:style>
  <w:style w:type="paragraph" w:customStyle="1" w:styleId="Heading1">
    <w:name w:val="Heading #1"/>
    <w:basedOn w:val="Normal"/>
    <w:rsid w:val="008E315E"/>
    <w:pPr>
      <w:shd w:val="clear" w:color="auto" w:fill="FFFFFF"/>
      <w:spacing w:after="60" w:line="240" w:lineRule="atLeast"/>
      <w:outlineLvl w:val="0"/>
    </w:pPr>
    <w:rPr>
      <w:rFonts w:ascii="Arial" w:eastAsia="Times New Roman" w:hAnsi="Arial" w:cs="Times New Roman"/>
      <w:sz w:val="23"/>
      <w:szCs w:val="23"/>
      <w:lang w:val="en-US" w:eastAsia="en-US"/>
    </w:rPr>
  </w:style>
  <w:style w:type="paragraph" w:styleId="Antet">
    <w:name w:val="header"/>
    <w:basedOn w:val="Normal"/>
    <w:link w:val="AntetCaracter"/>
    <w:unhideWhenUsed/>
    <w:rsid w:val="0035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52A66"/>
  </w:style>
  <w:style w:type="paragraph" w:styleId="Subsol">
    <w:name w:val="footer"/>
    <w:basedOn w:val="Normal"/>
    <w:link w:val="SubsolCaracter"/>
    <w:uiPriority w:val="99"/>
    <w:unhideWhenUsed/>
    <w:rsid w:val="0035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2A66"/>
  </w:style>
  <w:style w:type="character" w:customStyle="1" w:styleId="ref-title">
    <w:name w:val="ref-title"/>
    <w:basedOn w:val="Fontdeparagrafimplicit"/>
    <w:rsid w:val="00884B9A"/>
  </w:style>
  <w:style w:type="character" w:customStyle="1" w:styleId="ref-vol">
    <w:name w:val="ref-vol"/>
    <w:basedOn w:val="Fontdeparagrafimplicit"/>
    <w:rsid w:val="00884B9A"/>
  </w:style>
  <w:style w:type="paragraph" w:customStyle="1" w:styleId="headinganchor">
    <w:name w:val="headinganchor"/>
    <w:basedOn w:val="Normal"/>
    <w:rsid w:val="00983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4">
    <w:name w:val="h4"/>
    <w:basedOn w:val="Fontdeparagrafimplicit"/>
    <w:rsid w:val="00983182"/>
  </w:style>
  <w:style w:type="character" w:customStyle="1" w:styleId="headingendmark">
    <w:name w:val="headingendmark"/>
    <w:basedOn w:val="Fontdeparagrafimplicit"/>
    <w:rsid w:val="00983182"/>
  </w:style>
  <w:style w:type="character" w:styleId="Robust">
    <w:name w:val="Strong"/>
    <w:basedOn w:val="Fontdeparagrafimplicit"/>
    <w:uiPriority w:val="22"/>
    <w:qFormat/>
    <w:rsid w:val="00983182"/>
    <w:rPr>
      <w:b/>
      <w:bCs/>
    </w:rPr>
  </w:style>
  <w:style w:type="paragraph" w:customStyle="1" w:styleId="al">
    <w:name w:val="a_l"/>
    <w:basedOn w:val="Normal"/>
    <w:rsid w:val="0043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ame">
    <w:name w:val="name"/>
    <w:basedOn w:val="Fontdeparagrafimplicit"/>
    <w:rsid w:val="000972C9"/>
  </w:style>
  <w:style w:type="character" w:styleId="Accentuat">
    <w:name w:val="Emphasis"/>
    <w:basedOn w:val="Fontdeparagrafimplicit"/>
    <w:uiPriority w:val="20"/>
    <w:qFormat/>
    <w:rsid w:val="00BE17EC"/>
    <w:rPr>
      <w:i/>
      <w:iCs/>
    </w:rPr>
  </w:style>
  <w:style w:type="paragraph" w:styleId="Bibliografie">
    <w:name w:val="Bibliography"/>
    <w:basedOn w:val="Normal"/>
    <w:next w:val="Normal"/>
    <w:uiPriority w:val="37"/>
    <w:unhideWhenUsed/>
    <w:rsid w:val="00A932E9"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175624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175624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175624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C73CB6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C73CB6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C73CB6"/>
    <w:rPr>
      <w:vertAlign w:val="superscript"/>
    </w:rPr>
  </w:style>
  <w:style w:type="paragraph" w:styleId="Titlucuprins">
    <w:name w:val="TOC Heading"/>
    <w:basedOn w:val="Titlu1"/>
    <w:next w:val="Normal"/>
    <w:uiPriority w:val="39"/>
    <w:unhideWhenUsed/>
    <w:qFormat/>
    <w:rsid w:val="00883C1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Cuprins1">
    <w:name w:val="toc 1"/>
    <w:basedOn w:val="Normal"/>
    <w:next w:val="Normal"/>
    <w:autoRedefine/>
    <w:uiPriority w:val="39"/>
    <w:unhideWhenUsed/>
    <w:rsid w:val="002F31BB"/>
    <w:pPr>
      <w:tabs>
        <w:tab w:val="right" w:leader="dot" w:pos="9017"/>
      </w:tabs>
      <w:spacing w:after="100"/>
    </w:pPr>
    <w:rPr>
      <w:rFonts w:ascii="Times New Roman" w:hAnsi="Times New Roman" w:cs="Times New Roman"/>
      <w:noProof/>
    </w:rPr>
  </w:style>
  <w:style w:type="paragraph" w:styleId="Cuprins2">
    <w:name w:val="toc 2"/>
    <w:basedOn w:val="Normal"/>
    <w:next w:val="Normal"/>
    <w:autoRedefine/>
    <w:uiPriority w:val="39"/>
    <w:unhideWhenUsed/>
    <w:rsid w:val="00102F66"/>
    <w:pPr>
      <w:tabs>
        <w:tab w:val="right" w:leader="dot" w:pos="9017"/>
      </w:tabs>
      <w:spacing w:after="100"/>
      <w:ind w:left="220"/>
    </w:pPr>
    <w:rPr>
      <w:rFonts w:ascii="Times New Roman" w:hAnsi="Times New Roman" w:cs="Times New Roman"/>
      <w:noProof/>
    </w:rPr>
  </w:style>
  <w:style w:type="character" w:customStyle="1" w:styleId="a">
    <w:name w:val="a"/>
    <w:basedOn w:val="Fontdeparagrafimplicit"/>
    <w:rsid w:val="005C427F"/>
  </w:style>
  <w:style w:type="paragraph" w:styleId="PreformatatHTML">
    <w:name w:val="HTML Preformatted"/>
    <w:basedOn w:val="Normal"/>
    <w:link w:val="PreformatatHTMLCaracter"/>
    <w:uiPriority w:val="99"/>
    <w:unhideWhenUsed/>
    <w:rsid w:val="00904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904F33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5D201C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5D201C"/>
  </w:style>
  <w:style w:type="paragraph" w:customStyle="1" w:styleId="CM1">
    <w:name w:val="CM1"/>
    <w:basedOn w:val="Normal"/>
    <w:next w:val="Normal"/>
    <w:rsid w:val="005D201C"/>
    <w:pPr>
      <w:widowControl w:val="0"/>
      <w:autoSpaceDE w:val="0"/>
      <w:autoSpaceDN w:val="0"/>
      <w:adjustRightInd w:val="0"/>
      <w:spacing w:after="0" w:line="303" w:lineRule="atLeast"/>
    </w:pPr>
    <w:rPr>
      <w:rFonts w:ascii="Times" w:eastAsia="Times New Roman" w:hAnsi="Times" w:cs="Times New Roman"/>
      <w:sz w:val="24"/>
      <w:szCs w:val="24"/>
      <w:lang w:val="en-US" w:eastAsia="en-US"/>
    </w:rPr>
  </w:style>
  <w:style w:type="paragraph" w:customStyle="1" w:styleId="Default">
    <w:name w:val="Default"/>
    <w:rsid w:val="00982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0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58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7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85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5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7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8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3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4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4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8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6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9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1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8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49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2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59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6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6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6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46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9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302">
          <w:marLeft w:val="96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832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751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372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829">
          <w:marLeft w:val="96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288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2599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3121">
          <w:marLeft w:val="96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613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584">
          <w:marLeft w:val="155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2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5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26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6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8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17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2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7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5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38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1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5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01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6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9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4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o.wikipedia.org/wiki/Anticorp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hyperlink" Target="http://www.spitalul-elias.ro/" TargetMode="External"/><Relationship Id="rId17" Type="http://schemas.openxmlformats.org/officeDocument/2006/relationships/hyperlink" Target="https://ro.wikipedia.org/wiki/Anticor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o.wikipedia.org/wiki/Hipotalamus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italelias@spitalul-elias.ro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iki/Hipofiz%C4%83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.wikipedia.org/wiki/Circula%C8%9Bie_sanguin%C4%8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Min17</b:Tag>
    <b:SourceType>Report</b:SourceType>
    <b:Guid>{659B238B-F326-40B7-8371-DECF4BC7AABD}</b:Guid>
    <b:Title>Curriculum de pregătire în specialitatea geriatrie-gerontologie</b:Title>
    <b:Year>2017</b:Year>
    <b:Author>
      <b:Author>
        <b:NameList>
          <b:Person>
            <b:Last>Sănătății</b:Last>
            <b:First>Ministeruol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BAE5F7F-3351-4030-ABC7-DBE9D1DF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23</Pages>
  <Words>7161</Words>
  <Characters>41534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</dc:creator>
  <cp:lastModifiedBy>Octaviu Moldovan</cp:lastModifiedBy>
  <cp:revision>9</cp:revision>
  <dcterms:created xsi:type="dcterms:W3CDTF">2020-06-12T09:38:00Z</dcterms:created>
  <dcterms:modified xsi:type="dcterms:W3CDTF">2020-06-14T05:06:00Z</dcterms:modified>
</cp:coreProperties>
</file>