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1FF1B" w14:textId="77777777" w:rsidR="001A077E" w:rsidRPr="00B9329B" w:rsidRDefault="001A077E">
      <w:pPr>
        <w:widowControl w:val="0"/>
        <w:rPr>
          <w:rFonts w:ascii="Arial" w:eastAsia="Arial" w:hAnsi="Arial" w:cs="Arial"/>
          <w:color w:val="000000"/>
          <w:sz w:val="20"/>
          <w:szCs w:val="20"/>
          <w:lang w:val="en-US"/>
        </w:rPr>
      </w:pPr>
    </w:p>
    <w:tbl>
      <w:tblPr>
        <w:tblStyle w:val="Style28"/>
        <w:tblW w:w="9026" w:type="dxa"/>
        <w:tblLayout w:type="fixed"/>
        <w:tblLook w:val="04A0" w:firstRow="1" w:lastRow="0" w:firstColumn="1" w:lastColumn="0" w:noHBand="0" w:noVBand="1"/>
      </w:tblPr>
      <w:tblGrid>
        <w:gridCol w:w="4668"/>
        <w:gridCol w:w="4358"/>
      </w:tblGrid>
      <w:tr w:rsidR="001A077E" w:rsidRPr="007A2DB6" w14:paraId="41A6B58F" w14:textId="77777777">
        <w:trPr>
          <w:trHeight w:val="1815"/>
        </w:trPr>
        <w:tc>
          <w:tcPr>
            <w:tcW w:w="4668" w:type="dxa"/>
            <w:vAlign w:val="center"/>
          </w:tcPr>
          <w:p w14:paraId="67547696" w14:textId="160067E4" w:rsidR="001A077E" w:rsidRPr="00CD09A6" w:rsidRDefault="005372F9">
            <w:pPr>
              <w:rPr>
                <w:rFonts w:ascii="Arial" w:eastAsia="Arial" w:hAnsi="Arial" w:cs="Arial"/>
                <w:b/>
                <w:sz w:val="20"/>
                <w:szCs w:val="20"/>
                <w:lang w:val="ro-RO"/>
              </w:rPr>
            </w:pPr>
            <w:r>
              <w:rPr>
                <w:noProof/>
              </w:rPr>
              <w:drawing>
                <wp:anchor distT="0" distB="0" distL="114300" distR="114300" simplePos="0" relativeHeight="251662336" behindDoc="0" locked="0" layoutInCell="1" allowOverlap="1" wp14:anchorId="1BDCC6D8" wp14:editId="34B5B961">
                  <wp:simplePos x="0" y="0"/>
                  <wp:positionH relativeFrom="column">
                    <wp:posOffset>1911985</wp:posOffset>
                  </wp:positionH>
                  <wp:positionV relativeFrom="paragraph">
                    <wp:posOffset>-41910</wp:posOffset>
                  </wp:positionV>
                  <wp:extent cx="963295" cy="963930"/>
                  <wp:effectExtent l="0" t="0" r="825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UP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3295" cy="963930"/>
                          </a:xfrm>
                          <a:prstGeom prst="rect">
                            <a:avLst/>
                          </a:prstGeom>
                        </pic:spPr>
                      </pic:pic>
                    </a:graphicData>
                  </a:graphic>
                  <wp14:sizeRelH relativeFrom="margin">
                    <wp14:pctWidth>0</wp14:pctWidth>
                  </wp14:sizeRelH>
                  <wp14:sizeRelV relativeFrom="margin">
                    <wp14:pctHeight>0</wp14:pctHeight>
                  </wp14:sizeRelV>
                </wp:anchor>
              </w:drawing>
            </w:r>
            <w:r w:rsidR="001F2605" w:rsidRPr="00CD09A6">
              <w:rPr>
                <w:rFonts w:ascii="Arial" w:eastAsia="Arial" w:hAnsi="Arial" w:cs="Arial"/>
                <w:noProof/>
                <w:sz w:val="20"/>
                <w:szCs w:val="20"/>
              </w:rPr>
              <w:drawing>
                <wp:inline distT="0" distB="0" distL="0" distR="0" wp14:anchorId="591D1163" wp14:editId="759C8318">
                  <wp:extent cx="1818640" cy="810895"/>
                  <wp:effectExtent l="0" t="0" r="0" b="0"/>
                  <wp:docPr id="24" name="image5.jpg" descr="Graphical user interfac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4" name="image5.jpg" descr="Graphical user interface&#10;&#10;Description automatically generated with low confidence"/>
                          <pic:cNvPicPr preferRelativeResize="0"/>
                        </pic:nvPicPr>
                        <pic:blipFill>
                          <a:blip r:embed="rId11"/>
                          <a:srcRect/>
                          <a:stretch>
                            <a:fillRect/>
                          </a:stretch>
                        </pic:blipFill>
                        <pic:spPr>
                          <a:xfrm>
                            <a:off x="0" y="0"/>
                            <a:ext cx="1819139" cy="811091"/>
                          </a:xfrm>
                          <a:prstGeom prst="rect">
                            <a:avLst/>
                          </a:prstGeom>
                        </pic:spPr>
                      </pic:pic>
                    </a:graphicData>
                  </a:graphic>
                </wp:inline>
              </w:drawing>
            </w:r>
          </w:p>
        </w:tc>
        <w:tc>
          <w:tcPr>
            <w:tcW w:w="4358" w:type="dxa"/>
            <w:vAlign w:val="center"/>
          </w:tcPr>
          <w:p w14:paraId="2E565925" w14:textId="77777777" w:rsidR="001A077E" w:rsidRPr="00CD09A6" w:rsidRDefault="001F2605">
            <w:pPr>
              <w:jc w:val="right"/>
              <w:rPr>
                <w:rFonts w:ascii="Arial" w:eastAsia="Arial" w:hAnsi="Arial" w:cs="Arial"/>
                <w:b/>
                <w:sz w:val="20"/>
                <w:szCs w:val="20"/>
                <w:lang w:val="ro-RO"/>
              </w:rPr>
            </w:pPr>
            <w:r w:rsidRPr="00CD09A6">
              <w:rPr>
                <w:rFonts w:ascii="Arial" w:eastAsia="Arial" w:hAnsi="Arial" w:cs="Arial"/>
                <w:noProof/>
                <w:sz w:val="20"/>
                <w:szCs w:val="20"/>
              </w:rPr>
              <w:drawing>
                <wp:inline distT="0" distB="0" distL="0" distR="0" wp14:anchorId="2E12BBAE" wp14:editId="1FB6D755">
                  <wp:extent cx="984250" cy="984250"/>
                  <wp:effectExtent l="0" t="0" r="0" b="0"/>
                  <wp:docPr id="26" name="image7.jpg" descr="C:\Users\WILLIS\AppData\Local\Microsoft\Windows\INetCache\Content.Word\IMG_8720.JPG"/>
                  <wp:cNvGraphicFramePr/>
                  <a:graphic xmlns:a="http://schemas.openxmlformats.org/drawingml/2006/main">
                    <a:graphicData uri="http://schemas.openxmlformats.org/drawingml/2006/picture">
                      <pic:pic xmlns:pic="http://schemas.openxmlformats.org/drawingml/2006/picture">
                        <pic:nvPicPr>
                          <pic:cNvPr id="26" name="image7.jpg" descr="C:\Users\WILLIS\AppData\Local\Microsoft\Windows\INetCache\Content.Word\IMG_8720.JPG"/>
                          <pic:cNvPicPr preferRelativeResize="0"/>
                        </pic:nvPicPr>
                        <pic:blipFill>
                          <a:blip r:embed="rId12"/>
                          <a:srcRect/>
                          <a:stretch>
                            <a:fillRect/>
                          </a:stretch>
                        </pic:blipFill>
                        <pic:spPr>
                          <a:xfrm>
                            <a:off x="0" y="0"/>
                            <a:ext cx="984250" cy="984250"/>
                          </a:xfrm>
                          <a:prstGeom prst="rect">
                            <a:avLst/>
                          </a:prstGeom>
                        </pic:spPr>
                      </pic:pic>
                    </a:graphicData>
                  </a:graphic>
                </wp:inline>
              </w:drawing>
            </w:r>
            <w:r w:rsidRPr="00CD09A6">
              <w:rPr>
                <w:noProof/>
                <w:sz w:val="20"/>
                <w:szCs w:val="20"/>
              </w:rPr>
              <w:drawing>
                <wp:anchor distT="0" distB="0" distL="114300" distR="114300" simplePos="0" relativeHeight="251660288" behindDoc="0" locked="0" layoutInCell="1" allowOverlap="1" wp14:anchorId="446F988B" wp14:editId="083BDCF9">
                  <wp:simplePos x="0" y="0"/>
                  <wp:positionH relativeFrom="column">
                    <wp:posOffset>111760</wp:posOffset>
                  </wp:positionH>
                  <wp:positionV relativeFrom="paragraph">
                    <wp:posOffset>-5715</wp:posOffset>
                  </wp:positionV>
                  <wp:extent cx="1223645" cy="967740"/>
                  <wp:effectExtent l="0" t="0" r="0" b="0"/>
                  <wp:wrapNone/>
                  <wp:docPr id="22" name="image6.png"/>
                  <wp:cNvGraphicFramePr/>
                  <a:graphic xmlns:a="http://schemas.openxmlformats.org/drawingml/2006/main">
                    <a:graphicData uri="http://schemas.openxmlformats.org/drawingml/2006/picture">
                      <pic:pic xmlns:pic="http://schemas.openxmlformats.org/drawingml/2006/picture">
                        <pic:nvPicPr>
                          <pic:cNvPr id="22" name="image6.png"/>
                          <pic:cNvPicPr preferRelativeResize="0"/>
                        </pic:nvPicPr>
                        <pic:blipFill>
                          <a:blip r:embed="rId13"/>
                          <a:srcRect/>
                          <a:stretch>
                            <a:fillRect/>
                          </a:stretch>
                        </pic:blipFill>
                        <pic:spPr>
                          <a:xfrm>
                            <a:off x="0" y="0"/>
                            <a:ext cx="1223645" cy="967740"/>
                          </a:xfrm>
                          <a:prstGeom prst="rect">
                            <a:avLst/>
                          </a:prstGeom>
                        </pic:spPr>
                      </pic:pic>
                    </a:graphicData>
                  </a:graphic>
                </wp:anchor>
              </w:drawing>
            </w:r>
          </w:p>
        </w:tc>
      </w:tr>
    </w:tbl>
    <w:p w14:paraId="339015FA" w14:textId="77777777" w:rsidR="001A077E" w:rsidRPr="00482740" w:rsidRDefault="001F2605">
      <w:pPr>
        <w:pStyle w:val="Heading1"/>
        <w:jc w:val="both"/>
        <w:rPr>
          <w:rFonts w:ascii="Times New Roman" w:eastAsia="Arial" w:hAnsi="Times New Roman"/>
          <w:b/>
          <w:color w:val="000000"/>
          <w:sz w:val="22"/>
          <w:szCs w:val="22"/>
          <w:lang w:val="ro-RO"/>
        </w:rPr>
      </w:pPr>
      <w:r w:rsidRPr="00482740">
        <w:rPr>
          <w:rFonts w:ascii="Times New Roman" w:eastAsia="Arial" w:hAnsi="Times New Roman"/>
          <w:b/>
          <w:color w:val="000000"/>
          <w:sz w:val="22"/>
          <w:szCs w:val="22"/>
          <w:lang w:val="ro-RO"/>
        </w:rPr>
        <w:t>COMUNICAT DE PRESĂ</w:t>
      </w:r>
    </w:p>
    <w:p w14:paraId="39A7E84B" w14:textId="77777777" w:rsidR="001A077E" w:rsidRPr="00482740" w:rsidRDefault="001A077E">
      <w:pPr>
        <w:pStyle w:val="Heading1"/>
        <w:jc w:val="both"/>
        <w:rPr>
          <w:rFonts w:ascii="Times New Roman" w:eastAsia="Arial" w:hAnsi="Times New Roman"/>
          <w:color w:val="000000"/>
          <w:sz w:val="22"/>
          <w:szCs w:val="22"/>
          <w:lang w:val="ro-RO"/>
        </w:rPr>
      </w:pPr>
    </w:p>
    <w:p w14:paraId="7987623B" w14:textId="77777777" w:rsidR="001A077E" w:rsidRPr="00482740" w:rsidRDefault="001A077E">
      <w:pPr>
        <w:pStyle w:val="Heading1"/>
        <w:jc w:val="both"/>
        <w:rPr>
          <w:rFonts w:ascii="Times New Roman" w:eastAsia="Arial" w:hAnsi="Times New Roman"/>
          <w:color w:val="000000"/>
          <w:sz w:val="22"/>
          <w:szCs w:val="22"/>
          <w:highlight w:val="yellow"/>
          <w:lang w:val="ro-RO"/>
        </w:rPr>
      </w:pPr>
    </w:p>
    <w:p w14:paraId="59D05B3B" w14:textId="7C70B07C" w:rsidR="001A077E" w:rsidRPr="00482740" w:rsidRDefault="001F2605">
      <w:pPr>
        <w:pStyle w:val="Heading1"/>
        <w:jc w:val="both"/>
        <w:rPr>
          <w:rFonts w:ascii="Times New Roman" w:eastAsia="Arial" w:hAnsi="Times New Roman"/>
          <w:color w:val="000000"/>
          <w:sz w:val="22"/>
          <w:szCs w:val="22"/>
          <w:lang w:val="ro-RO"/>
        </w:rPr>
      </w:pPr>
      <w:r w:rsidRPr="00482740">
        <w:rPr>
          <w:rFonts w:ascii="Times New Roman" w:eastAsia="Arial" w:hAnsi="Times New Roman"/>
          <w:color w:val="000000"/>
          <w:sz w:val="22"/>
          <w:szCs w:val="22"/>
          <w:lang w:val="ro-RO"/>
        </w:rPr>
        <w:t xml:space="preserve">14 </w:t>
      </w:r>
      <w:r w:rsidR="00317935" w:rsidRPr="00482740">
        <w:rPr>
          <w:rFonts w:ascii="Times New Roman" w:eastAsia="Arial" w:hAnsi="Times New Roman"/>
          <w:color w:val="000000"/>
          <w:sz w:val="22"/>
          <w:szCs w:val="22"/>
          <w:lang w:val="ro-RO"/>
        </w:rPr>
        <w:t>aprilie</w:t>
      </w:r>
      <w:r w:rsidRPr="00482740">
        <w:rPr>
          <w:rFonts w:ascii="Times New Roman" w:eastAsia="Arial" w:hAnsi="Times New Roman"/>
          <w:color w:val="000000"/>
          <w:sz w:val="22"/>
          <w:szCs w:val="22"/>
          <w:lang w:val="ro-RO"/>
        </w:rPr>
        <w:t xml:space="preserve"> 2021</w:t>
      </w:r>
    </w:p>
    <w:p w14:paraId="2948D28F" w14:textId="77777777" w:rsidR="001A077E" w:rsidRPr="00482740" w:rsidRDefault="001A077E">
      <w:pPr>
        <w:jc w:val="both"/>
        <w:rPr>
          <w:rFonts w:ascii="Times New Roman" w:eastAsia="Arial" w:hAnsi="Times New Roman"/>
          <w:sz w:val="22"/>
          <w:szCs w:val="22"/>
          <w:lang w:val="ro-RO"/>
        </w:rPr>
      </w:pPr>
    </w:p>
    <w:p w14:paraId="69C26F8B" w14:textId="10BFE793" w:rsidR="001A077E" w:rsidRPr="00482740" w:rsidRDefault="001F2605">
      <w:pPr>
        <w:rPr>
          <w:rFonts w:ascii="Times New Roman" w:eastAsia="Arial" w:hAnsi="Times New Roman"/>
          <w:b/>
          <w:color w:val="202124"/>
          <w:sz w:val="22"/>
          <w:szCs w:val="22"/>
          <w:lang w:val="ro-RO"/>
        </w:rPr>
      </w:pPr>
      <w:r w:rsidRPr="00482740">
        <w:rPr>
          <w:rFonts w:ascii="Times New Roman" w:eastAsia="Arial" w:hAnsi="Times New Roman"/>
          <w:b/>
          <w:sz w:val="22"/>
          <w:szCs w:val="22"/>
          <w:lang w:val="ro-RO"/>
        </w:rPr>
        <w:t xml:space="preserve">BEI confirmă sprijinul </w:t>
      </w:r>
      <w:r w:rsidR="00297EE4" w:rsidRPr="00482740">
        <w:rPr>
          <w:rFonts w:ascii="Times New Roman" w:eastAsia="Arial" w:hAnsi="Times New Roman"/>
          <w:b/>
          <w:sz w:val="22"/>
          <w:szCs w:val="22"/>
          <w:lang w:val="ro-RO"/>
        </w:rPr>
        <w:t xml:space="preserve">în valoare </w:t>
      </w:r>
      <w:r w:rsidRPr="00482740">
        <w:rPr>
          <w:rFonts w:ascii="Times New Roman" w:eastAsia="Arial" w:hAnsi="Times New Roman"/>
          <w:b/>
          <w:sz w:val="22"/>
          <w:szCs w:val="22"/>
          <w:lang w:val="ro-RO"/>
        </w:rPr>
        <w:t xml:space="preserve">de 24 milioane EUR pentru </w:t>
      </w:r>
      <w:r w:rsidRPr="00482740">
        <w:rPr>
          <w:rFonts w:ascii="Times New Roman" w:eastAsia="Arial" w:hAnsi="Times New Roman"/>
          <w:b/>
          <w:color w:val="202124"/>
          <w:sz w:val="22"/>
          <w:szCs w:val="22"/>
          <w:lang w:val="ro-RO"/>
        </w:rPr>
        <w:t xml:space="preserve">consolidarea cercetării, educației </w:t>
      </w:r>
      <w:r w:rsidR="00482740" w:rsidRPr="00482740">
        <w:rPr>
          <w:rFonts w:ascii="Times New Roman" w:eastAsia="Arial" w:hAnsi="Times New Roman"/>
          <w:b/>
          <w:color w:val="202124"/>
          <w:sz w:val="22"/>
          <w:szCs w:val="22"/>
          <w:lang w:val="ro-RO"/>
        </w:rPr>
        <w:t>și</w:t>
      </w:r>
      <w:r w:rsidRPr="00482740">
        <w:rPr>
          <w:rFonts w:ascii="Times New Roman" w:eastAsia="Arial" w:hAnsi="Times New Roman"/>
          <w:b/>
          <w:color w:val="202124"/>
          <w:sz w:val="22"/>
          <w:szCs w:val="22"/>
          <w:lang w:val="ro-RO"/>
        </w:rPr>
        <w:t xml:space="preserve"> sănătății publice la Universitatea de Medicină </w:t>
      </w:r>
      <w:r w:rsidR="00482740" w:rsidRPr="00482740">
        <w:rPr>
          <w:rFonts w:ascii="Times New Roman" w:eastAsia="Arial" w:hAnsi="Times New Roman"/>
          <w:b/>
          <w:color w:val="202124"/>
          <w:sz w:val="22"/>
          <w:szCs w:val="22"/>
          <w:lang w:val="ro-RO"/>
        </w:rPr>
        <w:t>și</w:t>
      </w:r>
      <w:r w:rsidRPr="00482740">
        <w:rPr>
          <w:rFonts w:ascii="Times New Roman" w:eastAsia="Arial" w:hAnsi="Times New Roman"/>
          <w:b/>
          <w:color w:val="202124"/>
          <w:sz w:val="22"/>
          <w:szCs w:val="22"/>
          <w:lang w:val="ro-RO"/>
        </w:rPr>
        <w:t xml:space="preserve"> Farmacie din București </w:t>
      </w:r>
      <w:r w:rsidR="00482740" w:rsidRPr="00482740">
        <w:rPr>
          <w:rFonts w:ascii="Times New Roman" w:eastAsia="Arial" w:hAnsi="Times New Roman"/>
          <w:b/>
          <w:color w:val="202124"/>
          <w:sz w:val="22"/>
          <w:szCs w:val="22"/>
          <w:lang w:val="ro-RO"/>
        </w:rPr>
        <w:t>și</w:t>
      </w:r>
      <w:r w:rsidRPr="00482740">
        <w:rPr>
          <w:rFonts w:ascii="Times New Roman" w:eastAsia="Arial" w:hAnsi="Times New Roman"/>
          <w:b/>
          <w:color w:val="202124"/>
          <w:sz w:val="22"/>
          <w:szCs w:val="22"/>
          <w:lang w:val="ro-RO"/>
        </w:rPr>
        <w:t xml:space="preserve"> prezintă </w:t>
      </w:r>
      <w:r w:rsidR="006837B3" w:rsidRPr="00482740">
        <w:rPr>
          <w:rFonts w:ascii="Times New Roman" w:eastAsia="Arial" w:hAnsi="Times New Roman"/>
          <w:b/>
          <w:color w:val="202124"/>
          <w:sz w:val="22"/>
          <w:szCs w:val="22"/>
          <w:lang w:val="ro-RO"/>
        </w:rPr>
        <w:t xml:space="preserve">schema </w:t>
      </w:r>
      <w:r w:rsidRPr="00482740">
        <w:rPr>
          <w:rFonts w:ascii="Times New Roman" w:eastAsia="Arial" w:hAnsi="Times New Roman"/>
          <w:b/>
          <w:color w:val="202124"/>
          <w:sz w:val="22"/>
          <w:szCs w:val="22"/>
          <w:lang w:val="ro-RO"/>
        </w:rPr>
        <w:t>de investiții</w:t>
      </w:r>
      <w:r w:rsidR="003A771C">
        <w:rPr>
          <w:rFonts w:ascii="Times New Roman" w:eastAsia="Arial" w:hAnsi="Times New Roman"/>
          <w:b/>
          <w:color w:val="202124"/>
          <w:sz w:val="22"/>
          <w:szCs w:val="22"/>
          <w:lang w:val="ro-RO"/>
        </w:rPr>
        <w:t xml:space="preserve"> propusă pentru</w:t>
      </w:r>
      <w:r w:rsidRPr="00482740">
        <w:rPr>
          <w:rFonts w:ascii="Times New Roman" w:eastAsia="Arial" w:hAnsi="Times New Roman"/>
          <w:b/>
          <w:color w:val="202124"/>
          <w:sz w:val="22"/>
          <w:szCs w:val="22"/>
          <w:lang w:val="ro-RO"/>
        </w:rPr>
        <w:t xml:space="preserve"> învățământul superior din România</w:t>
      </w:r>
    </w:p>
    <w:p w14:paraId="613E1E71" w14:textId="77777777" w:rsidR="001A077E" w:rsidRPr="00482740" w:rsidRDefault="001A077E">
      <w:pPr>
        <w:ind w:left="720"/>
        <w:rPr>
          <w:rFonts w:ascii="Times New Roman" w:eastAsia="Arial" w:hAnsi="Times New Roman"/>
          <w:color w:val="000000"/>
          <w:sz w:val="22"/>
          <w:szCs w:val="22"/>
          <w:lang w:val="ro-RO"/>
        </w:rPr>
      </w:pPr>
    </w:p>
    <w:p w14:paraId="2722B7E2" w14:textId="72466245" w:rsidR="001A077E" w:rsidRPr="00482740" w:rsidRDefault="001F2605" w:rsidP="00B9329B">
      <w:pPr>
        <w:numPr>
          <w:ilvl w:val="0"/>
          <w:numId w:val="1"/>
        </w:numPr>
        <w:jc w:val="both"/>
        <w:rPr>
          <w:rFonts w:ascii="Times New Roman" w:eastAsia="Arial" w:hAnsi="Times New Roman"/>
          <w:sz w:val="22"/>
          <w:szCs w:val="22"/>
          <w:lang w:val="ro-RO"/>
        </w:rPr>
      </w:pPr>
      <w:r w:rsidRPr="00482740">
        <w:rPr>
          <w:rFonts w:ascii="Times New Roman" w:eastAsia="Arial" w:hAnsi="Times New Roman"/>
          <w:color w:val="202124"/>
          <w:sz w:val="22"/>
          <w:szCs w:val="22"/>
          <w:lang w:val="ro-RO"/>
        </w:rPr>
        <w:t xml:space="preserve">Împrumut pe termen lung de la BEI pentru a îmbunătăți activitățile de cercetare </w:t>
      </w:r>
      <w:r w:rsidR="00482740" w:rsidRPr="00482740">
        <w:rPr>
          <w:rFonts w:ascii="Times New Roman" w:eastAsia="Arial" w:hAnsi="Times New Roman"/>
          <w:sz w:val="22"/>
          <w:szCs w:val="22"/>
          <w:highlight w:val="white"/>
          <w:lang w:val="ro-RO"/>
        </w:rPr>
        <w:t>și</w:t>
      </w:r>
      <w:r w:rsidRPr="00482740">
        <w:rPr>
          <w:rFonts w:ascii="Times New Roman" w:eastAsia="Arial" w:hAnsi="Times New Roman"/>
          <w:color w:val="202124"/>
          <w:sz w:val="22"/>
          <w:szCs w:val="22"/>
          <w:lang w:val="ro-RO"/>
        </w:rPr>
        <w:t xml:space="preserve"> învățământ la cea mai mare universitate de medicină </w:t>
      </w:r>
      <w:r w:rsidR="00482740" w:rsidRPr="00482740">
        <w:rPr>
          <w:rFonts w:ascii="Times New Roman" w:eastAsia="Arial" w:hAnsi="Times New Roman"/>
          <w:sz w:val="22"/>
          <w:szCs w:val="22"/>
          <w:highlight w:val="white"/>
          <w:lang w:val="ro-RO"/>
        </w:rPr>
        <w:t>și</w:t>
      </w:r>
      <w:r w:rsidRPr="00482740">
        <w:rPr>
          <w:rFonts w:ascii="Times New Roman" w:eastAsia="Arial" w:hAnsi="Times New Roman"/>
          <w:color w:val="202124"/>
          <w:sz w:val="22"/>
          <w:szCs w:val="22"/>
          <w:lang w:val="ro-RO"/>
        </w:rPr>
        <w:t xml:space="preserve"> farmacie din România</w:t>
      </w:r>
    </w:p>
    <w:p w14:paraId="79F522FA" w14:textId="6D748D7E" w:rsidR="001A077E" w:rsidRPr="00482740" w:rsidRDefault="001F2605" w:rsidP="00B9329B">
      <w:pPr>
        <w:numPr>
          <w:ilvl w:val="0"/>
          <w:numId w:val="1"/>
        </w:numPr>
        <w:jc w:val="both"/>
        <w:rPr>
          <w:rFonts w:ascii="Times New Roman" w:eastAsia="Arial" w:hAnsi="Times New Roman"/>
          <w:color w:val="202124"/>
          <w:sz w:val="22"/>
          <w:szCs w:val="22"/>
          <w:lang w:val="ro-RO"/>
        </w:rPr>
      </w:pPr>
      <w:r w:rsidRPr="00482740">
        <w:rPr>
          <w:rFonts w:ascii="Times New Roman" w:eastAsia="Arial" w:hAnsi="Times New Roman"/>
          <w:color w:val="202124"/>
          <w:sz w:val="22"/>
          <w:szCs w:val="22"/>
          <w:lang w:val="ro-RO"/>
        </w:rPr>
        <w:t xml:space="preserve">Al doilea împrumut </w:t>
      </w:r>
      <w:r w:rsidR="007A2DB6" w:rsidRPr="00482740">
        <w:rPr>
          <w:rFonts w:ascii="Times New Roman" w:eastAsia="Arial" w:hAnsi="Times New Roman"/>
          <w:color w:val="202124"/>
          <w:sz w:val="22"/>
          <w:szCs w:val="22"/>
          <w:lang w:val="ro-RO"/>
        </w:rPr>
        <w:t>di</w:t>
      </w:r>
      <w:r w:rsidRPr="00482740">
        <w:rPr>
          <w:rFonts w:ascii="Times New Roman" w:eastAsia="Arial" w:hAnsi="Times New Roman"/>
          <w:color w:val="202124"/>
          <w:sz w:val="22"/>
          <w:szCs w:val="22"/>
          <w:lang w:val="ro-RO"/>
        </w:rPr>
        <w:t>n cadrul schemei de finanțare simplificate în valoare de 100</w:t>
      </w:r>
      <w:r w:rsidR="007A2DB6" w:rsidRPr="00482740">
        <w:rPr>
          <w:rFonts w:ascii="Times New Roman" w:eastAsia="Arial" w:hAnsi="Times New Roman"/>
          <w:color w:val="202124"/>
          <w:sz w:val="22"/>
          <w:szCs w:val="22"/>
          <w:lang w:val="ro-RO"/>
        </w:rPr>
        <w:t> </w:t>
      </w:r>
      <w:r w:rsidR="00297EE4" w:rsidRPr="00482740">
        <w:rPr>
          <w:rFonts w:ascii="Times New Roman" w:eastAsia="Arial" w:hAnsi="Times New Roman"/>
          <w:color w:val="202124"/>
          <w:sz w:val="22"/>
          <w:szCs w:val="22"/>
          <w:lang w:val="ro-RO"/>
        </w:rPr>
        <w:t>milioane</w:t>
      </w:r>
      <w:r w:rsidRPr="00482740">
        <w:rPr>
          <w:rFonts w:ascii="Times New Roman" w:eastAsia="Arial" w:hAnsi="Times New Roman"/>
          <w:color w:val="202124"/>
          <w:sz w:val="22"/>
          <w:szCs w:val="22"/>
          <w:lang w:val="ro-RO"/>
        </w:rPr>
        <w:t xml:space="preserve"> EUR pentru învățământul superior din România, </w:t>
      </w:r>
    </w:p>
    <w:p w14:paraId="4C4BD4C5" w14:textId="419C3962" w:rsidR="001A077E" w:rsidRPr="00482740" w:rsidRDefault="001F2605" w:rsidP="00B9329B">
      <w:pPr>
        <w:numPr>
          <w:ilvl w:val="0"/>
          <w:numId w:val="1"/>
        </w:numPr>
        <w:jc w:val="both"/>
        <w:rPr>
          <w:rFonts w:ascii="Times New Roman" w:eastAsia="Arial" w:hAnsi="Times New Roman"/>
          <w:color w:val="202124"/>
          <w:sz w:val="22"/>
          <w:szCs w:val="22"/>
          <w:lang w:val="ro-RO"/>
        </w:rPr>
      </w:pPr>
      <w:r w:rsidRPr="00482740">
        <w:rPr>
          <w:rFonts w:ascii="Times New Roman" w:eastAsia="Arial" w:hAnsi="Times New Roman"/>
          <w:color w:val="202124"/>
          <w:sz w:val="22"/>
          <w:szCs w:val="22"/>
          <w:lang w:val="ro-RO"/>
        </w:rPr>
        <w:t xml:space="preserve">Noile investiții vor contribui la modernizarea cercetării medicale, la crearea de </w:t>
      </w:r>
      <w:r w:rsidR="00297EE4" w:rsidRPr="00482740">
        <w:rPr>
          <w:rFonts w:ascii="Times New Roman" w:eastAsia="Arial" w:hAnsi="Times New Roman"/>
          <w:color w:val="202124"/>
          <w:sz w:val="22"/>
          <w:szCs w:val="22"/>
          <w:lang w:val="ro-RO"/>
        </w:rPr>
        <w:t>locuri de muncă de înaltă calificare</w:t>
      </w:r>
      <w:r w:rsidRPr="00482740">
        <w:rPr>
          <w:rFonts w:ascii="Times New Roman" w:eastAsia="Arial" w:hAnsi="Times New Roman"/>
          <w:color w:val="202124"/>
          <w:sz w:val="22"/>
          <w:szCs w:val="22"/>
          <w:lang w:val="ro-RO"/>
        </w:rPr>
        <w:t xml:space="preserve"> și la îmbunătățirea eficienței energetice</w:t>
      </w:r>
    </w:p>
    <w:p w14:paraId="142E5E77" w14:textId="7FE311C5" w:rsidR="001A077E" w:rsidRPr="00482740" w:rsidRDefault="001F2605" w:rsidP="00B9329B">
      <w:pPr>
        <w:numPr>
          <w:ilvl w:val="0"/>
          <w:numId w:val="1"/>
        </w:numPr>
        <w:jc w:val="both"/>
        <w:rPr>
          <w:rFonts w:ascii="Times New Roman" w:eastAsia="Arial" w:hAnsi="Times New Roman"/>
          <w:color w:val="202124"/>
          <w:sz w:val="22"/>
          <w:szCs w:val="22"/>
          <w:lang w:val="ro-RO"/>
        </w:rPr>
      </w:pPr>
      <w:r w:rsidRPr="00482740">
        <w:rPr>
          <w:rFonts w:ascii="Times New Roman" w:eastAsia="Arial" w:hAnsi="Times New Roman"/>
          <w:color w:val="202124"/>
          <w:sz w:val="22"/>
          <w:szCs w:val="22"/>
          <w:lang w:val="ro-RO"/>
        </w:rPr>
        <w:t xml:space="preserve">Investiții pentru </w:t>
      </w:r>
      <w:r w:rsidR="006837B3" w:rsidRPr="00482740">
        <w:rPr>
          <w:rFonts w:ascii="Times New Roman" w:eastAsia="Arial" w:hAnsi="Times New Roman"/>
          <w:color w:val="202124"/>
          <w:sz w:val="22"/>
          <w:szCs w:val="22"/>
          <w:lang w:val="ro-RO"/>
        </w:rPr>
        <w:t xml:space="preserve">a </w:t>
      </w:r>
      <w:r w:rsidRPr="00482740">
        <w:rPr>
          <w:rFonts w:ascii="Times New Roman" w:eastAsia="Arial" w:hAnsi="Times New Roman"/>
          <w:color w:val="202124"/>
          <w:sz w:val="22"/>
          <w:szCs w:val="22"/>
          <w:lang w:val="ro-RO"/>
        </w:rPr>
        <w:t>consolida</w:t>
      </w:r>
      <w:r w:rsidR="006837B3" w:rsidRPr="00482740">
        <w:rPr>
          <w:rFonts w:ascii="Times New Roman" w:eastAsia="Arial" w:hAnsi="Times New Roman"/>
          <w:color w:val="202124"/>
          <w:sz w:val="22"/>
          <w:szCs w:val="22"/>
          <w:lang w:val="ro-RO"/>
        </w:rPr>
        <w:t xml:space="preserve"> reziliența</w:t>
      </w:r>
      <w:r w:rsidRPr="00482740">
        <w:rPr>
          <w:rFonts w:ascii="Times New Roman" w:eastAsia="Arial" w:hAnsi="Times New Roman"/>
          <w:color w:val="202124"/>
          <w:sz w:val="22"/>
          <w:szCs w:val="22"/>
          <w:lang w:val="ro-RO"/>
        </w:rPr>
        <w:t xml:space="preserve"> </w:t>
      </w:r>
      <w:r w:rsidR="006837B3" w:rsidRPr="00482740">
        <w:rPr>
          <w:rFonts w:ascii="Times New Roman" w:eastAsia="Arial" w:hAnsi="Times New Roman"/>
          <w:color w:val="202124"/>
          <w:sz w:val="22"/>
          <w:szCs w:val="22"/>
          <w:lang w:val="ro-RO"/>
        </w:rPr>
        <w:t xml:space="preserve">sistemului de </w:t>
      </w:r>
      <w:r w:rsidRPr="00482740">
        <w:rPr>
          <w:rFonts w:ascii="Times New Roman" w:eastAsia="Arial" w:hAnsi="Times New Roman"/>
          <w:color w:val="202124"/>
          <w:sz w:val="22"/>
          <w:szCs w:val="22"/>
          <w:lang w:val="ro-RO"/>
        </w:rPr>
        <w:t>sănăt</w:t>
      </w:r>
      <w:r w:rsidR="006837B3" w:rsidRPr="00482740">
        <w:rPr>
          <w:rFonts w:ascii="Times New Roman" w:eastAsia="Arial" w:hAnsi="Times New Roman"/>
          <w:color w:val="202124"/>
          <w:sz w:val="22"/>
          <w:szCs w:val="22"/>
          <w:lang w:val="ro-RO"/>
        </w:rPr>
        <w:t>ate</w:t>
      </w:r>
      <w:r w:rsidRPr="00482740">
        <w:rPr>
          <w:rFonts w:ascii="Times New Roman" w:eastAsia="Arial" w:hAnsi="Times New Roman"/>
          <w:color w:val="202124"/>
          <w:sz w:val="22"/>
          <w:szCs w:val="22"/>
          <w:lang w:val="ro-RO"/>
        </w:rPr>
        <w:t xml:space="preserve"> public</w:t>
      </w:r>
      <w:r w:rsidR="006837B3" w:rsidRPr="00482740">
        <w:rPr>
          <w:rFonts w:ascii="Times New Roman" w:eastAsia="Arial" w:hAnsi="Times New Roman"/>
          <w:color w:val="202124"/>
          <w:sz w:val="22"/>
          <w:szCs w:val="22"/>
          <w:lang w:val="ro-RO"/>
        </w:rPr>
        <w:t>ă</w:t>
      </w:r>
      <w:r w:rsidRPr="00482740">
        <w:rPr>
          <w:rFonts w:ascii="Times New Roman" w:eastAsia="Arial" w:hAnsi="Times New Roman"/>
          <w:color w:val="202124"/>
          <w:sz w:val="22"/>
          <w:szCs w:val="22"/>
          <w:lang w:val="ro-RO"/>
        </w:rPr>
        <w:t xml:space="preserve"> </w:t>
      </w:r>
      <w:r w:rsidR="006837B3" w:rsidRPr="00482740">
        <w:rPr>
          <w:rFonts w:ascii="Times New Roman" w:eastAsia="Arial" w:hAnsi="Times New Roman"/>
          <w:color w:val="202124"/>
          <w:sz w:val="22"/>
          <w:szCs w:val="22"/>
          <w:lang w:val="ro-RO"/>
        </w:rPr>
        <w:t>din</w:t>
      </w:r>
      <w:r w:rsidRPr="00482740">
        <w:rPr>
          <w:rFonts w:ascii="Times New Roman" w:eastAsia="Arial" w:hAnsi="Times New Roman"/>
          <w:color w:val="202124"/>
          <w:sz w:val="22"/>
          <w:szCs w:val="22"/>
          <w:lang w:val="ro-RO"/>
        </w:rPr>
        <w:t xml:space="preserve"> România și pentru </w:t>
      </w:r>
      <w:r w:rsidR="006837B3" w:rsidRPr="00482740">
        <w:rPr>
          <w:rFonts w:ascii="Times New Roman" w:eastAsia="Arial" w:hAnsi="Times New Roman"/>
          <w:color w:val="202124"/>
          <w:sz w:val="22"/>
          <w:szCs w:val="22"/>
          <w:lang w:val="ro-RO"/>
        </w:rPr>
        <w:t xml:space="preserve">a face față </w:t>
      </w:r>
      <w:r w:rsidRPr="00482740">
        <w:rPr>
          <w:rFonts w:ascii="Times New Roman" w:eastAsia="Arial" w:hAnsi="Times New Roman"/>
          <w:color w:val="202124"/>
          <w:sz w:val="22"/>
          <w:szCs w:val="22"/>
          <w:lang w:val="ro-RO"/>
        </w:rPr>
        <w:t xml:space="preserve">provocărilor </w:t>
      </w:r>
      <w:r w:rsidR="006837B3" w:rsidRPr="00482740">
        <w:rPr>
          <w:rFonts w:ascii="Times New Roman" w:eastAsia="Arial" w:hAnsi="Times New Roman"/>
          <w:color w:val="202124"/>
          <w:sz w:val="22"/>
          <w:szCs w:val="22"/>
          <w:lang w:val="ro-RO"/>
        </w:rPr>
        <w:t xml:space="preserve">evidențiate </w:t>
      </w:r>
      <w:r w:rsidRPr="00482740">
        <w:rPr>
          <w:rFonts w:ascii="Times New Roman" w:eastAsia="Arial" w:hAnsi="Times New Roman"/>
          <w:color w:val="202124"/>
          <w:sz w:val="22"/>
          <w:szCs w:val="22"/>
          <w:lang w:val="ro-RO"/>
        </w:rPr>
        <w:t>de pandemia de COVID-19</w:t>
      </w:r>
    </w:p>
    <w:p w14:paraId="51EAA6FD" w14:textId="77777777" w:rsidR="001A077E" w:rsidRPr="00482740" w:rsidRDefault="001A077E">
      <w:pPr>
        <w:jc w:val="both"/>
        <w:rPr>
          <w:rFonts w:ascii="Times New Roman" w:eastAsia="Arial" w:hAnsi="Times New Roman"/>
          <w:sz w:val="22"/>
          <w:szCs w:val="22"/>
          <w:lang w:val="ro-RO"/>
        </w:rPr>
      </w:pPr>
    </w:p>
    <w:p w14:paraId="321514BF" w14:textId="4B1E203B" w:rsidR="001A077E" w:rsidRPr="00482740" w:rsidRDefault="001F2605">
      <w:pPr>
        <w:jc w:val="both"/>
        <w:rPr>
          <w:rFonts w:ascii="Times New Roman" w:eastAsia="Arial" w:hAnsi="Times New Roman"/>
          <w:color w:val="202124"/>
          <w:sz w:val="22"/>
          <w:szCs w:val="22"/>
          <w:lang w:val="ro-RO"/>
        </w:rPr>
      </w:pPr>
      <w:r w:rsidRPr="00482740">
        <w:rPr>
          <w:rFonts w:ascii="Times New Roman" w:eastAsia="Arial" w:hAnsi="Times New Roman"/>
          <w:color w:val="202124"/>
          <w:sz w:val="22"/>
          <w:szCs w:val="22"/>
          <w:lang w:val="ro-RO"/>
        </w:rPr>
        <w:t xml:space="preserve">Banca Europeană de Investiții a </w:t>
      </w:r>
      <w:r w:rsidR="006837B3" w:rsidRPr="00482740">
        <w:rPr>
          <w:rFonts w:ascii="Times New Roman" w:eastAsia="Arial" w:hAnsi="Times New Roman"/>
          <w:color w:val="202124"/>
          <w:sz w:val="22"/>
          <w:szCs w:val="22"/>
          <w:lang w:val="ro-RO"/>
        </w:rPr>
        <w:t>aprobat</w:t>
      </w:r>
      <w:r w:rsidRPr="00482740">
        <w:rPr>
          <w:rFonts w:ascii="Times New Roman" w:eastAsia="Arial" w:hAnsi="Times New Roman"/>
          <w:color w:val="202124"/>
          <w:sz w:val="22"/>
          <w:szCs w:val="22"/>
          <w:lang w:val="ro-RO"/>
        </w:rPr>
        <w:t xml:space="preserve"> un nou împrumut în valoare de 24</w:t>
      </w:r>
      <w:r w:rsidR="007A2DB6" w:rsidRPr="00482740">
        <w:rPr>
          <w:rFonts w:ascii="Times New Roman" w:eastAsia="Arial" w:hAnsi="Times New Roman"/>
          <w:color w:val="202124"/>
          <w:sz w:val="22"/>
          <w:szCs w:val="22"/>
          <w:lang w:val="ro-RO"/>
        </w:rPr>
        <w:t> </w:t>
      </w:r>
      <w:r w:rsidRPr="00482740">
        <w:rPr>
          <w:rFonts w:ascii="Times New Roman" w:eastAsia="Arial" w:hAnsi="Times New Roman"/>
          <w:color w:val="202124"/>
          <w:sz w:val="22"/>
          <w:szCs w:val="22"/>
          <w:lang w:val="ro-RO"/>
        </w:rPr>
        <w:t xml:space="preserve">milioane EUR pentru îmbunătățirea </w:t>
      </w:r>
      <w:r w:rsidR="006837B3" w:rsidRPr="00482740">
        <w:rPr>
          <w:rFonts w:ascii="Times New Roman" w:eastAsia="Arial" w:hAnsi="Times New Roman"/>
          <w:color w:val="202124"/>
          <w:sz w:val="22"/>
          <w:szCs w:val="22"/>
          <w:lang w:val="ro-RO"/>
        </w:rPr>
        <w:t xml:space="preserve">infrastructurilor </w:t>
      </w:r>
      <w:r w:rsidRPr="00482740">
        <w:rPr>
          <w:rFonts w:ascii="Times New Roman" w:eastAsia="Arial" w:hAnsi="Times New Roman"/>
          <w:color w:val="202124"/>
          <w:sz w:val="22"/>
          <w:szCs w:val="22"/>
          <w:lang w:val="ro-RO"/>
        </w:rPr>
        <w:t xml:space="preserve">de cercetare, academice </w:t>
      </w:r>
      <w:r w:rsidR="00482740" w:rsidRPr="00482740">
        <w:rPr>
          <w:rFonts w:ascii="Times New Roman" w:eastAsia="Arial" w:hAnsi="Times New Roman"/>
          <w:sz w:val="22"/>
          <w:szCs w:val="22"/>
          <w:highlight w:val="white"/>
          <w:lang w:val="ro-RO"/>
        </w:rPr>
        <w:t>și</w:t>
      </w:r>
      <w:r w:rsidRPr="00482740">
        <w:rPr>
          <w:rFonts w:ascii="Times New Roman" w:eastAsia="Arial" w:hAnsi="Times New Roman"/>
          <w:color w:val="202124"/>
          <w:sz w:val="22"/>
          <w:szCs w:val="22"/>
          <w:lang w:val="ro-RO"/>
        </w:rPr>
        <w:t xml:space="preserve"> studențești la Universitatea de Medicină și Farmacie „Carol Davila” din București. </w:t>
      </w:r>
      <w:r w:rsidRPr="00482740">
        <w:rPr>
          <w:rFonts w:ascii="Times New Roman" w:eastAsia="Arial" w:hAnsi="Times New Roman"/>
          <w:color w:val="202124"/>
          <w:sz w:val="22"/>
          <w:szCs w:val="22"/>
          <w:highlight w:val="white"/>
          <w:lang w:val="ro-RO"/>
        </w:rPr>
        <w:t xml:space="preserve">Acest împrumut face parte din inițiativa BEI de investiții în învățământul superior în valoare de 100 milioane EUR pentru sprijinirea investițiilor </w:t>
      </w:r>
      <w:r w:rsidR="006837B3" w:rsidRPr="00482740">
        <w:rPr>
          <w:rFonts w:ascii="Times New Roman" w:eastAsia="Arial" w:hAnsi="Times New Roman"/>
          <w:color w:val="202124"/>
          <w:sz w:val="22"/>
          <w:szCs w:val="22"/>
          <w:highlight w:val="white"/>
          <w:lang w:val="ro-RO"/>
        </w:rPr>
        <w:t xml:space="preserve">în </w:t>
      </w:r>
      <w:r w:rsidRPr="00482740">
        <w:rPr>
          <w:rFonts w:ascii="Times New Roman" w:eastAsia="Arial" w:hAnsi="Times New Roman"/>
          <w:color w:val="202124"/>
          <w:sz w:val="22"/>
          <w:szCs w:val="22"/>
          <w:highlight w:val="white"/>
          <w:lang w:val="ro-RO"/>
        </w:rPr>
        <w:t>universitățil</w:t>
      </w:r>
      <w:r w:rsidR="006837B3" w:rsidRPr="00482740">
        <w:rPr>
          <w:rFonts w:ascii="Times New Roman" w:eastAsia="Arial" w:hAnsi="Times New Roman"/>
          <w:color w:val="202124"/>
          <w:sz w:val="22"/>
          <w:szCs w:val="22"/>
          <w:highlight w:val="white"/>
          <w:lang w:val="ro-RO"/>
        </w:rPr>
        <w:t>e</w:t>
      </w:r>
      <w:r w:rsidRPr="00482740">
        <w:rPr>
          <w:rFonts w:ascii="Times New Roman" w:eastAsia="Arial" w:hAnsi="Times New Roman"/>
          <w:color w:val="202124"/>
          <w:sz w:val="22"/>
          <w:szCs w:val="22"/>
          <w:highlight w:val="white"/>
          <w:lang w:val="ro-RO"/>
        </w:rPr>
        <w:t xml:space="preserve"> din România.</w:t>
      </w:r>
      <w:r w:rsidR="00AE3429">
        <w:rPr>
          <w:rFonts w:ascii="Times New Roman" w:eastAsia="Arial" w:hAnsi="Times New Roman"/>
          <w:color w:val="202124"/>
          <w:sz w:val="22"/>
          <w:szCs w:val="22"/>
          <w:lang w:val="ro-RO"/>
        </w:rPr>
        <w:t xml:space="preserve"> </w:t>
      </w:r>
    </w:p>
    <w:p w14:paraId="6DC9BF3F" w14:textId="77777777" w:rsidR="001A077E" w:rsidRPr="00482740" w:rsidRDefault="001A077E">
      <w:pPr>
        <w:jc w:val="both"/>
        <w:rPr>
          <w:rFonts w:ascii="Times New Roman" w:eastAsia="Arial" w:hAnsi="Times New Roman"/>
          <w:sz w:val="22"/>
          <w:szCs w:val="22"/>
          <w:lang w:val="ro-RO"/>
        </w:rPr>
      </w:pPr>
    </w:p>
    <w:p w14:paraId="6FBAC83F" w14:textId="0E0D372E" w:rsidR="001A077E" w:rsidRPr="00482740" w:rsidRDefault="006837B3">
      <w:pPr>
        <w:jc w:val="both"/>
        <w:rPr>
          <w:rFonts w:ascii="Times New Roman" w:eastAsia="Arial" w:hAnsi="Times New Roman"/>
          <w:sz w:val="22"/>
          <w:szCs w:val="22"/>
          <w:highlight w:val="white"/>
          <w:lang w:val="ro-RO"/>
        </w:rPr>
      </w:pPr>
      <w:r w:rsidRPr="00482740">
        <w:rPr>
          <w:rFonts w:ascii="Times New Roman" w:eastAsia="Arial" w:hAnsi="Times New Roman"/>
          <w:sz w:val="22"/>
          <w:szCs w:val="22"/>
          <w:lang w:val="ro-RO"/>
        </w:rPr>
        <w:t>Finanțarea</w:t>
      </w:r>
      <w:r w:rsidR="001F2605" w:rsidRPr="00482740">
        <w:rPr>
          <w:rFonts w:ascii="Times New Roman" w:eastAsia="Arial" w:hAnsi="Times New Roman"/>
          <w:sz w:val="22"/>
          <w:szCs w:val="22"/>
          <w:lang w:val="ro-RO"/>
        </w:rPr>
        <w:t xml:space="preserve"> BEI </w:t>
      </w:r>
      <w:r w:rsidRPr="00482740">
        <w:rPr>
          <w:rFonts w:ascii="Times New Roman" w:eastAsia="Arial" w:hAnsi="Times New Roman"/>
          <w:sz w:val="22"/>
          <w:szCs w:val="22"/>
          <w:lang w:val="ro-RO"/>
        </w:rPr>
        <w:t>pe termen lung</w:t>
      </w:r>
      <w:r w:rsidR="00283B48" w:rsidRPr="00482740">
        <w:rPr>
          <w:rFonts w:ascii="Times New Roman" w:eastAsia="Arial" w:hAnsi="Times New Roman"/>
          <w:sz w:val="22"/>
          <w:szCs w:val="22"/>
          <w:lang w:val="ro-RO"/>
        </w:rPr>
        <w:t xml:space="preserve">, acordat </w:t>
      </w:r>
      <w:r w:rsidRPr="00482740">
        <w:rPr>
          <w:rFonts w:ascii="Times New Roman" w:eastAsia="Arial" w:hAnsi="Times New Roman"/>
          <w:sz w:val="22"/>
          <w:szCs w:val="22"/>
          <w:lang w:val="ro-RO"/>
        </w:rPr>
        <w:t xml:space="preserve">pe o perioadă </w:t>
      </w:r>
      <w:r w:rsidR="001F2605" w:rsidRPr="00482740">
        <w:rPr>
          <w:rFonts w:ascii="Times New Roman" w:eastAsia="Arial" w:hAnsi="Times New Roman"/>
          <w:sz w:val="22"/>
          <w:szCs w:val="22"/>
          <w:lang w:val="ro-RO"/>
        </w:rPr>
        <w:t>de 25 ani</w:t>
      </w:r>
      <w:r w:rsidR="00283B48" w:rsidRPr="00482740">
        <w:rPr>
          <w:rFonts w:ascii="Times New Roman" w:eastAsia="Arial" w:hAnsi="Times New Roman"/>
          <w:sz w:val="22"/>
          <w:szCs w:val="22"/>
          <w:lang w:val="ro-RO"/>
        </w:rPr>
        <w:t>,</w:t>
      </w:r>
      <w:r w:rsidR="001F2605" w:rsidRPr="00482740">
        <w:rPr>
          <w:rFonts w:ascii="Times New Roman" w:eastAsia="Arial" w:hAnsi="Times New Roman"/>
          <w:sz w:val="22"/>
          <w:szCs w:val="22"/>
          <w:lang w:val="ro-RO"/>
        </w:rPr>
        <w:t xml:space="preserve"> va susține investiți</w:t>
      </w:r>
      <w:r w:rsidR="00283B48" w:rsidRPr="00482740">
        <w:rPr>
          <w:rFonts w:ascii="Times New Roman" w:eastAsia="Arial" w:hAnsi="Times New Roman"/>
          <w:sz w:val="22"/>
          <w:szCs w:val="22"/>
          <w:lang w:val="ro-RO"/>
        </w:rPr>
        <w:t>i</w:t>
      </w:r>
      <w:r w:rsidR="001F2605" w:rsidRPr="00482740">
        <w:rPr>
          <w:rFonts w:ascii="Times New Roman" w:eastAsia="Arial" w:hAnsi="Times New Roman"/>
          <w:sz w:val="22"/>
          <w:szCs w:val="22"/>
          <w:lang w:val="ro-RO"/>
        </w:rPr>
        <w:t xml:space="preserve"> </w:t>
      </w:r>
      <w:r w:rsidR="00283B48" w:rsidRPr="00482740">
        <w:rPr>
          <w:rFonts w:ascii="Times New Roman" w:eastAsia="Arial" w:hAnsi="Times New Roman"/>
          <w:sz w:val="22"/>
          <w:szCs w:val="22"/>
          <w:lang w:val="ro-RO"/>
        </w:rPr>
        <w:t xml:space="preserve">noi în valoare </w:t>
      </w:r>
      <w:r w:rsidR="001F2605" w:rsidRPr="00482740">
        <w:rPr>
          <w:rFonts w:ascii="Times New Roman" w:eastAsia="Arial" w:hAnsi="Times New Roman"/>
          <w:sz w:val="22"/>
          <w:szCs w:val="22"/>
          <w:lang w:val="ro-RO"/>
        </w:rPr>
        <w:t xml:space="preserve">de 48 milioane </w:t>
      </w:r>
      <w:r w:rsidR="00283B48" w:rsidRPr="00482740">
        <w:rPr>
          <w:rFonts w:ascii="Times New Roman" w:eastAsia="Arial" w:hAnsi="Times New Roman"/>
          <w:sz w:val="22"/>
          <w:szCs w:val="22"/>
          <w:lang w:val="ro-RO"/>
        </w:rPr>
        <w:t>EUR</w:t>
      </w:r>
      <w:r w:rsidR="001F2605" w:rsidRPr="00482740">
        <w:rPr>
          <w:rFonts w:ascii="Times New Roman" w:eastAsia="Arial" w:hAnsi="Times New Roman"/>
          <w:sz w:val="22"/>
          <w:szCs w:val="22"/>
          <w:lang w:val="ro-RO"/>
        </w:rPr>
        <w:t xml:space="preserve"> pentru modernizarea </w:t>
      </w:r>
      <w:r w:rsidR="00283B48" w:rsidRPr="00482740">
        <w:rPr>
          <w:rFonts w:ascii="Times New Roman" w:eastAsia="Arial" w:hAnsi="Times New Roman"/>
          <w:sz w:val="22"/>
          <w:szCs w:val="22"/>
          <w:lang w:val="ro-RO"/>
        </w:rPr>
        <w:t xml:space="preserve">infrastructurii </w:t>
      </w:r>
      <w:r w:rsidR="001F2605" w:rsidRPr="00482740">
        <w:rPr>
          <w:rFonts w:ascii="Times New Roman" w:eastAsia="Arial" w:hAnsi="Times New Roman"/>
          <w:sz w:val="22"/>
          <w:szCs w:val="22"/>
          <w:lang w:val="ro-RO"/>
        </w:rPr>
        <w:t xml:space="preserve">celei mai mari universități de medicină din România, transformând semnificativ capacitățile de cercetare. Investiția include </w:t>
      </w:r>
      <w:r w:rsidR="00283B48" w:rsidRPr="00482740">
        <w:rPr>
          <w:rFonts w:ascii="Times New Roman" w:eastAsia="Arial" w:hAnsi="Times New Roman"/>
          <w:sz w:val="22"/>
          <w:szCs w:val="22"/>
          <w:lang w:val="ro-RO"/>
        </w:rPr>
        <w:t>renov</w:t>
      </w:r>
      <w:r w:rsidR="001F2605" w:rsidRPr="00482740">
        <w:rPr>
          <w:rFonts w:ascii="Times New Roman" w:eastAsia="Arial" w:hAnsi="Times New Roman"/>
          <w:sz w:val="22"/>
          <w:szCs w:val="22"/>
          <w:lang w:val="ro-RO"/>
        </w:rPr>
        <w:t xml:space="preserve">area Facultății de Medicină și construirea a două noi centre de cercetare medicală dedicate. </w:t>
      </w:r>
      <w:r w:rsidR="001F2605" w:rsidRPr="00482740">
        <w:rPr>
          <w:rFonts w:ascii="Times New Roman" w:eastAsia="Arial" w:hAnsi="Times New Roman"/>
          <w:sz w:val="22"/>
          <w:szCs w:val="22"/>
          <w:highlight w:val="white"/>
          <w:lang w:val="ro-RO"/>
        </w:rPr>
        <w:t xml:space="preserve">Finanțarea BEI va sprijini, de asemenea, </w:t>
      </w:r>
      <w:r w:rsidR="00283B48" w:rsidRPr="00482740">
        <w:rPr>
          <w:rFonts w:ascii="Times New Roman" w:eastAsia="Arial" w:hAnsi="Times New Roman"/>
          <w:sz w:val="22"/>
          <w:szCs w:val="22"/>
          <w:highlight w:val="white"/>
          <w:lang w:val="ro-RO"/>
        </w:rPr>
        <w:t>investiții în</w:t>
      </w:r>
      <w:r w:rsidR="001F2605" w:rsidRPr="00482740">
        <w:rPr>
          <w:rFonts w:ascii="Times New Roman" w:eastAsia="Arial" w:hAnsi="Times New Roman"/>
          <w:sz w:val="22"/>
          <w:szCs w:val="22"/>
          <w:highlight w:val="white"/>
          <w:lang w:val="ro-RO"/>
        </w:rPr>
        <w:t xml:space="preserve"> eficientizare</w:t>
      </w:r>
      <w:r w:rsidR="00283B48" w:rsidRPr="00482740">
        <w:rPr>
          <w:rFonts w:ascii="Times New Roman" w:eastAsia="Arial" w:hAnsi="Times New Roman"/>
          <w:sz w:val="22"/>
          <w:szCs w:val="22"/>
          <w:highlight w:val="white"/>
          <w:lang w:val="ro-RO"/>
        </w:rPr>
        <w:t>a</w:t>
      </w:r>
      <w:r w:rsidR="001F2605" w:rsidRPr="00482740">
        <w:rPr>
          <w:rFonts w:ascii="Times New Roman" w:eastAsia="Arial" w:hAnsi="Times New Roman"/>
          <w:sz w:val="22"/>
          <w:szCs w:val="22"/>
          <w:highlight w:val="white"/>
          <w:lang w:val="ro-RO"/>
        </w:rPr>
        <w:t xml:space="preserve"> energetică</w:t>
      </w:r>
      <w:r w:rsidR="00283B48" w:rsidRPr="00482740">
        <w:rPr>
          <w:rFonts w:ascii="Times New Roman" w:eastAsia="Arial" w:hAnsi="Times New Roman"/>
          <w:sz w:val="22"/>
          <w:szCs w:val="22"/>
          <w:highlight w:val="white"/>
          <w:lang w:val="ro-RO"/>
        </w:rPr>
        <w:t xml:space="preserve"> în campusul universitar</w:t>
      </w:r>
      <w:r w:rsidR="001F2605" w:rsidRPr="00482740">
        <w:rPr>
          <w:rFonts w:ascii="Times New Roman" w:eastAsia="Arial" w:hAnsi="Times New Roman"/>
          <w:sz w:val="22"/>
          <w:szCs w:val="22"/>
          <w:highlight w:val="white"/>
          <w:lang w:val="ro-RO"/>
        </w:rPr>
        <w:t xml:space="preserve">. </w:t>
      </w:r>
    </w:p>
    <w:p w14:paraId="6BA11C89" w14:textId="77777777" w:rsidR="001A077E" w:rsidRPr="00482740" w:rsidRDefault="001A077E">
      <w:pPr>
        <w:jc w:val="both"/>
        <w:rPr>
          <w:rFonts w:ascii="Times New Roman" w:eastAsia="Arial" w:hAnsi="Times New Roman"/>
          <w:sz w:val="22"/>
          <w:szCs w:val="22"/>
          <w:highlight w:val="white"/>
          <w:lang w:val="ro-RO"/>
        </w:rPr>
      </w:pPr>
    </w:p>
    <w:p w14:paraId="1ED09328" w14:textId="44FBA297" w:rsidR="001A077E" w:rsidRPr="00482740" w:rsidRDefault="001F2605">
      <w:pPr>
        <w:jc w:val="both"/>
        <w:rPr>
          <w:rFonts w:ascii="Times New Roman" w:eastAsia="Arial" w:hAnsi="Times New Roman"/>
          <w:sz w:val="22"/>
          <w:szCs w:val="22"/>
          <w:highlight w:val="white"/>
          <w:lang w:val="ro-RO"/>
        </w:rPr>
      </w:pPr>
      <w:r w:rsidRPr="00482740">
        <w:rPr>
          <w:rFonts w:ascii="Times New Roman" w:eastAsia="Arial" w:hAnsi="Times New Roman"/>
          <w:sz w:val="22"/>
          <w:szCs w:val="22"/>
          <w:highlight w:val="white"/>
          <w:lang w:val="ro-RO"/>
        </w:rPr>
        <w:t xml:space="preserve">Noul împrumut al BEI pentru Universitatea de Medicină și Farmacie </w:t>
      </w:r>
      <w:r w:rsidR="00283B48" w:rsidRPr="00482740">
        <w:rPr>
          <w:rFonts w:ascii="Times New Roman" w:eastAsia="Arial" w:hAnsi="Times New Roman"/>
          <w:sz w:val="22"/>
          <w:szCs w:val="22"/>
          <w:highlight w:val="white"/>
          <w:lang w:val="ro-RO"/>
        </w:rPr>
        <w:t>„</w:t>
      </w:r>
      <w:r w:rsidRPr="00482740">
        <w:rPr>
          <w:rFonts w:ascii="Times New Roman" w:eastAsia="Arial" w:hAnsi="Times New Roman"/>
          <w:sz w:val="22"/>
          <w:szCs w:val="22"/>
          <w:highlight w:val="white"/>
          <w:lang w:val="ro-RO"/>
        </w:rPr>
        <w:t>Carol Davila</w:t>
      </w:r>
      <w:r w:rsidR="00283B48" w:rsidRPr="00482740">
        <w:rPr>
          <w:rFonts w:ascii="Times New Roman" w:eastAsia="Arial" w:hAnsi="Times New Roman"/>
          <w:sz w:val="22"/>
          <w:szCs w:val="22"/>
          <w:lang w:val="ro-RO"/>
        </w:rPr>
        <w:t>”</w:t>
      </w:r>
      <w:r w:rsidRPr="00482740">
        <w:rPr>
          <w:rFonts w:ascii="Times New Roman" w:eastAsia="Arial" w:hAnsi="Times New Roman"/>
          <w:sz w:val="22"/>
          <w:szCs w:val="22"/>
          <w:highlight w:val="white"/>
          <w:lang w:val="ro-RO"/>
        </w:rPr>
        <w:t xml:space="preserve"> din București și angajamentul BEI de a </w:t>
      </w:r>
      <w:r w:rsidR="007C2F23" w:rsidRPr="00482740">
        <w:rPr>
          <w:rFonts w:ascii="Times New Roman" w:eastAsia="Arial" w:hAnsi="Times New Roman"/>
          <w:sz w:val="22"/>
          <w:szCs w:val="22"/>
          <w:highlight w:val="white"/>
          <w:lang w:val="ro-RO"/>
        </w:rPr>
        <w:t xml:space="preserve">transforma </w:t>
      </w:r>
      <w:r w:rsidRPr="00482740">
        <w:rPr>
          <w:rFonts w:ascii="Times New Roman" w:eastAsia="Arial" w:hAnsi="Times New Roman"/>
          <w:sz w:val="22"/>
          <w:szCs w:val="22"/>
          <w:highlight w:val="white"/>
          <w:lang w:val="ro-RO"/>
        </w:rPr>
        <w:t xml:space="preserve">investițiile în cercetare </w:t>
      </w:r>
      <w:r w:rsidR="00482740" w:rsidRPr="00482740">
        <w:rPr>
          <w:rFonts w:ascii="Times New Roman" w:eastAsia="Arial" w:hAnsi="Times New Roman"/>
          <w:sz w:val="22"/>
          <w:szCs w:val="22"/>
          <w:highlight w:val="white"/>
          <w:lang w:val="ro-RO"/>
        </w:rPr>
        <w:t>și</w:t>
      </w:r>
      <w:r w:rsidRPr="00482740">
        <w:rPr>
          <w:rFonts w:ascii="Times New Roman" w:eastAsia="Arial" w:hAnsi="Times New Roman"/>
          <w:sz w:val="22"/>
          <w:szCs w:val="22"/>
          <w:highlight w:val="white"/>
          <w:lang w:val="ro-RO"/>
        </w:rPr>
        <w:t xml:space="preserve"> educație </w:t>
      </w:r>
      <w:r w:rsidR="00482740" w:rsidRPr="00482740">
        <w:rPr>
          <w:rFonts w:ascii="Times New Roman" w:eastAsia="Arial" w:hAnsi="Times New Roman"/>
          <w:sz w:val="22"/>
          <w:szCs w:val="22"/>
          <w:highlight w:val="white"/>
          <w:lang w:val="ro-RO"/>
        </w:rPr>
        <w:t>și</w:t>
      </w:r>
      <w:r w:rsidR="000D2B18" w:rsidRPr="00482740">
        <w:rPr>
          <w:rFonts w:ascii="Times New Roman" w:eastAsia="Arial" w:hAnsi="Times New Roman"/>
          <w:sz w:val="22"/>
          <w:szCs w:val="22"/>
          <w:highlight w:val="white"/>
          <w:lang w:val="ro-RO"/>
        </w:rPr>
        <w:t xml:space="preserve"> </w:t>
      </w:r>
      <w:r w:rsidRPr="00482740">
        <w:rPr>
          <w:rFonts w:ascii="Times New Roman" w:eastAsia="Arial" w:hAnsi="Times New Roman"/>
          <w:sz w:val="22"/>
          <w:szCs w:val="22"/>
          <w:highlight w:val="white"/>
          <w:lang w:val="ro-RO"/>
        </w:rPr>
        <w:t>în alte instituții de învățământ superior din România au fost anunțate astăzi, în cadrul unui eveniment virtual. Oportunitățile oferite de finanțarea pe termen lung a BEI pentru învățământul superior au fost evidențiate de</w:t>
      </w:r>
      <w:r w:rsidR="000D2B18" w:rsidRPr="00482740">
        <w:rPr>
          <w:rFonts w:ascii="Times New Roman" w:eastAsia="Arial" w:hAnsi="Times New Roman"/>
          <w:sz w:val="22"/>
          <w:szCs w:val="22"/>
          <w:highlight w:val="white"/>
          <w:lang w:val="ro-RO"/>
        </w:rPr>
        <w:t xml:space="preserve"> </w:t>
      </w:r>
      <w:r w:rsidR="009E02B0" w:rsidRPr="009E02B0">
        <w:rPr>
          <w:rFonts w:ascii="Times New Roman" w:eastAsia="Arial" w:hAnsi="Times New Roman"/>
          <w:sz w:val="22"/>
          <w:szCs w:val="22"/>
          <w:highlight w:val="white"/>
          <w:lang w:val="ro-RO"/>
        </w:rPr>
        <w:t>Sorin Cîmpeanu, ministrul educației</w:t>
      </w:r>
      <w:r w:rsidR="009E02B0">
        <w:rPr>
          <w:rFonts w:ascii="Times New Roman" w:eastAsia="Arial" w:hAnsi="Times New Roman"/>
          <w:sz w:val="22"/>
          <w:szCs w:val="22"/>
          <w:highlight w:val="white"/>
          <w:lang w:val="ro-RO"/>
        </w:rPr>
        <w:t>, Viorel Jinga, r</w:t>
      </w:r>
      <w:r w:rsidRPr="00482740">
        <w:rPr>
          <w:rFonts w:ascii="Times New Roman" w:eastAsia="Arial" w:hAnsi="Times New Roman"/>
          <w:sz w:val="22"/>
          <w:szCs w:val="22"/>
          <w:highlight w:val="white"/>
          <w:lang w:val="ro-RO"/>
        </w:rPr>
        <w:t xml:space="preserve">ectorul Universității de Medicină și Farmacie </w:t>
      </w:r>
      <w:r w:rsidR="007C2F23" w:rsidRPr="00482740">
        <w:rPr>
          <w:rFonts w:ascii="Times New Roman" w:eastAsia="Arial" w:hAnsi="Times New Roman"/>
          <w:sz w:val="22"/>
          <w:szCs w:val="22"/>
          <w:highlight w:val="white"/>
          <w:lang w:val="ro-RO"/>
        </w:rPr>
        <w:t>„</w:t>
      </w:r>
      <w:r w:rsidRPr="00482740">
        <w:rPr>
          <w:rFonts w:ascii="Times New Roman" w:eastAsia="Arial" w:hAnsi="Times New Roman"/>
          <w:sz w:val="22"/>
          <w:szCs w:val="22"/>
          <w:highlight w:val="white"/>
          <w:lang w:val="ro-RO"/>
        </w:rPr>
        <w:t>Carol Davila</w:t>
      </w:r>
      <w:r w:rsidR="007C2F23" w:rsidRPr="009E02B0">
        <w:rPr>
          <w:rFonts w:ascii="Times New Roman" w:eastAsia="Arial" w:hAnsi="Times New Roman"/>
          <w:sz w:val="22"/>
          <w:szCs w:val="22"/>
          <w:highlight w:val="white"/>
          <w:lang w:val="ro-RO"/>
        </w:rPr>
        <w:t>”</w:t>
      </w:r>
      <w:r w:rsidR="009E02B0">
        <w:rPr>
          <w:rFonts w:ascii="Times New Roman" w:eastAsia="Arial" w:hAnsi="Times New Roman"/>
          <w:sz w:val="22"/>
          <w:szCs w:val="22"/>
          <w:highlight w:val="white"/>
          <w:lang w:val="ro-RO"/>
        </w:rPr>
        <w:t xml:space="preserve"> din </w:t>
      </w:r>
      <w:r w:rsidR="009E02B0" w:rsidRPr="00482740">
        <w:rPr>
          <w:rFonts w:ascii="Times New Roman" w:eastAsia="Arial" w:hAnsi="Times New Roman"/>
          <w:sz w:val="22"/>
          <w:szCs w:val="22"/>
          <w:highlight w:val="white"/>
          <w:lang w:val="ro-RO"/>
        </w:rPr>
        <w:t>București</w:t>
      </w:r>
      <w:r w:rsidRPr="00482740">
        <w:rPr>
          <w:rFonts w:ascii="Times New Roman" w:eastAsia="Arial" w:hAnsi="Times New Roman"/>
          <w:sz w:val="22"/>
          <w:szCs w:val="22"/>
          <w:highlight w:val="white"/>
          <w:lang w:val="ro-RO"/>
        </w:rPr>
        <w:t>, Vasile Țopa</w:t>
      </w:r>
      <w:r w:rsidR="007C2F23" w:rsidRPr="00482740">
        <w:rPr>
          <w:rFonts w:ascii="Times New Roman" w:eastAsia="Arial" w:hAnsi="Times New Roman"/>
          <w:sz w:val="22"/>
          <w:szCs w:val="22"/>
          <w:highlight w:val="white"/>
          <w:lang w:val="ro-RO"/>
        </w:rPr>
        <w:t>,</w:t>
      </w:r>
      <w:r w:rsidR="009E02B0">
        <w:rPr>
          <w:rFonts w:ascii="Times New Roman" w:eastAsia="Arial" w:hAnsi="Times New Roman"/>
          <w:sz w:val="22"/>
          <w:szCs w:val="22"/>
          <w:highlight w:val="white"/>
          <w:lang w:val="ro-RO"/>
        </w:rPr>
        <w:t xml:space="preserve"> r</w:t>
      </w:r>
      <w:r w:rsidRPr="00482740">
        <w:rPr>
          <w:rFonts w:ascii="Times New Roman" w:eastAsia="Arial" w:hAnsi="Times New Roman"/>
          <w:sz w:val="22"/>
          <w:szCs w:val="22"/>
          <w:highlight w:val="white"/>
          <w:lang w:val="ro-RO"/>
        </w:rPr>
        <w:t>ector</w:t>
      </w:r>
      <w:r w:rsidR="007C2F23" w:rsidRPr="00482740">
        <w:rPr>
          <w:rFonts w:ascii="Times New Roman" w:eastAsia="Arial" w:hAnsi="Times New Roman"/>
          <w:sz w:val="22"/>
          <w:szCs w:val="22"/>
          <w:highlight w:val="white"/>
          <w:lang w:val="ro-RO"/>
        </w:rPr>
        <w:t>ul</w:t>
      </w:r>
      <w:r w:rsidRPr="00482740">
        <w:rPr>
          <w:rFonts w:ascii="Times New Roman" w:eastAsia="Arial" w:hAnsi="Times New Roman"/>
          <w:sz w:val="22"/>
          <w:szCs w:val="22"/>
          <w:highlight w:val="white"/>
          <w:lang w:val="ro-RO"/>
        </w:rPr>
        <w:t xml:space="preserve"> Universității </w:t>
      </w:r>
      <w:r w:rsidR="007C2F23" w:rsidRPr="00482740">
        <w:rPr>
          <w:rFonts w:ascii="Times New Roman" w:eastAsia="Arial" w:hAnsi="Times New Roman"/>
          <w:sz w:val="22"/>
          <w:szCs w:val="22"/>
          <w:highlight w:val="white"/>
          <w:lang w:val="ro-RO"/>
        </w:rPr>
        <w:t>T</w:t>
      </w:r>
      <w:r w:rsidRPr="00482740">
        <w:rPr>
          <w:rFonts w:ascii="Times New Roman" w:eastAsia="Arial" w:hAnsi="Times New Roman"/>
          <w:sz w:val="22"/>
          <w:szCs w:val="22"/>
          <w:highlight w:val="white"/>
          <w:lang w:val="ro-RO"/>
        </w:rPr>
        <w:t>ehnice din Cluj-Napoca, Mihnea Costoiu</w:t>
      </w:r>
      <w:r w:rsidR="007C2F23" w:rsidRPr="00482740">
        <w:rPr>
          <w:rFonts w:ascii="Times New Roman" w:eastAsia="Arial" w:hAnsi="Times New Roman"/>
          <w:sz w:val="22"/>
          <w:szCs w:val="22"/>
          <w:highlight w:val="white"/>
          <w:lang w:val="ro-RO"/>
        </w:rPr>
        <w:t>,</w:t>
      </w:r>
      <w:r w:rsidR="009E02B0">
        <w:rPr>
          <w:rFonts w:ascii="Times New Roman" w:eastAsia="Arial" w:hAnsi="Times New Roman"/>
          <w:sz w:val="22"/>
          <w:szCs w:val="22"/>
          <w:highlight w:val="white"/>
          <w:lang w:val="ro-RO"/>
        </w:rPr>
        <w:t xml:space="preserve"> r</w:t>
      </w:r>
      <w:r w:rsidRPr="00482740">
        <w:rPr>
          <w:rFonts w:ascii="Times New Roman" w:eastAsia="Arial" w:hAnsi="Times New Roman"/>
          <w:sz w:val="22"/>
          <w:szCs w:val="22"/>
          <w:highlight w:val="white"/>
          <w:lang w:val="ro-RO"/>
        </w:rPr>
        <w:t>ector</w:t>
      </w:r>
      <w:r w:rsidR="007C2F23" w:rsidRPr="00482740">
        <w:rPr>
          <w:rFonts w:ascii="Times New Roman" w:eastAsia="Arial" w:hAnsi="Times New Roman"/>
          <w:sz w:val="22"/>
          <w:szCs w:val="22"/>
          <w:highlight w:val="white"/>
          <w:lang w:val="ro-RO"/>
        </w:rPr>
        <w:t>ul</w:t>
      </w:r>
      <w:r w:rsidRPr="00482740">
        <w:rPr>
          <w:rFonts w:ascii="Times New Roman" w:eastAsia="Arial" w:hAnsi="Times New Roman"/>
          <w:sz w:val="22"/>
          <w:szCs w:val="22"/>
          <w:highlight w:val="white"/>
          <w:lang w:val="ro-RO"/>
        </w:rPr>
        <w:t xml:space="preserve"> Universității Politehnice București</w:t>
      </w:r>
      <w:r w:rsidR="00EA6129" w:rsidRPr="00482740">
        <w:rPr>
          <w:rFonts w:ascii="Times New Roman" w:eastAsia="Arial" w:hAnsi="Times New Roman"/>
          <w:sz w:val="22"/>
          <w:szCs w:val="22"/>
          <w:highlight w:val="white"/>
          <w:lang w:val="ro-RO"/>
        </w:rPr>
        <w:t>,</w:t>
      </w:r>
      <w:r w:rsidRPr="00482740">
        <w:rPr>
          <w:rFonts w:ascii="Times New Roman" w:eastAsia="Arial" w:hAnsi="Times New Roman"/>
          <w:sz w:val="22"/>
          <w:szCs w:val="22"/>
          <w:highlight w:val="white"/>
          <w:lang w:val="ro-RO"/>
        </w:rPr>
        <w:t xml:space="preserve"> și Christian Kettel Thomsen, </w:t>
      </w:r>
      <w:r w:rsidR="009E02B0">
        <w:rPr>
          <w:rFonts w:ascii="Times New Roman" w:eastAsia="Arial" w:hAnsi="Times New Roman"/>
          <w:sz w:val="22"/>
          <w:szCs w:val="22"/>
          <w:highlight w:val="white"/>
          <w:lang w:val="ro-RO"/>
        </w:rPr>
        <w:t>v</w:t>
      </w:r>
      <w:r w:rsidRPr="00482740">
        <w:rPr>
          <w:rFonts w:ascii="Times New Roman" w:eastAsia="Arial" w:hAnsi="Times New Roman"/>
          <w:sz w:val="22"/>
          <w:szCs w:val="22"/>
          <w:highlight w:val="white"/>
          <w:lang w:val="ro-RO"/>
        </w:rPr>
        <w:t xml:space="preserve">icepreședinte al Băncii Europene de </w:t>
      </w:r>
      <w:r w:rsidR="0010430E" w:rsidRPr="00482740">
        <w:rPr>
          <w:rFonts w:ascii="Times New Roman" w:eastAsia="Arial" w:hAnsi="Times New Roman"/>
          <w:sz w:val="22"/>
          <w:szCs w:val="22"/>
          <w:highlight w:val="white"/>
          <w:lang w:val="ro-RO"/>
        </w:rPr>
        <w:t>I</w:t>
      </w:r>
      <w:r w:rsidRPr="00482740">
        <w:rPr>
          <w:rFonts w:ascii="Times New Roman" w:eastAsia="Arial" w:hAnsi="Times New Roman"/>
          <w:sz w:val="22"/>
          <w:szCs w:val="22"/>
          <w:highlight w:val="white"/>
          <w:lang w:val="ro-RO"/>
        </w:rPr>
        <w:t>nvestiții</w:t>
      </w:r>
      <w:r w:rsidR="00EA6129" w:rsidRPr="00482740">
        <w:rPr>
          <w:rFonts w:ascii="Times New Roman" w:eastAsia="Arial" w:hAnsi="Times New Roman"/>
          <w:sz w:val="22"/>
          <w:szCs w:val="22"/>
          <w:highlight w:val="white"/>
          <w:lang w:val="ro-RO"/>
        </w:rPr>
        <w:t>, responsabil pentru România</w:t>
      </w:r>
      <w:r w:rsidRPr="00482740">
        <w:rPr>
          <w:rFonts w:ascii="Times New Roman" w:eastAsia="Arial" w:hAnsi="Times New Roman"/>
          <w:sz w:val="22"/>
          <w:szCs w:val="22"/>
          <w:highlight w:val="white"/>
          <w:lang w:val="ro-RO"/>
        </w:rPr>
        <w:t xml:space="preserve">. </w:t>
      </w:r>
    </w:p>
    <w:p w14:paraId="42AA21D9" w14:textId="77777777" w:rsidR="001A077E" w:rsidRPr="00482740" w:rsidRDefault="001A077E">
      <w:pPr>
        <w:jc w:val="both"/>
        <w:rPr>
          <w:rFonts w:ascii="Times New Roman" w:eastAsia="Arial" w:hAnsi="Times New Roman"/>
          <w:sz w:val="22"/>
          <w:szCs w:val="22"/>
          <w:highlight w:val="white"/>
          <w:lang w:val="ro-RO"/>
        </w:rPr>
      </w:pPr>
    </w:p>
    <w:p w14:paraId="64C14F5B" w14:textId="77D311D2" w:rsidR="00B9329B" w:rsidRPr="00B9329B" w:rsidRDefault="00B9329B" w:rsidP="00B9329B">
      <w:pPr>
        <w:pStyle w:val="NormalWeb"/>
        <w:jc w:val="both"/>
        <w:rPr>
          <w:rFonts w:eastAsia="Arial"/>
          <w:sz w:val="22"/>
          <w:szCs w:val="22"/>
          <w:lang w:val="ro-RO"/>
        </w:rPr>
      </w:pPr>
      <w:r w:rsidRPr="00482740">
        <w:rPr>
          <w:rFonts w:eastAsia="Arial"/>
          <w:sz w:val="22"/>
          <w:szCs w:val="22"/>
          <w:lang w:val="ro-RO"/>
        </w:rPr>
        <w:t>„</w:t>
      </w:r>
      <w:r w:rsidRPr="00B9329B">
        <w:rPr>
          <w:rFonts w:eastAsia="Arial"/>
          <w:sz w:val="22"/>
          <w:szCs w:val="22"/>
          <w:lang w:val="ro-RO"/>
        </w:rPr>
        <w:t xml:space="preserve">Banca Europeană de Investiții este un partener cheie pentru învățământul superior din România. Sprijinul financiar și tehnic acordat se adresează pentru prima data unei instituții de învățământ superior specializate în sectorul medical – Universitatea de Medicină și Farmacie Carol Davila din București. Noul împrumut va transforma mediul de învățare, va sprijini educația a mii de studenți, va consolida cercetarea medicală, creând, în același timp, sute de noi locuri de muncă. Această investiție impresionantă va contribui la creșterea standardelor de calitate în învățământul superior și la implementarea proiectului național „România educată”, a declarat Sorin Cîmpeanu, </w:t>
      </w:r>
      <w:r w:rsidR="00411132">
        <w:rPr>
          <w:rFonts w:eastAsia="Arial"/>
          <w:sz w:val="22"/>
          <w:szCs w:val="22"/>
          <w:lang w:val="ro-RO"/>
        </w:rPr>
        <w:t>m</w:t>
      </w:r>
      <w:r w:rsidRPr="00B9329B">
        <w:rPr>
          <w:rFonts w:eastAsia="Arial"/>
          <w:sz w:val="22"/>
          <w:szCs w:val="22"/>
          <w:lang w:val="ro-RO"/>
        </w:rPr>
        <w:t xml:space="preserve">inistrul </w:t>
      </w:r>
      <w:r w:rsidR="00411132">
        <w:rPr>
          <w:rFonts w:eastAsia="Arial"/>
          <w:sz w:val="22"/>
          <w:szCs w:val="22"/>
          <w:lang w:val="ro-RO"/>
        </w:rPr>
        <w:t>e</w:t>
      </w:r>
      <w:r w:rsidRPr="00B9329B">
        <w:rPr>
          <w:rFonts w:eastAsia="Arial"/>
          <w:sz w:val="22"/>
          <w:szCs w:val="22"/>
          <w:lang w:val="ro-RO"/>
        </w:rPr>
        <w:t>ducației.</w:t>
      </w:r>
    </w:p>
    <w:p w14:paraId="13E16424" w14:textId="28268EE6" w:rsidR="001A077E" w:rsidRPr="00482740" w:rsidRDefault="001A077E" w:rsidP="00B9329B">
      <w:pPr>
        <w:jc w:val="both"/>
        <w:rPr>
          <w:rFonts w:ascii="Times New Roman" w:eastAsia="Arial" w:hAnsi="Times New Roman"/>
          <w:sz w:val="22"/>
          <w:szCs w:val="22"/>
          <w:lang w:val="ro-RO"/>
        </w:rPr>
      </w:pPr>
    </w:p>
    <w:p w14:paraId="0387E7F8" w14:textId="12418BD2" w:rsidR="00B9329B" w:rsidRPr="00B9329B" w:rsidRDefault="00B9329B" w:rsidP="00B93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sz w:val="22"/>
          <w:szCs w:val="22"/>
          <w:lang w:val="ro-RO"/>
        </w:rPr>
      </w:pPr>
      <w:r w:rsidRPr="00B9329B">
        <w:rPr>
          <w:rFonts w:ascii="Times New Roman" w:eastAsia="Arial" w:hAnsi="Times New Roman"/>
          <w:sz w:val="22"/>
          <w:szCs w:val="22"/>
          <w:lang w:val="ro-RO"/>
        </w:rPr>
        <w:t>„Marcăm astăzi împreună începutul unei noi ere pentru Universitatea de Medicină și Farmacie</w:t>
      </w:r>
      <w:r w:rsidR="001E5EB6">
        <w:rPr>
          <w:rFonts w:ascii="Times New Roman" w:eastAsia="Arial" w:hAnsi="Times New Roman"/>
          <w:sz w:val="22"/>
          <w:szCs w:val="22"/>
          <w:lang w:val="ro-RO"/>
        </w:rPr>
        <w:t xml:space="preserve"> </w:t>
      </w:r>
      <w:r w:rsidRPr="00B9329B">
        <w:rPr>
          <w:rFonts w:ascii="Times New Roman" w:eastAsia="Arial" w:hAnsi="Times New Roman"/>
          <w:sz w:val="22"/>
          <w:szCs w:val="22"/>
          <w:lang w:val="ro-RO"/>
        </w:rPr>
        <w:t>„</w:t>
      </w:r>
      <w:r w:rsidR="001E5EB6">
        <w:rPr>
          <w:rFonts w:ascii="Times New Roman" w:eastAsia="Arial" w:hAnsi="Times New Roman"/>
          <w:sz w:val="22"/>
          <w:szCs w:val="22"/>
          <w:lang w:val="ro-RO"/>
        </w:rPr>
        <w:t>Carol Davila</w:t>
      </w:r>
      <w:r w:rsidRPr="00B9329B">
        <w:rPr>
          <w:rFonts w:ascii="Times New Roman" w:eastAsia="Arial" w:hAnsi="Times New Roman"/>
          <w:sz w:val="22"/>
          <w:szCs w:val="22"/>
          <w:lang w:val="ro-RO"/>
        </w:rPr>
        <w:t>”</w:t>
      </w:r>
      <w:r w:rsidR="001E5EB6">
        <w:rPr>
          <w:rFonts w:ascii="Times New Roman" w:eastAsia="Arial" w:hAnsi="Times New Roman"/>
          <w:sz w:val="22"/>
          <w:szCs w:val="22"/>
          <w:lang w:val="ro-RO"/>
        </w:rPr>
        <w:t xml:space="preserve"> din </w:t>
      </w:r>
      <w:r w:rsidRPr="00B9329B">
        <w:rPr>
          <w:rFonts w:ascii="Times New Roman" w:eastAsia="Arial" w:hAnsi="Times New Roman"/>
          <w:sz w:val="22"/>
          <w:szCs w:val="22"/>
          <w:lang w:val="ro-RO"/>
        </w:rPr>
        <w:t>București. Împrumutul BEI de 24 de milioane EUR răspunde nevoii actuale a universității de a moderniza mediul de învățare și facilitățile de cercetare și va accelera dezvoltarea, digitalizarea și internaționalizarea universității.</w:t>
      </w:r>
      <w:r>
        <w:rPr>
          <w:rFonts w:ascii="Times New Roman" w:eastAsia="Arial" w:hAnsi="Times New Roman"/>
          <w:sz w:val="22"/>
          <w:szCs w:val="22"/>
          <w:lang w:val="ro-RO"/>
        </w:rPr>
        <w:t xml:space="preserve"> </w:t>
      </w:r>
      <w:r w:rsidRPr="00B9329B">
        <w:rPr>
          <w:rFonts w:ascii="Times New Roman" w:eastAsia="Arial" w:hAnsi="Times New Roman"/>
          <w:sz w:val="22"/>
          <w:szCs w:val="22"/>
          <w:lang w:val="ro-RO"/>
        </w:rPr>
        <w:t xml:space="preserve">Experiența unică a BEI de a sprijini investițiile universitare în întreaga Europă ne-a îmbunătățit capacitatea de planificare a noii investiții și ne-a permis să aspirăm la a îmbunătăți cercetarea științifică medicală, a folosi tehnologia digitală și la a ne asigura că studenții și </w:t>
      </w:r>
      <w:r w:rsidRPr="00B9329B">
        <w:rPr>
          <w:rFonts w:ascii="Times New Roman" w:eastAsia="Arial" w:hAnsi="Times New Roman"/>
          <w:sz w:val="22"/>
          <w:szCs w:val="22"/>
          <w:lang w:val="ro-RO"/>
        </w:rPr>
        <w:lastRenderedPageBreak/>
        <w:t>personalul nostru continuă să îmbunătățească clasamentul global Shanghai 500. Dincolo de importanța acestui proiect pentru dezvoltarea învățământului și cercetării de excelență, restaurarea Facultății de Medicină are o importanță istorică și culturală pentru București și pentru țară, clădirea fiind o moștenire arhitecturală emblematică”, a spus profesorul Viorel Jinga, rectorul Universității de Medicină și Farmacie „Carol Davila”.</w:t>
      </w:r>
    </w:p>
    <w:p w14:paraId="5CA5CCDF" w14:textId="77777777" w:rsidR="00AB72F0" w:rsidRPr="00482740" w:rsidRDefault="00AB72F0" w:rsidP="00B9329B">
      <w:pPr>
        <w:jc w:val="both"/>
        <w:rPr>
          <w:rFonts w:ascii="Times New Roman" w:eastAsia="Arial" w:hAnsi="Times New Roman"/>
          <w:sz w:val="22"/>
          <w:szCs w:val="22"/>
          <w:lang w:val="ro-RO"/>
        </w:rPr>
      </w:pPr>
      <w:bookmarkStart w:id="0" w:name="_GoBack"/>
      <w:bookmarkEnd w:id="0"/>
    </w:p>
    <w:p w14:paraId="2A8387E4" w14:textId="77777777" w:rsidR="00B830F4" w:rsidRDefault="00B830F4" w:rsidP="00B830F4">
      <w:pPr>
        <w:jc w:val="both"/>
        <w:rPr>
          <w:rFonts w:ascii="Times New Roman" w:eastAsiaTheme="minorHAnsi" w:hAnsi="Times New Roman"/>
          <w:sz w:val="22"/>
          <w:szCs w:val="22"/>
          <w:lang w:val="ro-RO"/>
        </w:rPr>
      </w:pPr>
      <w:r>
        <w:rPr>
          <w:rFonts w:ascii="Times New Roman" w:hAnsi="Times New Roman"/>
          <w:lang w:val="ro-RO"/>
        </w:rPr>
        <w:t>„</w:t>
      </w:r>
      <w:r w:rsidRPr="00B830F4">
        <w:rPr>
          <w:rFonts w:ascii="Times New Roman" w:eastAsia="Arial" w:hAnsi="Times New Roman"/>
          <w:sz w:val="22"/>
          <w:szCs w:val="22"/>
          <w:lang w:val="ro-RO"/>
        </w:rPr>
        <w:t>Banca Europeană de Investiții se angajează să accelereze investițiile prioritare pentru îmbunătățirea educației, cercetării și sănătății publice în toată România. BEI este încântată să sprijine transformarea vizionară a Universității de Medicină și Farmacie „Carol Davila” din București. Noua finanțare a BEI în valoare de 24 milioane EUR cu garantia Uniunii Europene, va contribui la consolidarea în continuare a educației medicale, a excelenței în cercetare din universitate și la îmbunătățirea eficienței energetice. După sprijinul recent acordat pentru investiții Universității Tehnice din Cluj-Napoca și Universității Politehnice din București, experții BEI în finanțarea educației așteaptă cu nerăbdare să colaboreze și cu alți parteneri din învățământul superior din România pentru a sprijini în continuare investițiile în viitorul României,” a declarat Christian Kettel Thomsen, vicepreședinte al Băncii Europene de Investiții responsabil pentru România.</w:t>
      </w:r>
    </w:p>
    <w:p w14:paraId="345BABAB" w14:textId="77777777" w:rsidR="001A077E" w:rsidRPr="00482740" w:rsidRDefault="001A077E">
      <w:pPr>
        <w:jc w:val="both"/>
        <w:rPr>
          <w:rFonts w:ascii="Times New Roman" w:eastAsia="Arial" w:hAnsi="Times New Roman"/>
          <w:sz w:val="22"/>
          <w:szCs w:val="22"/>
          <w:lang w:val="ro-RO"/>
        </w:rPr>
      </w:pPr>
    </w:p>
    <w:p w14:paraId="3BD58D7F" w14:textId="556E31CE" w:rsidR="001A077E" w:rsidRPr="00482740" w:rsidRDefault="001F2605">
      <w:pPr>
        <w:jc w:val="both"/>
        <w:rPr>
          <w:rFonts w:ascii="Times New Roman" w:eastAsia="Arial" w:hAnsi="Times New Roman"/>
          <w:b/>
          <w:sz w:val="22"/>
          <w:szCs w:val="22"/>
          <w:lang w:val="ro-RO"/>
        </w:rPr>
      </w:pPr>
      <w:r w:rsidRPr="00482740">
        <w:rPr>
          <w:rFonts w:ascii="Times New Roman" w:eastAsia="Arial" w:hAnsi="Times New Roman"/>
          <w:b/>
          <w:sz w:val="22"/>
          <w:szCs w:val="22"/>
          <w:lang w:val="ro-RO"/>
        </w:rPr>
        <w:t xml:space="preserve">Noi investiții universitare pentru a </w:t>
      </w:r>
      <w:r w:rsidR="00D32AB1" w:rsidRPr="00482740">
        <w:rPr>
          <w:rFonts w:ascii="Times New Roman" w:eastAsia="Arial" w:hAnsi="Times New Roman"/>
          <w:b/>
          <w:sz w:val="22"/>
          <w:szCs w:val="22"/>
          <w:lang w:val="ro-RO"/>
        </w:rPr>
        <w:t>face față provocărilor în domeniul sănătății publice și al competențelor</w:t>
      </w:r>
    </w:p>
    <w:p w14:paraId="0AA21AD4" w14:textId="12224D1B" w:rsidR="001A077E" w:rsidRPr="00482740" w:rsidRDefault="005E3586">
      <w:pPr>
        <w:jc w:val="both"/>
        <w:rPr>
          <w:rFonts w:ascii="Times New Roman" w:eastAsia="Arial" w:hAnsi="Times New Roman"/>
          <w:sz w:val="22"/>
          <w:szCs w:val="22"/>
          <w:lang w:val="ro-RO"/>
        </w:rPr>
      </w:pPr>
      <w:r>
        <w:rPr>
          <w:rFonts w:ascii="Times New Roman" w:eastAsia="Arial" w:hAnsi="Times New Roman"/>
          <w:sz w:val="22"/>
          <w:szCs w:val="22"/>
          <w:lang w:val="ro-RO"/>
        </w:rPr>
        <w:t>Consolidarea</w:t>
      </w:r>
      <w:r w:rsidRPr="00482740">
        <w:rPr>
          <w:rFonts w:ascii="Times New Roman" w:eastAsia="Arial" w:hAnsi="Times New Roman"/>
          <w:sz w:val="22"/>
          <w:szCs w:val="22"/>
          <w:lang w:val="ro-RO"/>
        </w:rPr>
        <w:t xml:space="preserve"> </w:t>
      </w:r>
      <w:r w:rsidR="001F2605" w:rsidRPr="00482740">
        <w:rPr>
          <w:rFonts w:ascii="Times New Roman" w:eastAsia="Arial" w:hAnsi="Times New Roman"/>
          <w:sz w:val="22"/>
          <w:szCs w:val="22"/>
          <w:lang w:val="ro-RO"/>
        </w:rPr>
        <w:t>centrelor naționale de excelență pentru formarea generațiilor viitoare de medici din România este esențială pentru îmbunătățirea rezistenței la provocările din domeniul sănătății publice și</w:t>
      </w:r>
      <w:r>
        <w:rPr>
          <w:rFonts w:ascii="Times New Roman" w:eastAsia="Arial" w:hAnsi="Times New Roman"/>
          <w:sz w:val="22"/>
          <w:szCs w:val="22"/>
          <w:lang w:val="ro-RO"/>
        </w:rPr>
        <w:t xml:space="preserve"> pentru</w:t>
      </w:r>
      <w:r w:rsidR="001F2605" w:rsidRPr="00482740">
        <w:rPr>
          <w:rFonts w:ascii="Times New Roman" w:eastAsia="Arial" w:hAnsi="Times New Roman"/>
          <w:sz w:val="22"/>
          <w:szCs w:val="22"/>
          <w:lang w:val="ro-RO"/>
        </w:rPr>
        <w:t xml:space="preserve"> reducerea exodului profesioniștilor români din domeniul sănătății care părăsesc țara pentru a lucra în străinătate.</w:t>
      </w:r>
    </w:p>
    <w:p w14:paraId="07EBFAC1" w14:textId="77777777" w:rsidR="001A077E" w:rsidRPr="00482740" w:rsidRDefault="001A077E">
      <w:pPr>
        <w:jc w:val="both"/>
        <w:rPr>
          <w:rFonts w:ascii="Times New Roman" w:eastAsia="Arial" w:hAnsi="Times New Roman"/>
          <w:sz w:val="22"/>
          <w:szCs w:val="22"/>
          <w:lang w:val="ro-RO"/>
        </w:rPr>
      </w:pPr>
    </w:p>
    <w:p w14:paraId="02FF7963" w14:textId="77777777" w:rsidR="001A077E" w:rsidRPr="00482740" w:rsidRDefault="001F2605">
      <w:pPr>
        <w:jc w:val="both"/>
        <w:rPr>
          <w:rFonts w:ascii="Times New Roman" w:eastAsia="Arial" w:hAnsi="Times New Roman"/>
          <w:b/>
          <w:sz w:val="22"/>
          <w:szCs w:val="22"/>
          <w:lang w:val="ro-RO"/>
        </w:rPr>
      </w:pPr>
      <w:r w:rsidRPr="00482740">
        <w:rPr>
          <w:rFonts w:ascii="Times New Roman" w:eastAsia="Arial" w:hAnsi="Times New Roman"/>
          <w:b/>
          <w:sz w:val="22"/>
          <w:szCs w:val="22"/>
          <w:lang w:val="ro-RO"/>
        </w:rPr>
        <w:t>Împărtășirea celor mai bune practici din învățământul superior pentru a consolida investițiile partenerilor români</w:t>
      </w:r>
    </w:p>
    <w:p w14:paraId="1DE07214" w14:textId="316EAA0C" w:rsidR="001A077E" w:rsidRPr="00482740" w:rsidRDefault="001F2605">
      <w:pPr>
        <w:jc w:val="both"/>
        <w:rPr>
          <w:rFonts w:ascii="Times New Roman" w:eastAsia="Arial" w:hAnsi="Times New Roman"/>
          <w:b/>
          <w:sz w:val="22"/>
          <w:szCs w:val="22"/>
          <w:lang w:val="ro-RO"/>
        </w:rPr>
      </w:pPr>
      <w:r w:rsidRPr="00482740">
        <w:rPr>
          <w:rFonts w:ascii="Times New Roman" w:eastAsia="Arial" w:hAnsi="Times New Roman"/>
          <w:sz w:val="22"/>
          <w:szCs w:val="22"/>
          <w:lang w:val="ro-RO"/>
        </w:rPr>
        <w:t xml:space="preserve">Noua investiție </w:t>
      </w:r>
      <w:r w:rsidR="009A4D1A" w:rsidRPr="00482740">
        <w:rPr>
          <w:rFonts w:ascii="Times New Roman" w:eastAsia="Arial" w:hAnsi="Times New Roman"/>
          <w:sz w:val="22"/>
          <w:szCs w:val="22"/>
          <w:lang w:val="ro-RO"/>
        </w:rPr>
        <w:t xml:space="preserve">de la </w:t>
      </w:r>
      <w:r w:rsidRPr="00482740">
        <w:rPr>
          <w:rFonts w:ascii="Times New Roman" w:eastAsia="Arial" w:hAnsi="Times New Roman"/>
          <w:sz w:val="22"/>
          <w:szCs w:val="22"/>
          <w:lang w:val="ro-RO"/>
        </w:rPr>
        <w:t>Universitatea de Medicină și Farmacie „Carol Davila”</w:t>
      </w:r>
      <w:r w:rsidR="00EC188B">
        <w:rPr>
          <w:rFonts w:ascii="Times New Roman" w:eastAsia="Arial" w:hAnsi="Times New Roman"/>
          <w:sz w:val="22"/>
          <w:szCs w:val="22"/>
          <w:lang w:val="ro-RO"/>
        </w:rPr>
        <w:t xml:space="preserve"> din București</w:t>
      </w:r>
      <w:r w:rsidRPr="00482740">
        <w:rPr>
          <w:rFonts w:ascii="Times New Roman" w:eastAsia="Arial" w:hAnsi="Times New Roman"/>
          <w:sz w:val="22"/>
          <w:szCs w:val="22"/>
          <w:lang w:val="ro-RO"/>
        </w:rPr>
        <w:t xml:space="preserve"> și recentele proiecte susținute de BEI la Universitatea Tehnică din Cluj-Napoca au beneficiat de </w:t>
      </w:r>
      <w:r w:rsidR="009A4D1A" w:rsidRPr="00482740">
        <w:rPr>
          <w:rFonts w:ascii="Times New Roman" w:eastAsia="Arial" w:hAnsi="Times New Roman"/>
          <w:sz w:val="22"/>
          <w:szCs w:val="22"/>
          <w:lang w:val="ro-RO"/>
        </w:rPr>
        <w:t xml:space="preserve">know-how </w:t>
      </w:r>
      <w:r w:rsidR="000F0D23" w:rsidRPr="00482740">
        <w:rPr>
          <w:rFonts w:ascii="Times New Roman" w:eastAsia="Arial" w:hAnsi="Times New Roman"/>
          <w:sz w:val="22"/>
          <w:szCs w:val="22"/>
          <w:lang w:val="ro-RO"/>
        </w:rPr>
        <w:t xml:space="preserve">în </w:t>
      </w:r>
      <w:r w:rsidR="009A4D1A" w:rsidRPr="00482740">
        <w:rPr>
          <w:rFonts w:ascii="Times New Roman" w:eastAsia="Arial" w:hAnsi="Times New Roman"/>
          <w:sz w:val="22"/>
          <w:szCs w:val="22"/>
          <w:lang w:val="ro-RO"/>
        </w:rPr>
        <w:t xml:space="preserve">domeniul </w:t>
      </w:r>
      <w:r w:rsidR="00482740" w:rsidRPr="00482740">
        <w:rPr>
          <w:rFonts w:ascii="Times New Roman" w:eastAsia="Arial" w:hAnsi="Times New Roman"/>
          <w:sz w:val="22"/>
          <w:szCs w:val="22"/>
          <w:lang w:val="ro-RO"/>
        </w:rPr>
        <w:t>educației</w:t>
      </w:r>
      <w:r w:rsidR="000F0D23" w:rsidRPr="00482740">
        <w:rPr>
          <w:rFonts w:ascii="Times New Roman" w:eastAsia="Arial" w:hAnsi="Times New Roman"/>
          <w:sz w:val="22"/>
          <w:szCs w:val="22"/>
          <w:lang w:val="ro-RO"/>
        </w:rPr>
        <w:t xml:space="preserve">, </w:t>
      </w:r>
      <w:r w:rsidR="009A4D1A" w:rsidRPr="00482740">
        <w:rPr>
          <w:rFonts w:ascii="Times New Roman" w:eastAsia="Arial" w:hAnsi="Times New Roman"/>
          <w:sz w:val="22"/>
          <w:szCs w:val="22"/>
          <w:lang w:val="ro-RO"/>
        </w:rPr>
        <w:t xml:space="preserve">în domeniul </w:t>
      </w:r>
      <w:r w:rsidRPr="00482740">
        <w:rPr>
          <w:rFonts w:ascii="Times New Roman" w:eastAsia="Arial" w:hAnsi="Times New Roman"/>
          <w:sz w:val="22"/>
          <w:szCs w:val="22"/>
          <w:lang w:val="ro-RO"/>
        </w:rPr>
        <w:t>tehnic și financiar</w:t>
      </w:r>
      <w:r w:rsidR="00FE4E44" w:rsidRPr="00482740">
        <w:rPr>
          <w:rFonts w:ascii="Times New Roman" w:eastAsia="Arial" w:hAnsi="Times New Roman"/>
          <w:sz w:val="22"/>
          <w:szCs w:val="22"/>
          <w:lang w:val="ro-RO"/>
        </w:rPr>
        <w:t>,</w:t>
      </w:r>
      <w:r w:rsidRPr="00482740">
        <w:rPr>
          <w:rFonts w:ascii="Times New Roman" w:eastAsia="Arial" w:hAnsi="Times New Roman"/>
          <w:sz w:val="22"/>
          <w:szCs w:val="22"/>
          <w:lang w:val="ro-RO"/>
        </w:rPr>
        <w:t xml:space="preserve"> oferit de </w:t>
      </w:r>
      <w:r w:rsidR="00EC188B" w:rsidRPr="00EC188B">
        <w:rPr>
          <w:rFonts w:ascii="Times New Roman" w:eastAsia="Arial" w:hAnsi="Times New Roman"/>
          <w:sz w:val="22"/>
          <w:szCs w:val="22"/>
          <w:lang w:val="ro-RO"/>
        </w:rPr>
        <w:t>Platforma europeană de consiliere în materie de investiții (EIAH sau Hub)</w:t>
      </w:r>
      <w:r w:rsidR="005E3586">
        <w:rPr>
          <w:rFonts w:ascii="Times New Roman" w:eastAsia="Arial" w:hAnsi="Times New Roman"/>
          <w:sz w:val="22"/>
          <w:szCs w:val="22"/>
          <w:lang w:val="ro-RO"/>
        </w:rPr>
        <w:t xml:space="preserve">, o platformă europeană de consiliere în materie de investiții, o inițiativă comună a Băncii Europene de Investiții și a Comisiei Europene. </w:t>
      </w:r>
    </w:p>
    <w:p w14:paraId="46853C10" w14:textId="77777777" w:rsidR="001A077E" w:rsidRPr="00482740" w:rsidRDefault="001A077E">
      <w:pPr>
        <w:jc w:val="both"/>
        <w:rPr>
          <w:rFonts w:ascii="Times New Roman" w:eastAsia="Arial" w:hAnsi="Times New Roman"/>
          <w:sz w:val="22"/>
          <w:szCs w:val="22"/>
          <w:lang w:val="ro-RO"/>
        </w:rPr>
      </w:pPr>
    </w:p>
    <w:p w14:paraId="005E17A5" w14:textId="737953ED" w:rsidR="001A077E" w:rsidRDefault="009A4D1A">
      <w:pPr>
        <w:jc w:val="both"/>
        <w:rPr>
          <w:rFonts w:ascii="Times New Roman" w:eastAsia="Arial" w:hAnsi="Times New Roman"/>
          <w:b/>
          <w:sz w:val="22"/>
          <w:szCs w:val="22"/>
          <w:lang w:val="ro-RO"/>
        </w:rPr>
      </w:pPr>
      <w:r w:rsidRPr="00482740">
        <w:rPr>
          <w:rFonts w:ascii="Times New Roman" w:eastAsia="Arial" w:hAnsi="Times New Roman"/>
          <w:b/>
          <w:sz w:val="22"/>
          <w:szCs w:val="22"/>
          <w:lang w:val="ro-RO"/>
        </w:rPr>
        <w:t xml:space="preserve">Cel mai recent </w:t>
      </w:r>
      <w:r w:rsidR="001F2605" w:rsidRPr="00482740">
        <w:rPr>
          <w:rFonts w:ascii="Times New Roman" w:eastAsia="Arial" w:hAnsi="Times New Roman"/>
          <w:b/>
          <w:sz w:val="22"/>
          <w:szCs w:val="22"/>
          <w:lang w:val="ro-RO"/>
        </w:rPr>
        <w:t xml:space="preserve">împrumut </w:t>
      </w:r>
      <w:r w:rsidRPr="00482740">
        <w:rPr>
          <w:rFonts w:ascii="Times New Roman" w:eastAsia="Arial" w:hAnsi="Times New Roman"/>
          <w:b/>
          <w:sz w:val="22"/>
          <w:szCs w:val="22"/>
          <w:lang w:val="ro-RO"/>
        </w:rPr>
        <w:t>din partea</w:t>
      </w:r>
      <w:r w:rsidR="001F2605" w:rsidRPr="00482740">
        <w:rPr>
          <w:rFonts w:ascii="Times New Roman" w:eastAsia="Arial" w:hAnsi="Times New Roman"/>
          <w:b/>
          <w:sz w:val="22"/>
          <w:szCs w:val="22"/>
          <w:lang w:val="ro-RO"/>
        </w:rPr>
        <w:t xml:space="preserve"> BEI a simplificat acordarea de sprijin pentru investițiile universitare din România</w:t>
      </w:r>
    </w:p>
    <w:p w14:paraId="10959D24" w14:textId="77777777" w:rsidR="00411132" w:rsidRPr="00482740" w:rsidRDefault="00411132">
      <w:pPr>
        <w:jc w:val="both"/>
        <w:rPr>
          <w:rFonts w:ascii="Times New Roman" w:eastAsia="Arial" w:hAnsi="Times New Roman"/>
          <w:b/>
          <w:sz w:val="22"/>
          <w:szCs w:val="22"/>
          <w:lang w:val="ro-RO"/>
        </w:rPr>
      </w:pPr>
    </w:p>
    <w:p w14:paraId="34BDC2A6" w14:textId="54BDFC52" w:rsidR="001A077E" w:rsidRPr="00482740" w:rsidRDefault="001F2605">
      <w:pPr>
        <w:jc w:val="both"/>
        <w:rPr>
          <w:rFonts w:ascii="Times New Roman" w:eastAsia="Arial" w:hAnsi="Times New Roman"/>
          <w:sz w:val="22"/>
          <w:szCs w:val="22"/>
          <w:lang w:val="ro-RO"/>
        </w:rPr>
      </w:pPr>
      <w:r w:rsidRPr="00482740">
        <w:rPr>
          <w:rFonts w:ascii="Times New Roman" w:eastAsia="Arial" w:hAnsi="Times New Roman"/>
          <w:sz w:val="22"/>
          <w:szCs w:val="22"/>
          <w:lang w:val="ro-RO"/>
        </w:rPr>
        <w:t>Acest împrumut reprezintă primul sprijin BEI acordat Universității de Medicină și Farmacie „Carol Davila”</w:t>
      </w:r>
      <w:r w:rsidR="005E3586">
        <w:rPr>
          <w:rFonts w:ascii="Times New Roman" w:eastAsia="Arial" w:hAnsi="Times New Roman"/>
          <w:sz w:val="22"/>
          <w:szCs w:val="22"/>
          <w:lang w:val="ro-RO"/>
        </w:rPr>
        <w:t xml:space="preserve"> din București</w:t>
      </w:r>
      <w:r w:rsidRPr="00482740">
        <w:rPr>
          <w:rFonts w:ascii="Times New Roman" w:eastAsia="Arial" w:hAnsi="Times New Roman"/>
          <w:sz w:val="22"/>
          <w:szCs w:val="22"/>
          <w:lang w:val="ro-RO"/>
        </w:rPr>
        <w:t xml:space="preserve">. Este al doilea acord în cadrul „Programului de </w:t>
      </w:r>
      <w:r w:rsidR="00F13AA8" w:rsidRPr="00482740">
        <w:rPr>
          <w:rFonts w:ascii="Times New Roman" w:eastAsia="Arial" w:hAnsi="Times New Roman"/>
          <w:sz w:val="22"/>
          <w:szCs w:val="22"/>
          <w:lang w:val="ro-RO"/>
        </w:rPr>
        <w:t xml:space="preserve">împrumut </w:t>
      </w:r>
      <w:r w:rsidRPr="00482740">
        <w:rPr>
          <w:rFonts w:ascii="Times New Roman" w:eastAsia="Arial" w:hAnsi="Times New Roman"/>
          <w:sz w:val="22"/>
          <w:szCs w:val="22"/>
          <w:lang w:val="ro-RO"/>
        </w:rPr>
        <w:t xml:space="preserve">pentru </w:t>
      </w:r>
      <w:r w:rsidR="00F13AA8" w:rsidRPr="00482740">
        <w:rPr>
          <w:rFonts w:ascii="Times New Roman" w:eastAsia="Arial" w:hAnsi="Times New Roman"/>
          <w:sz w:val="22"/>
          <w:szCs w:val="22"/>
          <w:lang w:val="ro-RO"/>
        </w:rPr>
        <w:t xml:space="preserve">învățământul superior </w:t>
      </w:r>
      <w:r w:rsidR="00746A32" w:rsidRPr="00482740">
        <w:rPr>
          <w:rFonts w:ascii="Times New Roman" w:eastAsia="Arial" w:hAnsi="Times New Roman"/>
          <w:sz w:val="22"/>
          <w:szCs w:val="22"/>
          <w:lang w:val="ro-RO"/>
        </w:rPr>
        <w:t xml:space="preserve">din </w:t>
      </w:r>
      <w:r w:rsidRPr="00482740">
        <w:rPr>
          <w:rFonts w:ascii="Times New Roman" w:eastAsia="Arial" w:hAnsi="Times New Roman"/>
          <w:sz w:val="22"/>
          <w:szCs w:val="22"/>
          <w:lang w:val="ro-RO"/>
        </w:rPr>
        <w:t>Români</w:t>
      </w:r>
      <w:r w:rsidR="00746A32" w:rsidRPr="00482740">
        <w:rPr>
          <w:rFonts w:ascii="Times New Roman" w:eastAsia="Arial" w:hAnsi="Times New Roman"/>
          <w:sz w:val="22"/>
          <w:szCs w:val="22"/>
          <w:lang w:val="ro-RO"/>
        </w:rPr>
        <w:t>a</w:t>
      </w:r>
      <w:r w:rsidRPr="00482740">
        <w:rPr>
          <w:rFonts w:ascii="Times New Roman" w:eastAsia="Arial" w:hAnsi="Times New Roman"/>
          <w:sz w:val="22"/>
          <w:szCs w:val="22"/>
          <w:lang w:val="ro-RO"/>
        </w:rPr>
        <w:t>”</w:t>
      </w:r>
      <w:r w:rsidR="00FE4E44" w:rsidRPr="00482740">
        <w:rPr>
          <w:rFonts w:ascii="Times New Roman" w:eastAsia="Arial" w:hAnsi="Times New Roman"/>
          <w:sz w:val="22"/>
          <w:szCs w:val="22"/>
          <w:lang w:val="ro-RO"/>
        </w:rPr>
        <w:t>,</w:t>
      </w:r>
      <w:r w:rsidRPr="00482740">
        <w:rPr>
          <w:rFonts w:ascii="Times New Roman" w:eastAsia="Arial" w:hAnsi="Times New Roman"/>
          <w:sz w:val="22"/>
          <w:szCs w:val="22"/>
          <w:lang w:val="ro-RO"/>
        </w:rPr>
        <w:t xml:space="preserve"> în valoare de 100 milioane EUR al BEI </w:t>
      </w:r>
      <w:r w:rsidR="009A4D1A" w:rsidRPr="00482740">
        <w:rPr>
          <w:rFonts w:ascii="Times New Roman" w:eastAsia="Arial" w:hAnsi="Times New Roman"/>
          <w:sz w:val="22"/>
          <w:szCs w:val="22"/>
          <w:lang w:val="ro-RO"/>
        </w:rPr>
        <w:t>–</w:t>
      </w:r>
      <w:r w:rsidRPr="00482740">
        <w:rPr>
          <w:rFonts w:ascii="Times New Roman" w:eastAsia="Arial" w:hAnsi="Times New Roman"/>
          <w:sz w:val="22"/>
          <w:szCs w:val="22"/>
          <w:lang w:val="ro-RO"/>
        </w:rPr>
        <w:t xml:space="preserve"> aprobat de bancă în 2020 </w:t>
      </w:r>
      <w:r w:rsidR="009A4D1A" w:rsidRPr="00482740">
        <w:rPr>
          <w:rFonts w:ascii="Times New Roman" w:eastAsia="Arial" w:hAnsi="Times New Roman"/>
          <w:sz w:val="22"/>
          <w:szCs w:val="22"/>
          <w:lang w:val="ro-RO"/>
        </w:rPr>
        <w:t>–</w:t>
      </w:r>
      <w:r w:rsidRPr="00482740">
        <w:rPr>
          <w:rFonts w:ascii="Times New Roman" w:eastAsia="Arial" w:hAnsi="Times New Roman"/>
          <w:sz w:val="22"/>
          <w:szCs w:val="22"/>
          <w:lang w:val="ro-RO"/>
        </w:rPr>
        <w:t xml:space="preserve"> </w:t>
      </w:r>
      <w:r w:rsidR="009A4D1A" w:rsidRPr="00482740">
        <w:rPr>
          <w:rFonts w:ascii="Times New Roman" w:eastAsia="Arial" w:hAnsi="Times New Roman"/>
          <w:sz w:val="22"/>
          <w:szCs w:val="22"/>
          <w:lang w:val="ro-RO"/>
        </w:rPr>
        <w:t>după</w:t>
      </w:r>
      <w:r w:rsidRPr="00482740">
        <w:rPr>
          <w:rFonts w:ascii="Times New Roman" w:eastAsia="Arial" w:hAnsi="Times New Roman"/>
          <w:sz w:val="22"/>
          <w:szCs w:val="22"/>
          <w:lang w:val="ro-RO"/>
        </w:rPr>
        <w:t xml:space="preserve"> împrumutul acordat Universității Tehnice din Cluj-Napoca. De pe urma ambelor proiecte vor beneficia mii de studenți, se </w:t>
      </w:r>
      <w:r w:rsidR="00917B6A" w:rsidRPr="00482740">
        <w:rPr>
          <w:rFonts w:ascii="Times New Roman" w:eastAsia="Arial" w:hAnsi="Times New Roman"/>
          <w:sz w:val="22"/>
          <w:szCs w:val="22"/>
          <w:lang w:val="ro-RO"/>
        </w:rPr>
        <w:t xml:space="preserve">vor </w:t>
      </w:r>
      <w:r w:rsidRPr="00482740">
        <w:rPr>
          <w:rFonts w:ascii="Times New Roman" w:eastAsia="Arial" w:hAnsi="Times New Roman"/>
          <w:sz w:val="22"/>
          <w:szCs w:val="22"/>
          <w:lang w:val="ro-RO"/>
        </w:rPr>
        <w:t>îmbunătăți procesul de inovație și capacitatea de cercetare și vor fi create sute de noi locuri de muncă.</w:t>
      </w:r>
    </w:p>
    <w:p w14:paraId="6EE12C80" w14:textId="77777777" w:rsidR="001A077E" w:rsidRPr="00482740" w:rsidRDefault="001A077E">
      <w:pPr>
        <w:jc w:val="both"/>
        <w:rPr>
          <w:rFonts w:ascii="Times New Roman" w:eastAsia="Arial" w:hAnsi="Times New Roman"/>
          <w:sz w:val="22"/>
          <w:szCs w:val="22"/>
          <w:lang w:val="ro-RO"/>
        </w:rPr>
      </w:pPr>
    </w:p>
    <w:p w14:paraId="4F751CB1" w14:textId="2B65131C" w:rsidR="001A077E" w:rsidRPr="00482740" w:rsidRDefault="001F2605">
      <w:pPr>
        <w:jc w:val="both"/>
        <w:rPr>
          <w:rFonts w:ascii="Times New Roman" w:eastAsia="Arial" w:hAnsi="Times New Roman"/>
          <w:sz w:val="22"/>
          <w:szCs w:val="22"/>
          <w:lang w:val="ro-RO"/>
        </w:rPr>
      </w:pPr>
      <w:r w:rsidRPr="00482740">
        <w:rPr>
          <w:rFonts w:ascii="Times New Roman" w:eastAsia="Arial" w:hAnsi="Times New Roman"/>
          <w:sz w:val="22"/>
          <w:szCs w:val="22"/>
          <w:lang w:val="ro-RO"/>
        </w:rPr>
        <w:t>„</w:t>
      </w:r>
      <w:r w:rsidR="00C03619">
        <w:rPr>
          <w:rFonts w:ascii="Times New Roman" w:eastAsia="Arial" w:hAnsi="Times New Roman"/>
          <w:sz w:val="22"/>
          <w:szCs w:val="22"/>
          <w:lang w:val="ro-RO"/>
        </w:rPr>
        <w:t xml:space="preserve"> </w:t>
      </w:r>
      <w:r w:rsidR="00C03619" w:rsidRPr="00C03619">
        <w:rPr>
          <w:rFonts w:ascii="Times New Roman" w:eastAsia="Arial" w:hAnsi="Times New Roman"/>
          <w:sz w:val="22"/>
          <w:szCs w:val="22"/>
          <w:lang w:val="ro-RO"/>
        </w:rPr>
        <w:t>Datorită sprijinului BEI , împrumutul  în valoare de 21 milioane Euro, acordat pe o perioadă de 25 de ani, va susține cofinanțarea unei investiții de capital în cuantum total de 44 milioane de Euro pe care, universitatea noastră, o angajează în următoarea perioadă. Acest program ambițios de modernizare și dezvoltare va contribui la accelerarea atingerii obiectivelor strategice asumate de UTCN şi reprezintă contribuţia noastră la îmbunătăţirea condiţiilor de viaţă, învăţare, cercetare și inovare oferite studenţilor şi cadrelor noastre didactice. Impactul este unul uriaș prin efectele pe care le va produce și va permite crearea de noi locuri de muncă în educație și cercetare la standarde înalte de calitate și performanță”</w:t>
      </w:r>
      <w:r w:rsidR="00FE4E44" w:rsidRPr="00482740">
        <w:rPr>
          <w:rFonts w:ascii="Times New Roman" w:eastAsia="Arial" w:hAnsi="Times New Roman"/>
          <w:sz w:val="22"/>
          <w:szCs w:val="22"/>
          <w:lang w:val="ro-RO"/>
        </w:rPr>
        <w:t>,</w:t>
      </w:r>
      <w:r w:rsidRPr="00482740">
        <w:rPr>
          <w:rFonts w:ascii="Times New Roman" w:eastAsia="Arial" w:hAnsi="Times New Roman"/>
          <w:sz w:val="22"/>
          <w:szCs w:val="22"/>
          <w:lang w:val="ro-RO"/>
        </w:rPr>
        <w:t xml:space="preserve">a declarat Vasile Țopa, </w:t>
      </w:r>
      <w:r w:rsidR="00411132">
        <w:rPr>
          <w:rFonts w:ascii="Times New Roman" w:eastAsia="Arial" w:hAnsi="Times New Roman"/>
          <w:sz w:val="22"/>
          <w:szCs w:val="22"/>
          <w:lang w:val="ro-RO"/>
        </w:rPr>
        <w:t>r</w:t>
      </w:r>
      <w:r w:rsidRPr="00482740">
        <w:rPr>
          <w:rFonts w:ascii="Times New Roman" w:eastAsia="Arial" w:hAnsi="Times New Roman"/>
          <w:sz w:val="22"/>
          <w:szCs w:val="22"/>
          <w:lang w:val="ro-RO"/>
        </w:rPr>
        <w:t>ectorul Universității Tehnice din Cluj-Napoca.</w:t>
      </w:r>
    </w:p>
    <w:p w14:paraId="5ADA853F" w14:textId="77777777" w:rsidR="001A077E" w:rsidRPr="00482740" w:rsidRDefault="001A077E">
      <w:pPr>
        <w:jc w:val="both"/>
        <w:rPr>
          <w:rFonts w:ascii="Times New Roman" w:eastAsia="Arial" w:hAnsi="Times New Roman"/>
          <w:sz w:val="22"/>
          <w:szCs w:val="22"/>
          <w:lang w:val="ro-RO"/>
        </w:rPr>
      </w:pPr>
    </w:p>
    <w:p w14:paraId="0C369EA7" w14:textId="48DB0943" w:rsidR="001A077E" w:rsidRPr="00482740" w:rsidRDefault="001F2605">
      <w:pPr>
        <w:jc w:val="both"/>
        <w:rPr>
          <w:rFonts w:ascii="Times New Roman" w:eastAsia="Arial" w:hAnsi="Times New Roman"/>
          <w:sz w:val="22"/>
          <w:szCs w:val="22"/>
          <w:lang w:val="ro-RO"/>
        </w:rPr>
      </w:pPr>
      <w:r w:rsidRPr="00482740">
        <w:rPr>
          <w:rFonts w:ascii="Times New Roman" w:eastAsia="Arial" w:hAnsi="Times New Roman"/>
          <w:sz w:val="22"/>
          <w:szCs w:val="22"/>
          <w:lang w:val="ro-RO"/>
        </w:rPr>
        <w:t>„</w:t>
      </w:r>
      <w:r w:rsidR="00EB0CD5" w:rsidRPr="00EB0CD5">
        <w:rPr>
          <w:rFonts w:ascii="Times New Roman" w:eastAsia="Arial" w:hAnsi="Times New Roman"/>
          <w:sz w:val="22"/>
          <w:szCs w:val="22"/>
          <w:lang w:val="ro-RO"/>
        </w:rPr>
        <w:t>În 2019, universitatea noastră a fost prima instituție de acest fel din România care a primit sprijin din partea BEI. Obiectivul nostru era să îmbunătățim învățământul superior din țară prin construirea unei noi infrastructuri de educație sau cercetare de care să poată beneficia aproximativ 5000 de studenți și angajați, în fiecare an. Cu ajutorul expertilor BEI, am făcut un progres uriaș în dezvoltarea și finanțarea proiectului, și suntem acum pe cale să transformăm cea mai mare universitate cu profil tehnic din România într-un furnizor mult mai bun de educație și cercetare. Credem că acest lucru va avea un impact nu doar în domeniul educației, ci și pentru bunăstarea societății, din moment ce obiectivul nostru final rămâne mereu să avem un impact pozitiv în societate. Credem că universitățile din România au o oportunitate extraordinară să lucreze cu BEI pentru îmbunătățirea educației și cercetării în beneficiul viitoarelor generații.”, a declarat Mihnea Costoiu, Rector al Universității Politehnica din București.</w:t>
      </w:r>
      <w:r w:rsidR="00EB0CD5">
        <w:rPr>
          <w:rFonts w:ascii="Times New Roman" w:eastAsia="Arial" w:hAnsi="Times New Roman"/>
          <w:sz w:val="22"/>
          <w:szCs w:val="22"/>
          <w:lang w:val="ro-RO"/>
        </w:rPr>
        <w:t xml:space="preserve"> </w:t>
      </w:r>
    </w:p>
    <w:p w14:paraId="26711B33" w14:textId="77777777" w:rsidR="001A077E" w:rsidRPr="00482740" w:rsidRDefault="001A077E">
      <w:pPr>
        <w:jc w:val="both"/>
        <w:rPr>
          <w:rFonts w:ascii="Times New Roman" w:eastAsia="Arial" w:hAnsi="Times New Roman"/>
          <w:sz w:val="22"/>
          <w:szCs w:val="22"/>
          <w:lang w:val="ro-RO"/>
        </w:rPr>
      </w:pPr>
    </w:p>
    <w:p w14:paraId="5C2D45A6" w14:textId="0A2F7C30" w:rsidR="001A077E" w:rsidRPr="00482740" w:rsidRDefault="001F2605">
      <w:pPr>
        <w:jc w:val="both"/>
        <w:rPr>
          <w:rFonts w:ascii="Times New Roman" w:eastAsia="Arial" w:hAnsi="Times New Roman"/>
          <w:sz w:val="22"/>
          <w:szCs w:val="22"/>
          <w:lang w:val="ro-RO"/>
        </w:rPr>
      </w:pPr>
      <w:r w:rsidRPr="00482740">
        <w:rPr>
          <w:rFonts w:ascii="Times New Roman" w:eastAsia="Arial" w:hAnsi="Times New Roman"/>
          <w:sz w:val="22"/>
          <w:szCs w:val="22"/>
          <w:lang w:val="ro-RO"/>
        </w:rPr>
        <w:t>Banca Europeană de Investiții sprijină investițiile în educație în</w:t>
      </w:r>
      <w:r w:rsidR="00B9329B">
        <w:rPr>
          <w:rFonts w:ascii="Times New Roman" w:eastAsia="Arial" w:hAnsi="Times New Roman"/>
          <w:sz w:val="22"/>
          <w:szCs w:val="22"/>
          <w:lang w:val="ro-RO"/>
        </w:rPr>
        <w:t xml:space="preserve"> </w:t>
      </w:r>
      <w:r w:rsidRPr="00482740">
        <w:rPr>
          <w:rFonts w:ascii="Times New Roman" w:eastAsia="Arial" w:hAnsi="Times New Roman"/>
          <w:sz w:val="22"/>
          <w:szCs w:val="22"/>
          <w:lang w:val="ro-RO"/>
        </w:rPr>
        <w:t>Europ</w:t>
      </w:r>
      <w:r w:rsidR="005E3586">
        <w:rPr>
          <w:rFonts w:ascii="Times New Roman" w:eastAsia="Arial" w:hAnsi="Times New Roman"/>
          <w:sz w:val="22"/>
          <w:szCs w:val="22"/>
          <w:lang w:val="ro-RO"/>
        </w:rPr>
        <w:t>a</w:t>
      </w:r>
      <w:r w:rsidRPr="00482740">
        <w:rPr>
          <w:rFonts w:ascii="Times New Roman" w:eastAsia="Arial" w:hAnsi="Times New Roman"/>
          <w:sz w:val="22"/>
          <w:szCs w:val="22"/>
          <w:lang w:val="ro-RO"/>
        </w:rPr>
        <w:t xml:space="preserve"> și în întreaga lume și se asigură că noile investiții în sector</w:t>
      </w:r>
      <w:r w:rsidR="00D023C8" w:rsidRPr="00482740">
        <w:rPr>
          <w:rFonts w:ascii="Times New Roman" w:eastAsia="Arial" w:hAnsi="Times New Roman"/>
          <w:sz w:val="22"/>
          <w:szCs w:val="22"/>
          <w:lang w:val="ro-RO"/>
        </w:rPr>
        <w:t xml:space="preserve"> se bazează pe cele mai bune practici</w:t>
      </w:r>
      <w:r w:rsidRPr="00482740">
        <w:rPr>
          <w:rFonts w:ascii="Times New Roman" w:eastAsia="Arial" w:hAnsi="Times New Roman"/>
          <w:sz w:val="22"/>
          <w:szCs w:val="22"/>
          <w:lang w:val="ro-RO"/>
        </w:rPr>
        <w:t>.</w:t>
      </w:r>
    </w:p>
    <w:p w14:paraId="4FD5CE24" w14:textId="77777777" w:rsidR="001A077E" w:rsidRPr="00482740" w:rsidRDefault="001A077E">
      <w:pPr>
        <w:jc w:val="both"/>
        <w:rPr>
          <w:rFonts w:ascii="Times New Roman" w:eastAsia="Arial" w:hAnsi="Times New Roman"/>
          <w:sz w:val="22"/>
          <w:szCs w:val="22"/>
          <w:lang w:val="ro-RO"/>
        </w:rPr>
      </w:pPr>
    </w:p>
    <w:p w14:paraId="585216F0" w14:textId="58010C3C" w:rsidR="001A077E" w:rsidRPr="00482740" w:rsidRDefault="001F2605">
      <w:pPr>
        <w:jc w:val="both"/>
        <w:rPr>
          <w:rFonts w:ascii="Times New Roman" w:eastAsia="Arial" w:hAnsi="Times New Roman"/>
          <w:sz w:val="22"/>
          <w:szCs w:val="22"/>
          <w:lang w:val="ro-RO"/>
        </w:rPr>
      </w:pPr>
      <w:r w:rsidRPr="00482740">
        <w:rPr>
          <w:rFonts w:ascii="Times New Roman" w:eastAsia="Arial" w:hAnsi="Times New Roman"/>
          <w:sz w:val="22"/>
          <w:szCs w:val="22"/>
          <w:lang w:val="ro-RO"/>
        </w:rPr>
        <w:t xml:space="preserve">În ultimul deceniu, BEI a oferit peste 30 miliarde EUR pentru investiții în școli, universități și </w:t>
      </w:r>
      <w:r w:rsidR="00D023C8" w:rsidRPr="00482740">
        <w:rPr>
          <w:rFonts w:ascii="Times New Roman" w:eastAsia="Arial" w:hAnsi="Times New Roman"/>
          <w:sz w:val="22"/>
          <w:szCs w:val="22"/>
          <w:lang w:val="ro-RO"/>
        </w:rPr>
        <w:t>formare continuă</w:t>
      </w:r>
      <w:r w:rsidRPr="00482740">
        <w:rPr>
          <w:rFonts w:ascii="Times New Roman" w:eastAsia="Arial" w:hAnsi="Times New Roman"/>
          <w:sz w:val="22"/>
          <w:szCs w:val="22"/>
          <w:lang w:val="ro-RO"/>
        </w:rPr>
        <w:t>.</w:t>
      </w:r>
    </w:p>
    <w:p w14:paraId="1B7AA370" w14:textId="77777777" w:rsidR="001A077E" w:rsidRPr="00482740" w:rsidRDefault="001A077E">
      <w:pPr>
        <w:jc w:val="both"/>
        <w:rPr>
          <w:rFonts w:ascii="Times New Roman" w:eastAsia="Arial" w:hAnsi="Times New Roman"/>
          <w:sz w:val="22"/>
          <w:szCs w:val="22"/>
          <w:lang w:val="ro-RO"/>
        </w:rPr>
      </w:pPr>
    </w:p>
    <w:p w14:paraId="75658170" w14:textId="77777777" w:rsidR="00D26E67" w:rsidRPr="00D26E67" w:rsidRDefault="00D26E67" w:rsidP="00D26E67">
      <w:pPr>
        <w:jc w:val="both"/>
        <w:rPr>
          <w:rFonts w:ascii="Times New Roman" w:eastAsia="Arial" w:hAnsi="Times New Roman"/>
          <w:b/>
          <w:sz w:val="22"/>
          <w:szCs w:val="22"/>
          <w:lang w:val="ro-RO"/>
        </w:rPr>
      </w:pPr>
      <w:r w:rsidRPr="00D26E67">
        <w:rPr>
          <w:rFonts w:ascii="Times New Roman" w:eastAsia="Arial" w:hAnsi="Times New Roman"/>
          <w:b/>
          <w:sz w:val="22"/>
          <w:szCs w:val="22"/>
          <w:lang w:val="ro-RO"/>
        </w:rPr>
        <w:t>Sprijinul consultativ al BEI pentru facilitarea accesului la finanțare</w:t>
      </w:r>
    </w:p>
    <w:p w14:paraId="52238C7D" w14:textId="77777777" w:rsidR="00D26E67" w:rsidRPr="00D26E67" w:rsidRDefault="00D26E67" w:rsidP="00D26E67">
      <w:pPr>
        <w:jc w:val="both"/>
        <w:rPr>
          <w:rFonts w:ascii="Times New Roman" w:eastAsia="Arial" w:hAnsi="Times New Roman"/>
          <w:sz w:val="22"/>
          <w:szCs w:val="22"/>
          <w:lang w:val="ro-RO"/>
        </w:rPr>
      </w:pPr>
    </w:p>
    <w:p w14:paraId="38D17958" w14:textId="77777777" w:rsidR="00D26E67" w:rsidRPr="00D26E67" w:rsidRDefault="00D26E67" w:rsidP="00D26E67">
      <w:pPr>
        <w:jc w:val="both"/>
        <w:rPr>
          <w:rFonts w:ascii="Times New Roman" w:eastAsia="Arial" w:hAnsi="Times New Roman"/>
          <w:sz w:val="22"/>
          <w:szCs w:val="22"/>
          <w:lang w:val="ro-RO"/>
        </w:rPr>
      </w:pPr>
      <w:r w:rsidRPr="00D26E67">
        <w:rPr>
          <w:rFonts w:ascii="Times New Roman" w:eastAsia="Arial" w:hAnsi="Times New Roman"/>
          <w:sz w:val="22"/>
          <w:szCs w:val="22"/>
          <w:lang w:val="ro-RO"/>
        </w:rPr>
        <w:t xml:space="preserve">Platforma europeană de consiliere în materie de investiții (EIAH sau Hub), împreună cu Divizia de consiliere pentru finanțarea inovării și Directoratul pentru proiecte, au sprijinit Universitatea „Carol Davila” în structurarea propunerii sale de investiții, în structurarea financiară, analiza financiară și prognoză. Pentru a accelera și mai mult accesul la finanțare, au fost implicați consultanți externi, sprijinind universitatea să prezinte mai bine propunerea de investiții în cadrul BEI. </w:t>
      </w:r>
    </w:p>
    <w:p w14:paraId="5728E7F4" w14:textId="77777777" w:rsidR="00D26E67" w:rsidRPr="00D26E67" w:rsidRDefault="00D26E67" w:rsidP="00D26E67">
      <w:pPr>
        <w:jc w:val="both"/>
        <w:rPr>
          <w:rFonts w:ascii="Times New Roman" w:eastAsia="Arial" w:hAnsi="Times New Roman"/>
          <w:sz w:val="22"/>
          <w:szCs w:val="22"/>
          <w:lang w:val="ro-RO"/>
        </w:rPr>
      </w:pPr>
    </w:p>
    <w:p w14:paraId="57576450" w14:textId="7674770E" w:rsidR="00D26E67" w:rsidRPr="00D26E67" w:rsidRDefault="00D26E67" w:rsidP="00D26E67">
      <w:pPr>
        <w:jc w:val="both"/>
        <w:rPr>
          <w:rFonts w:ascii="Times New Roman" w:eastAsia="Arial" w:hAnsi="Times New Roman"/>
          <w:sz w:val="22"/>
          <w:szCs w:val="22"/>
          <w:lang w:val="ro-RO"/>
        </w:rPr>
      </w:pPr>
      <w:r w:rsidRPr="00D26E67">
        <w:rPr>
          <w:rFonts w:ascii="Times New Roman" w:eastAsia="Arial" w:hAnsi="Times New Roman"/>
          <w:sz w:val="22"/>
          <w:szCs w:val="22"/>
          <w:lang w:val="ro-RO"/>
        </w:rPr>
        <w:t xml:space="preserve">Un sprijin similar de consultanță financiară a fost acordat Universității Tehnice din Cluj-Napoca, iar consultanța și structurarea financiară au condus la o finanțare reușită, în, prin „Programul de împrumut pentru învățământul superior din România” </w:t>
      </w:r>
      <w:r w:rsidR="00BC72A1">
        <w:rPr>
          <w:rFonts w:ascii="Times New Roman" w:eastAsia="Arial" w:hAnsi="Times New Roman"/>
          <w:sz w:val="22"/>
          <w:szCs w:val="22"/>
          <w:lang w:val="ro-RO"/>
        </w:rPr>
        <w:t xml:space="preserve">in </w:t>
      </w:r>
      <w:r w:rsidR="00BC72A1" w:rsidRPr="00D26E67">
        <w:rPr>
          <w:rFonts w:ascii="Times New Roman" w:eastAsia="Arial" w:hAnsi="Times New Roman"/>
          <w:sz w:val="22"/>
          <w:szCs w:val="22"/>
          <w:lang w:val="ro-RO"/>
        </w:rPr>
        <w:t>valoare de 100 milioane EUR</w:t>
      </w:r>
      <w:r w:rsidR="00BC72A1">
        <w:rPr>
          <w:rFonts w:ascii="Times New Roman" w:eastAsia="Arial" w:hAnsi="Times New Roman"/>
          <w:sz w:val="22"/>
          <w:szCs w:val="22"/>
          <w:lang w:val="ro-RO"/>
        </w:rPr>
        <w:t>,</w:t>
      </w:r>
      <w:r w:rsidR="00BC72A1" w:rsidRPr="00D26E67">
        <w:rPr>
          <w:rFonts w:ascii="Times New Roman" w:eastAsia="Arial" w:hAnsi="Times New Roman"/>
          <w:sz w:val="22"/>
          <w:szCs w:val="22"/>
          <w:lang w:val="ro-RO"/>
        </w:rPr>
        <w:t xml:space="preserve"> </w:t>
      </w:r>
      <w:r w:rsidRPr="00D26E67">
        <w:rPr>
          <w:rFonts w:ascii="Times New Roman" w:eastAsia="Arial" w:hAnsi="Times New Roman"/>
          <w:sz w:val="22"/>
          <w:szCs w:val="22"/>
          <w:lang w:val="ro-RO"/>
        </w:rPr>
        <w:t xml:space="preserve">sprijinit de BEI. </w:t>
      </w:r>
    </w:p>
    <w:p w14:paraId="4EB047C0" w14:textId="77777777" w:rsidR="00D26E67" w:rsidRPr="00D26E67" w:rsidRDefault="00D26E67" w:rsidP="00D26E67">
      <w:pPr>
        <w:jc w:val="both"/>
        <w:rPr>
          <w:rFonts w:ascii="Times New Roman" w:eastAsia="Arial" w:hAnsi="Times New Roman"/>
          <w:sz w:val="22"/>
          <w:szCs w:val="22"/>
          <w:lang w:val="ro-RO"/>
        </w:rPr>
      </w:pPr>
      <w:r w:rsidRPr="00D26E67">
        <w:rPr>
          <w:rFonts w:ascii="Times New Roman" w:eastAsia="Arial" w:hAnsi="Times New Roman"/>
          <w:sz w:val="22"/>
          <w:szCs w:val="22"/>
          <w:lang w:val="ro-RO"/>
        </w:rPr>
        <w:t> </w:t>
      </w:r>
    </w:p>
    <w:p w14:paraId="5BBD5FCC" w14:textId="77777777" w:rsidR="00D26E67" w:rsidRPr="00D26E67" w:rsidRDefault="00D26E67" w:rsidP="00D26E67">
      <w:pPr>
        <w:jc w:val="both"/>
        <w:rPr>
          <w:rFonts w:ascii="Times New Roman" w:eastAsia="Arial" w:hAnsi="Times New Roman"/>
          <w:sz w:val="22"/>
          <w:szCs w:val="22"/>
          <w:lang w:val="ro-RO"/>
        </w:rPr>
      </w:pPr>
      <w:r w:rsidRPr="00D26E67">
        <w:rPr>
          <w:rFonts w:ascii="Times New Roman" w:eastAsia="Arial" w:hAnsi="Times New Roman"/>
          <w:sz w:val="22"/>
          <w:szCs w:val="22"/>
          <w:lang w:val="ro-RO"/>
        </w:rPr>
        <w:t>Serviciile de consiliere ale BEI oferă sprijin pentru pregătirea, structurarea și implementarea proiectelor care sunt apoi finanțate de BEI sau de alți finanțatori, cu un accent puternic pe inovare, sustenabilitate socială și de mediu, precum și impactul asupra climei.</w:t>
      </w:r>
    </w:p>
    <w:p w14:paraId="0B211322" w14:textId="1837A1D0" w:rsidR="001A077E" w:rsidRPr="00482740" w:rsidRDefault="00D26E67">
      <w:pPr>
        <w:jc w:val="both"/>
        <w:rPr>
          <w:rFonts w:ascii="Times New Roman" w:eastAsia="Arial" w:hAnsi="Times New Roman"/>
          <w:b/>
          <w:sz w:val="22"/>
          <w:szCs w:val="22"/>
          <w:lang w:val="ro-RO"/>
        </w:rPr>
      </w:pPr>
      <w:r w:rsidRPr="00D26E67" w:rsidDel="00D26E67">
        <w:rPr>
          <w:rFonts w:ascii="Times New Roman" w:eastAsia="Arial" w:hAnsi="Times New Roman"/>
          <w:sz w:val="22"/>
          <w:szCs w:val="22"/>
          <w:lang w:val="ro-RO"/>
        </w:rPr>
        <w:t xml:space="preserve"> </w:t>
      </w:r>
    </w:p>
    <w:p w14:paraId="0EE7C1AB" w14:textId="77777777" w:rsidR="001A077E" w:rsidRPr="00482740" w:rsidRDefault="001F2605">
      <w:pPr>
        <w:jc w:val="both"/>
        <w:rPr>
          <w:rFonts w:ascii="Times New Roman" w:eastAsia="Arial" w:hAnsi="Times New Roman"/>
          <w:b/>
          <w:sz w:val="22"/>
          <w:szCs w:val="22"/>
          <w:lang w:val="ro-RO"/>
        </w:rPr>
      </w:pPr>
      <w:r w:rsidRPr="00482740">
        <w:rPr>
          <w:rFonts w:ascii="Times New Roman" w:eastAsia="Arial" w:hAnsi="Times New Roman"/>
          <w:b/>
          <w:sz w:val="22"/>
          <w:szCs w:val="22"/>
          <w:lang w:val="ro-RO"/>
        </w:rPr>
        <w:t>Informații generale</w:t>
      </w:r>
    </w:p>
    <w:p w14:paraId="6BFD6714" w14:textId="77777777" w:rsidR="001A077E" w:rsidRPr="00482740" w:rsidRDefault="001A077E">
      <w:pPr>
        <w:jc w:val="both"/>
        <w:rPr>
          <w:rFonts w:ascii="Times New Roman" w:eastAsia="Arial" w:hAnsi="Times New Roman"/>
          <w:sz w:val="22"/>
          <w:szCs w:val="22"/>
          <w:lang w:val="ro-RO"/>
        </w:rPr>
      </w:pPr>
    </w:p>
    <w:p w14:paraId="73685FAD" w14:textId="4B9EFE3C" w:rsidR="001A077E" w:rsidRPr="00482740" w:rsidRDefault="001F2605">
      <w:pPr>
        <w:jc w:val="both"/>
        <w:rPr>
          <w:rFonts w:ascii="Times New Roman" w:eastAsia="Arial" w:hAnsi="Times New Roman"/>
          <w:sz w:val="22"/>
          <w:szCs w:val="22"/>
          <w:lang w:val="ro-RO"/>
        </w:rPr>
      </w:pPr>
      <w:r w:rsidRPr="00482740">
        <w:rPr>
          <w:rFonts w:ascii="Times New Roman" w:eastAsia="Arial" w:hAnsi="Times New Roman"/>
          <w:b/>
          <w:sz w:val="22"/>
          <w:szCs w:val="22"/>
          <w:lang w:val="ro-RO"/>
        </w:rPr>
        <w:t>Banca Europeană de Investiții (BEI)</w:t>
      </w:r>
      <w:r w:rsidRPr="00482740">
        <w:rPr>
          <w:rFonts w:ascii="Times New Roman" w:eastAsia="Arial" w:hAnsi="Times New Roman"/>
          <w:sz w:val="22"/>
          <w:szCs w:val="22"/>
          <w:lang w:val="ro-RO"/>
        </w:rPr>
        <w:t xml:space="preserve"> este instituția de creditare pe termen lung a Uniunii Europene</w:t>
      </w:r>
      <w:r w:rsidR="004C12AB">
        <w:rPr>
          <w:rFonts w:ascii="Times New Roman" w:eastAsia="Arial" w:hAnsi="Times New Roman"/>
          <w:sz w:val="22"/>
          <w:szCs w:val="22"/>
          <w:lang w:val="ro-RO"/>
        </w:rPr>
        <w:t>, ai cărui acționari sunt cele 27 de state membre ale UE</w:t>
      </w:r>
      <w:r w:rsidRPr="00482740">
        <w:rPr>
          <w:rFonts w:ascii="Times New Roman" w:eastAsia="Arial" w:hAnsi="Times New Roman"/>
          <w:sz w:val="22"/>
          <w:szCs w:val="22"/>
          <w:lang w:val="ro-RO"/>
        </w:rPr>
        <w:t xml:space="preserve">. Aceasta pune la dispoziție </w:t>
      </w:r>
      <w:r w:rsidR="00336EFD" w:rsidRPr="00482740">
        <w:rPr>
          <w:rFonts w:ascii="Times New Roman" w:eastAsia="Arial" w:hAnsi="Times New Roman"/>
          <w:sz w:val="22"/>
          <w:szCs w:val="22"/>
          <w:lang w:val="ro-RO"/>
        </w:rPr>
        <w:t xml:space="preserve">finanțare </w:t>
      </w:r>
      <w:r w:rsidRPr="00482740">
        <w:rPr>
          <w:rFonts w:ascii="Times New Roman" w:eastAsia="Arial" w:hAnsi="Times New Roman"/>
          <w:sz w:val="22"/>
          <w:szCs w:val="22"/>
          <w:lang w:val="ro-RO"/>
        </w:rPr>
        <w:t xml:space="preserve">pe termen lung pentru investiții solide, </w:t>
      </w:r>
      <w:r w:rsidR="00336EFD" w:rsidRPr="00482740">
        <w:rPr>
          <w:rFonts w:ascii="Times New Roman" w:eastAsia="Arial" w:hAnsi="Times New Roman"/>
          <w:sz w:val="22"/>
          <w:szCs w:val="22"/>
          <w:lang w:val="ro-RO"/>
        </w:rPr>
        <w:t xml:space="preserve">cu scopul de </w:t>
      </w:r>
      <w:r w:rsidRPr="00482740">
        <w:rPr>
          <w:rFonts w:ascii="Times New Roman" w:eastAsia="Arial" w:hAnsi="Times New Roman"/>
          <w:sz w:val="22"/>
          <w:szCs w:val="22"/>
          <w:lang w:val="ro-RO"/>
        </w:rPr>
        <w:t>a contribui la atingerea obiectivelor politicii UE.</w:t>
      </w:r>
    </w:p>
    <w:p w14:paraId="062B61F8" w14:textId="77777777" w:rsidR="001A077E" w:rsidRPr="00482740" w:rsidRDefault="001A077E">
      <w:pPr>
        <w:jc w:val="both"/>
        <w:rPr>
          <w:rFonts w:ascii="Times New Roman" w:eastAsia="Arial" w:hAnsi="Times New Roman"/>
          <w:sz w:val="22"/>
          <w:szCs w:val="22"/>
          <w:lang w:val="ro-RO"/>
        </w:rPr>
      </w:pPr>
    </w:p>
    <w:p w14:paraId="5D8317A0" w14:textId="7D7E61D3" w:rsidR="001A077E" w:rsidRPr="00482740" w:rsidRDefault="00FD4A91">
      <w:pPr>
        <w:jc w:val="both"/>
        <w:rPr>
          <w:rFonts w:ascii="Times New Roman" w:eastAsia="Arial" w:hAnsi="Times New Roman"/>
          <w:sz w:val="22"/>
          <w:szCs w:val="22"/>
          <w:lang w:val="ro-RO"/>
        </w:rPr>
      </w:pPr>
      <w:r w:rsidRPr="00482740">
        <w:rPr>
          <w:rFonts w:ascii="Times New Roman" w:eastAsia="Arial" w:hAnsi="Times New Roman"/>
          <w:b/>
          <w:sz w:val="22"/>
          <w:szCs w:val="22"/>
          <w:lang w:val="ro-RO"/>
        </w:rPr>
        <w:t>Platforma europeană de consiliere în materie de investiții</w:t>
      </w:r>
      <w:r w:rsidR="001F2605" w:rsidRPr="00482740">
        <w:rPr>
          <w:rFonts w:ascii="Times New Roman" w:eastAsia="Arial" w:hAnsi="Times New Roman"/>
          <w:b/>
          <w:sz w:val="22"/>
          <w:szCs w:val="22"/>
          <w:lang w:val="ro-RO"/>
        </w:rPr>
        <w:t xml:space="preserve"> </w:t>
      </w:r>
      <w:r w:rsidR="001F2605" w:rsidRPr="00482740">
        <w:rPr>
          <w:rFonts w:ascii="Times New Roman" w:eastAsia="Arial" w:hAnsi="Times New Roman"/>
          <w:sz w:val="22"/>
          <w:szCs w:val="22"/>
          <w:lang w:val="ro-RO"/>
        </w:rPr>
        <w:t>este un parteneriat între Grupul BEI și Comisia Europeană ca parte a Planului de Investiții Europa. Ace</w:t>
      </w:r>
      <w:r w:rsidRPr="00482740">
        <w:rPr>
          <w:rFonts w:ascii="Times New Roman" w:eastAsia="Arial" w:hAnsi="Times New Roman"/>
          <w:sz w:val="22"/>
          <w:szCs w:val="22"/>
          <w:lang w:val="ro-RO"/>
        </w:rPr>
        <w:t>a</w:t>
      </w:r>
      <w:r w:rsidR="001F2605" w:rsidRPr="00482740">
        <w:rPr>
          <w:rFonts w:ascii="Times New Roman" w:eastAsia="Arial" w:hAnsi="Times New Roman"/>
          <w:sz w:val="22"/>
          <w:szCs w:val="22"/>
          <w:lang w:val="ro-RO"/>
        </w:rPr>
        <w:t>sta este conceput</w:t>
      </w:r>
      <w:r w:rsidRPr="00482740">
        <w:rPr>
          <w:rFonts w:ascii="Times New Roman" w:eastAsia="Arial" w:hAnsi="Times New Roman"/>
          <w:sz w:val="22"/>
          <w:szCs w:val="22"/>
          <w:lang w:val="ro-RO"/>
        </w:rPr>
        <w:t>ă</w:t>
      </w:r>
      <w:r w:rsidR="001F2605" w:rsidRPr="00482740">
        <w:rPr>
          <w:rFonts w:ascii="Times New Roman" w:eastAsia="Arial" w:hAnsi="Times New Roman"/>
          <w:sz w:val="22"/>
          <w:szCs w:val="22"/>
          <w:lang w:val="ro-RO"/>
        </w:rPr>
        <w:t xml:space="preserve"> pentru a acționa ca un singur punct de intrare </w:t>
      </w:r>
      <w:r w:rsidRPr="00482740">
        <w:rPr>
          <w:rFonts w:ascii="Times New Roman" w:eastAsia="Arial" w:hAnsi="Times New Roman"/>
          <w:sz w:val="22"/>
          <w:szCs w:val="22"/>
          <w:lang w:val="ro-RO"/>
        </w:rPr>
        <w:t xml:space="preserve">către </w:t>
      </w:r>
      <w:r w:rsidR="001F2605" w:rsidRPr="00482740">
        <w:rPr>
          <w:rFonts w:ascii="Times New Roman" w:eastAsia="Arial" w:hAnsi="Times New Roman"/>
          <w:sz w:val="22"/>
          <w:szCs w:val="22"/>
          <w:lang w:val="ro-RO"/>
        </w:rPr>
        <w:t xml:space="preserve">o ofertă </w:t>
      </w:r>
      <w:r w:rsidRPr="00482740">
        <w:rPr>
          <w:rFonts w:ascii="Times New Roman" w:eastAsia="Arial" w:hAnsi="Times New Roman"/>
          <w:sz w:val="22"/>
          <w:szCs w:val="22"/>
          <w:lang w:val="ro-RO"/>
        </w:rPr>
        <w:t xml:space="preserve">completă </w:t>
      </w:r>
      <w:r w:rsidR="001F2605" w:rsidRPr="00482740">
        <w:rPr>
          <w:rFonts w:ascii="Times New Roman" w:eastAsia="Arial" w:hAnsi="Times New Roman"/>
          <w:sz w:val="22"/>
          <w:szCs w:val="22"/>
          <w:lang w:val="ro-RO"/>
        </w:rPr>
        <w:t xml:space="preserve">de servicii de </w:t>
      </w:r>
      <w:r w:rsidRPr="00482740">
        <w:rPr>
          <w:rFonts w:ascii="Times New Roman" w:eastAsia="Arial" w:hAnsi="Times New Roman"/>
          <w:sz w:val="22"/>
          <w:szCs w:val="22"/>
          <w:lang w:val="ro-RO"/>
        </w:rPr>
        <w:t xml:space="preserve">consiliere </w:t>
      </w:r>
      <w:r w:rsidR="001F2605" w:rsidRPr="00482740">
        <w:rPr>
          <w:rFonts w:ascii="Times New Roman" w:eastAsia="Arial" w:hAnsi="Times New Roman"/>
          <w:sz w:val="22"/>
          <w:szCs w:val="22"/>
          <w:lang w:val="ro-RO"/>
        </w:rPr>
        <w:t xml:space="preserve">și asistență tehnică, având ca scop furnizarea de asistență specifică pentru identificarea, pregătirea și dezvoltarea </w:t>
      </w:r>
      <w:r w:rsidR="00317935" w:rsidRPr="00482740">
        <w:rPr>
          <w:rFonts w:ascii="Times New Roman" w:eastAsia="Arial" w:hAnsi="Times New Roman"/>
          <w:sz w:val="22"/>
          <w:szCs w:val="22"/>
          <w:lang w:val="ro-RO"/>
        </w:rPr>
        <w:t xml:space="preserve">de </w:t>
      </w:r>
      <w:r w:rsidR="001F2605" w:rsidRPr="00482740">
        <w:rPr>
          <w:rFonts w:ascii="Times New Roman" w:eastAsia="Arial" w:hAnsi="Times New Roman"/>
          <w:sz w:val="22"/>
          <w:szCs w:val="22"/>
          <w:lang w:val="ro-RO"/>
        </w:rPr>
        <w:t xml:space="preserve">proiecte de investiții în </w:t>
      </w:r>
      <w:r w:rsidR="00317935" w:rsidRPr="00482740">
        <w:rPr>
          <w:rFonts w:ascii="Times New Roman" w:eastAsia="Arial" w:hAnsi="Times New Roman"/>
          <w:sz w:val="22"/>
          <w:szCs w:val="22"/>
          <w:lang w:val="ro-RO"/>
        </w:rPr>
        <w:t xml:space="preserve">cadrul Uniunii </w:t>
      </w:r>
      <w:r w:rsidR="001F2605" w:rsidRPr="00482740">
        <w:rPr>
          <w:rFonts w:ascii="Times New Roman" w:eastAsia="Arial" w:hAnsi="Times New Roman"/>
          <w:sz w:val="22"/>
          <w:szCs w:val="22"/>
          <w:lang w:val="ro-RO"/>
        </w:rPr>
        <w:t>Europe</w:t>
      </w:r>
      <w:r w:rsidR="00317935" w:rsidRPr="00482740">
        <w:rPr>
          <w:rFonts w:ascii="Times New Roman" w:eastAsia="Arial" w:hAnsi="Times New Roman"/>
          <w:sz w:val="22"/>
          <w:szCs w:val="22"/>
          <w:lang w:val="ro-RO"/>
        </w:rPr>
        <w:t>ne</w:t>
      </w:r>
      <w:r w:rsidR="001F2605" w:rsidRPr="00482740">
        <w:rPr>
          <w:rFonts w:ascii="Times New Roman" w:eastAsia="Arial" w:hAnsi="Times New Roman"/>
          <w:sz w:val="22"/>
          <w:szCs w:val="22"/>
          <w:lang w:val="ro-RO"/>
        </w:rPr>
        <w:t xml:space="preserve">. Susține atât promotorii de proiecte publice, cât și </w:t>
      </w:r>
      <w:r w:rsidR="00EF587A" w:rsidRPr="00482740">
        <w:rPr>
          <w:rFonts w:ascii="Times New Roman" w:eastAsia="Arial" w:hAnsi="Times New Roman"/>
          <w:sz w:val="22"/>
          <w:szCs w:val="22"/>
          <w:lang w:val="ro-RO"/>
        </w:rPr>
        <w:t xml:space="preserve">pe </w:t>
      </w:r>
      <w:r w:rsidR="001F2605" w:rsidRPr="00482740">
        <w:rPr>
          <w:rFonts w:ascii="Times New Roman" w:eastAsia="Arial" w:hAnsi="Times New Roman"/>
          <w:sz w:val="22"/>
          <w:szCs w:val="22"/>
          <w:lang w:val="ro-RO"/>
        </w:rPr>
        <w:t xml:space="preserve">cei </w:t>
      </w:r>
      <w:r w:rsidR="00EF587A" w:rsidRPr="00482740">
        <w:rPr>
          <w:rFonts w:ascii="Times New Roman" w:eastAsia="Arial" w:hAnsi="Times New Roman"/>
          <w:sz w:val="22"/>
          <w:szCs w:val="22"/>
          <w:lang w:val="ro-RO"/>
        </w:rPr>
        <w:t xml:space="preserve">de proiecte </w:t>
      </w:r>
      <w:r w:rsidR="001F2605" w:rsidRPr="00482740">
        <w:rPr>
          <w:rFonts w:ascii="Times New Roman" w:eastAsia="Arial" w:hAnsi="Times New Roman"/>
          <w:sz w:val="22"/>
          <w:szCs w:val="22"/>
          <w:lang w:val="ro-RO"/>
        </w:rPr>
        <w:t>priva</w:t>
      </w:r>
      <w:r w:rsidR="00EF587A" w:rsidRPr="00482740">
        <w:rPr>
          <w:rFonts w:ascii="Times New Roman" w:eastAsia="Arial" w:hAnsi="Times New Roman"/>
          <w:sz w:val="22"/>
          <w:szCs w:val="22"/>
          <w:lang w:val="ro-RO"/>
        </w:rPr>
        <w:t>te</w:t>
      </w:r>
      <w:r w:rsidR="001F2605" w:rsidRPr="00482740">
        <w:rPr>
          <w:rFonts w:ascii="Times New Roman" w:eastAsia="Arial" w:hAnsi="Times New Roman"/>
          <w:sz w:val="22"/>
          <w:szCs w:val="22"/>
          <w:lang w:val="ro-RO"/>
        </w:rPr>
        <w:t>.</w:t>
      </w:r>
    </w:p>
    <w:p w14:paraId="4B39F1FF" w14:textId="77777777" w:rsidR="001A077E" w:rsidRPr="00482740" w:rsidRDefault="00584D82">
      <w:pPr>
        <w:jc w:val="both"/>
        <w:rPr>
          <w:rFonts w:ascii="Times New Roman" w:eastAsia="Arial" w:hAnsi="Times New Roman"/>
          <w:sz w:val="22"/>
          <w:szCs w:val="22"/>
          <w:lang w:val="ro-RO"/>
        </w:rPr>
      </w:pPr>
      <w:hyperlink r:id="rId14">
        <w:r w:rsidR="001F2605" w:rsidRPr="00482740">
          <w:rPr>
            <w:rFonts w:ascii="Times New Roman" w:eastAsia="Arial" w:hAnsi="Times New Roman"/>
            <w:color w:val="0000FF"/>
            <w:sz w:val="22"/>
            <w:szCs w:val="22"/>
            <w:u w:val="single"/>
            <w:lang w:val="ro-RO"/>
          </w:rPr>
          <w:t>https://eiah.eib.org/</w:t>
        </w:r>
      </w:hyperlink>
      <w:r w:rsidR="001F2605" w:rsidRPr="00482740">
        <w:rPr>
          <w:rFonts w:ascii="Times New Roman" w:eastAsia="Arial" w:hAnsi="Times New Roman"/>
          <w:sz w:val="22"/>
          <w:szCs w:val="22"/>
          <w:lang w:val="ro-RO"/>
        </w:rPr>
        <w:t xml:space="preserve"> </w:t>
      </w:r>
    </w:p>
    <w:p w14:paraId="0905AF63" w14:textId="77777777" w:rsidR="001A077E" w:rsidRPr="00482740" w:rsidRDefault="001A077E">
      <w:pPr>
        <w:jc w:val="both"/>
        <w:rPr>
          <w:rFonts w:ascii="Times New Roman" w:eastAsia="Arial" w:hAnsi="Times New Roman"/>
          <w:sz w:val="22"/>
          <w:szCs w:val="22"/>
          <w:lang w:val="ro-RO"/>
        </w:rPr>
      </w:pPr>
    </w:p>
    <w:p w14:paraId="3A262415" w14:textId="454645D2" w:rsidR="001A077E" w:rsidRPr="007B6E59" w:rsidRDefault="00317935">
      <w:pPr>
        <w:jc w:val="both"/>
        <w:rPr>
          <w:rFonts w:ascii="Times New Roman" w:eastAsia="Arial" w:hAnsi="Times New Roman"/>
          <w:b/>
          <w:sz w:val="22"/>
          <w:szCs w:val="22"/>
          <w:lang w:val="ro-RO"/>
        </w:rPr>
      </w:pPr>
      <w:r w:rsidRPr="007B6E59">
        <w:rPr>
          <w:rFonts w:ascii="Times New Roman" w:eastAsia="Arial" w:hAnsi="Times New Roman"/>
          <w:b/>
          <w:sz w:val="22"/>
          <w:szCs w:val="22"/>
          <w:lang w:val="ro-RO"/>
        </w:rPr>
        <w:t>Relația cu presa</w:t>
      </w:r>
    </w:p>
    <w:p w14:paraId="64635502" w14:textId="77777777" w:rsidR="00411132" w:rsidRDefault="00411132" w:rsidP="00411132">
      <w:pPr>
        <w:rPr>
          <w:rFonts w:ascii="Times New Roman" w:eastAsia="Arial" w:hAnsi="Times New Roman"/>
          <w:b/>
          <w:sz w:val="22"/>
          <w:szCs w:val="22"/>
          <w:lang w:val="ro-RO"/>
        </w:rPr>
      </w:pPr>
    </w:p>
    <w:p w14:paraId="7BF13DDA" w14:textId="41C1DF9C" w:rsidR="009C2AB9" w:rsidRDefault="00317935" w:rsidP="00317935">
      <w:pPr>
        <w:pStyle w:val="NormalWeb"/>
        <w:rPr>
          <w:rFonts w:eastAsia="Arial"/>
          <w:sz w:val="22"/>
          <w:szCs w:val="22"/>
          <w:lang w:val="ro-RO"/>
        </w:rPr>
      </w:pPr>
      <w:r w:rsidRPr="00411132">
        <w:rPr>
          <w:rFonts w:eastAsia="Arial"/>
          <w:b/>
          <w:sz w:val="22"/>
          <w:szCs w:val="22"/>
          <w:lang w:val="ro-RO"/>
        </w:rPr>
        <w:t xml:space="preserve">Universitatea </w:t>
      </w:r>
      <w:r w:rsidR="001F2605" w:rsidRPr="00411132">
        <w:rPr>
          <w:rFonts w:eastAsia="Arial"/>
          <w:b/>
          <w:sz w:val="22"/>
          <w:szCs w:val="22"/>
          <w:lang w:val="ro-RO"/>
        </w:rPr>
        <w:t>de Medicină și Farmacie „Carol Davila”</w:t>
      </w:r>
      <w:r w:rsidR="00411132">
        <w:rPr>
          <w:rFonts w:eastAsia="Arial"/>
          <w:b/>
          <w:sz w:val="22"/>
          <w:szCs w:val="22"/>
          <w:lang w:val="ro-RO"/>
        </w:rPr>
        <w:t xml:space="preserve">: </w:t>
      </w:r>
      <w:r w:rsidR="009C2AB9" w:rsidRPr="00077373">
        <w:rPr>
          <w:rFonts w:eastAsia="Arial"/>
          <w:sz w:val="22"/>
          <w:szCs w:val="22"/>
          <w:lang w:val="ro-RO"/>
        </w:rPr>
        <w:t>Stefan Busnatu,</w:t>
      </w:r>
      <w:r w:rsidR="009C2AB9">
        <w:rPr>
          <w:rFonts w:eastAsia="Arial"/>
          <w:b/>
          <w:sz w:val="22"/>
          <w:szCs w:val="22"/>
          <w:lang w:val="ro-RO"/>
        </w:rPr>
        <w:t xml:space="preserve"> </w:t>
      </w:r>
      <w:hyperlink r:id="rId15" w:history="1">
        <w:r w:rsidR="009C2AB9" w:rsidRPr="00077373">
          <w:rPr>
            <w:rStyle w:val="Hyperlink"/>
            <w:rFonts w:eastAsia="Arial"/>
            <w:sz w:val="22"/>
            <w:szCs w:val="22"/>
            <w:lang w:val="ro-RO"/>
          </w:rPr>
          <w:t>stefan.busnatu@umfcd.ro</w:t>
        </w:r>
      </w:hyperlink>
      <w:r w:rsidR="009C2AB9" w:rsidRPr="009C2AB9">
        <w:rPr>
          <w:rFonts w:eastAsia="Arial"/>
          <w:b/>
          <w:sz w:val="22"/>
          <w:szCs w:val="22"/>
          <w:lang w:val="ro-RO"/>
        </w:rPr>
        <w:t xml:space="preserve">, </w:t>
      </w:r>
      <w:r w:rsidR="009C2AB9" w:rsidRPr="00077373">
        <w:rPr>
          <w:rFonts w:eastAsia="Arial"/>
          <w:sz w:val="22"/>
          <w:szCs w:val="22"/>
          <w:lang w:val="ro-RO"/>
        </w:rPr>
        <w:t>Tel: +40 732154643 - Website:</w:t>
      </w:r>
      <w:r w:rsidR="009C2AB9">
        <w:rPr>
          <w:rFonts w:eastAsia="Arial"/>
          <w:sz w:val="22"/>
          <w:szCs w:val="22"/>
          <w:lang w:val="ro-RO"/>
        </w:rPr>
        <w:t xml:space="preserve"> </w:t>
      </w:r>
      <w:hyperlink r:id="rId16" w:history="1">
        <w:r w:rsidR="009C2AB9" w:rsidRPr="00077373">
          <w:rPr>
            <w:rStyle w:val="Hyperlink"/>
            <w:rFonts w:eastAsia="Arial"/>
            <w:sz w:val="22"/>
            <w:szCs w:val="22"/>
            <w:lang w:val="ro-RO"/>
          </w:rPr>
          <w:t>www.umfcd.ro</w:t>
        </w:r>
      </w:hyperlink>
    </w:p>
    <w:p w14:paraId="1E8194CA" w14:textId="77777777" w:rsidR="00411132" w:rsidRDefault="00411132" w:rsidP="00317935">
      <w:pPr>
        <w:pStyle w:val="NormalWeb"/>
        <w:rPr>
          <w:rFonts w:eastAsia="Arial"/>
          <w:b/>
          <w:sz w:val="22"/>
          <w:szCs w:val="22"/>
          <w:lang w:val="ro-RO"/>
        </w:rPr>
      </w:pPr>
    </w:p>
    <w:p w14:paraId="2A8EC5E5" w14:textId="5E1D29FA" w:rsidR="00037997" w:rsidRDefault="00317935" w:rsidP="00411132">
      <w:pPr>
        <w:pStyle w:val="NormalWeb"/>
        <w:rPr>
          <w:rFonts w:eastAsia="Arial"/>
          <w:sz w:val="22"/>
          <w:szCs w:val="22"/>
          <w:lang w:val="ro-RO"/>
        </w:rPr>
      </w:pPr>
      <w:r w:rsidRPr="00482740">
        <w:rPr>
          <w:rFonts w:eastAsia="Arial"/>
          <w:b/>
          <w:sz w:val="22"/>
          <w:szCs w:val="22"/>
          <w:lang w:val="ro-RO"/>
        </w:rPr>
        <w:t xml:space="preserve">Universitatea Tehnică din Cluj-Napoca: </w:t>
      </w:r>
      <w:r w:rsidRPr="00077373">
        <w:rPr>
          <w:rFonts w:eastAsia="Arial"/>
          <w:sz w:val="22"/>
          <w:szCs w:val="22"/>
          <w:lang w:val="ro-RO"/>
        </w:rPr>
        <w:t>Mirela Botan</w:t>
      </w:r>
      <w:r w:rsidRPr="00482740">
        <w:rPr>
          <w:rFonts w:eastAsia="Arial"/>
          <w:sz w:val="22"/>
          <w:szCs w:val="22"/>
          <w:lang w:val="ro-RO"/>
        </w:rPr>
        <w:t>,</w:t>
      </w:r>
      <w:r w:rsidRPr="00482740">
        <w:rPr>
          <w:rFonts w:eastAsia="Arial"/>
          <w:color w:val="FF0000"/>
          <w:sz w:val="22"/>
          <w:szCs w:val="22"/>
          <w:lang w:val="ro-RO"/>
        </w:rPr>
        <w:t xml:space="preserve"> </w:t>
      </w:r>
      <w:hyperlink r:id="rId17" w:history="1">
        <w:r w:rsidR="00017AA1" w:rsidRPr="00364851">
          <w:rPr>
            <w:rStyle w:val="Hyperlink"/>
            <w:rFonts w:eastAsia="Arial"/>
            <w:sz w:val="22"/>
            <w:szCs w:val="22"/>
            <w:lang w:val="ro-RO"/>
          </w:rPr>
          <w:t>mirela.botan@staff.utcluj.ro</w:t>
        </w:r>
      </w:hyperlink>
      <w:r w:rsidRPr="00482740">
        <w:rPr>
          <w:rFonts w:eastAsia="Arial"/>
          <w:sz w:val="22"/>
          <w:szCs w:val="22"/>
          <w:lang w:val="ro-RO"/>
        </w:rPr>
        <w:t xml:space="preserve">, </w:t>
      </w:r>
    </w:p>
    <w:p w14:paraId="1D710485" w14:textId="64F51E0D" w:rsidR="00317935" w:rsidRPr="00482740" w:rsidRDefault="00317935" w:rsidP="00411132">
      <w:pPr>
        <w:pStyle w:val="NormalWeb"/>
        <w:rPr>
          <w:rFonts w:eastAsia="Arial"/>
          <w:sz w:val="22"/>
          <w:szCs w:val="22"/>
          <w:lang w:val="ro-RO"/>
        </w:rPr>
      </w:pPr>
      <w:r w:rsidRPr="00482740">
        <w:rPr>
          <w:rFonts w:eastAsia="Arial"/>
          <w:sz w:val="22"/>
          <w:szCs w:val="22"/>
          <w:lang w:val="ro-RO"/>
        </w:rPr>
        <w:t>Tel: +40 722163346</w:t>
      </w:r>
      <w:r w:rsidR="00411132">
        <w:rPr>
          <w:rFonts w:eastAsia="Arial"/>
          <w:sz w:val="22"/>
          <w:szCs w:val="22"/>
          <w:lang w:val="ro-RO"/>
        </w:rPr>
        <w:t xml:space="preserve"> - </w:t>
      </w:r>
      <w:r w:rsidRPr="00482740">
        <w:rPr>
          <w:rFonts w:eastAsia="Arial"/>
          <w:sz w:val="22"/>
          <w:szCs w:val="22"/>
          <w:lang w:val="ro-RO"/>
        </w:rPr>
        <w:t>Website:</w:t>
      </w:r>
      <w:r w:rsidRPr="00482740">
        <w:rPr>
          <w:rFonts w:eastAsia="Arial"/>
          <w:b/>
          <w:color w:val="FF0000"/>
          <w:sz w:val="22"/>
          <w:szCs w:val="22"/>
          <w:lang w:val="ro-RO"/>
        </w:rPr>
        <w:t xml:space="preserve"> </w:t>
      </w:r>
      <w:hyperlink r:id="rId18" w:history="1">
        <w:r w:rsidRPr="00482740">
          <w:rPr>
            <w:rStyle w:val="Hyperlink"/>
            <w:rFonts w:eastAsia="Arial"/>
            <w:sz w:val="22"/>
            <w:szCs w:val="22"/>
            <w:lang w:val="ro-RO"/>
          </w:rPr>
          <w:t>www.utcluj.ro</w:t>
        </w:r>
      </w:hyperlink>
      <w:r w:rsidR="00411132">
        <w:rPr>
          <w:rStyle w:val="Hyperlink"/>
          <w:rFonts w:eastAsia="Arial"/>
          <w:sz w:val="22"/>
          <w:szCs w:val="22"/>
          <w:lang w:val="ro-RO"/>
        </w:rPr>
        <w:t xml:space="preserve"> </w:t>
      </w:r>
      <w:r w:rsidR="00411132" w:rsidRPr="00411132">
        <w:rPr>
          <w:rStyle w:val="Hyperlink"/>
          <w:rFonts w:eastAsia="Arial"/>
          <w:sz w:val="22"/>
          <w:szCs w:val="22"/>
          <w:lang w:val="ro-RO"/>
        </w:rPr>
        <w:t>https://umfcd.ro/e</w:t>
      </w:r>
    </w:p>
    <w:p w14:paraId="7E1D7F71" w14:textId="77777777" w:rsidR="001A077E" w:rsidRPr="00482740" w:rsidRDefault="001A077E">
      <w:pPr>
        <w:jc w:val="both"/>
        <w:rPr>
          <w:rFonts w:ascii="Times New Roman" w:eastAsia="Arial" w:hAnsi="Times New Roman"/>
          <w:sz w:val="22"/>
          <w:szCs w:val="22"/>
          <w:lang w:val="ro-RO"/>
        </w:rPr>
      </w:pPr>
    </w:p>
    <w:p w14:paraId="7198CDBD" w14:textId="0B2077DC" w:rsidR="001A077E" w:rsidRPr="00482740" w:rsidRDefault="0062272D">
      <w:pPr>
        <w:rPr>
          <w:rFonts w:ascii="Times New Roman" w:eastAsia="Arial" w:hAnsi="Times New Roman"/>
          <w:color w:val="000000"/>
          <w:sz w:val="22"/>
          <w:szCs w:val="22"/>
          <w:lang w:val="ro-RO"/>
        </w:rPr>
      </w:pPr>
      <w:r w:rsidRPr="00482740">
        <w:rPr>
          <w:rFonts w:ascii="Times New Roman" w:eastAsia="Arial" w:hAnsi="Times New Roman"/>
          <w:b/>
          <w:color w:val="000000"/>
          <w:sz w:val="22"/>
          <w:szCs w:val="22"/>
          <w:lang w:val="ro-RO"/>
        </w:rPr>
        <w:t>BEI</w:t>
      </w:r>
      <w:r w:rsidR="001F2605" w:rsidRPr="00482740">
        <w:rPr>
          <w:rFonts w:ascii="Times New Roman" w:eastAsia="Arial" w:hAnsi="Times New Roman"/>
          <w:b/>
          <w:color w:val="000000"/>
          <w:sz w:val="22"/>
          <w:szCs w:val="22"/>
          <w:lang w:val="ro-RO"/>
        </w:rPr>
        <w:t>: Richard Willis,</w:t>
      </w:r>
      <w:r w:rsidR="001F2605" w:rsidRPr="00482740">
        <w:rPr>
          <w:rFonts w:ascii="Times New Roman" w:eastAsia="Arial" w:hAnsi="Times New Roman"/>
          <w:color w:val="000000"/>
          <w:sz w:val="22"/>
          <w:szCs w:val="22"/>
          <w:lang w:val="ro-RO"/>
        </w:rPr>
        <w:t xml:space="preserve"> </w:t>
      </w:r>
      <w:hyperlink r:id="rId19">
        <w:r w:rsidR="001F2605" w:rsidRPr="00482740">
          <w:rPr>
            <w:rFonts w:ascii="Times New Roman" w:eastAsia="Arial" w:hAnsi="Times New Roman"/>
            <w:color w:val="0000FF"/>
            <w:sz w:val="22"/>
            <w:szCs w:val="22"/>
            <w:u w:val="single"/>
            <w:lang w:val="ro-RO"/>
          </w:rPr>
          <w:t>r.willis@eib.org</w:t>
        </w:r>
      </w:hyperlink>
      <w:r w:rsidR="001F2605" w:rsidRPr="00482740">
        <w:rPr>
          <w:rFonts w:ascii="Times New Roman" w:eastAsia="Arial" w:hAnsi="Times New Roman"/>
          <w:color w:val="000000"/>
          <w:sz w:val="22"/>
          <w:szCs w:val="22"/>
          <w:lang w:val="ro-RO"/>
        </w:rPr>
        <w:t>, Tel.: +352 4379 82155, +352 621 555 758</w:t>
      </w:r>
    </w:p>
    <w:p w14:paraId="0E19ADD2" w14:textId="77777777" w:rsidR="001A077E" w:rsidRPr="00482740" w:rsidRDefault="001F2605">
      <w:pPr>
        <w:rPr>
          <w:rFonts w:ascii="Times New Roman" w:eastAsia="Arial" w:hAnsi="Times New Roman"/>
          <w:sz w:val="22"/>
          <w:szCs w:val="22"/>
          <w:lang w:val="ro-RO"/>
        </w:rPr>
      </w:pPr>
      <w:r w:rsidRPr="00482740">
        <w:rPr>
          <w:rFonts w:ascii="Times New Roman" w:eastAsia="Arial" w:hAnsi="Times New Roman"/>
          <w:sz w:val="22"/>
          <w:szCs w:val="22"/>
          <w:lang w:val="ro-RO"/>
        </w:rPr>
        <w:t xml:space="preserve">Website: </w:t>
      </w:r>
      <w:hyperlink r:id="rId20">
        <w:r w:rsidRPr="00482740">
          <w:rPr>
            <w:rFonts w:ascii="Times New Roman" w:eastAsia="Arial" w:hAnsi="Times New Roman"/>
            <w:color w:val="0000FF"/>
            <w:sz w:val="22"/>
            <w:szCs w:val="22"/>
            <w:u w:val="single"/>
            <w:lang w:val="ro-RO"/>
          </w:rPr>
          <w:t>www.eib.org/press</w:t>
        </w:r>
      </w:hyperlink>
      <w:r w:rsidRPr="00482740">
        <w:rPr>
          <w:rFonts w:ascii="Times New Roman" w:eastAsia="Arial" w:hAnsi="Times New Roman"/>
          <w:sz w:val="22"/>
          <w:szCs w:val="22"/>
          <w:lang w:val="ro-RO"/>
        </w:rPr>
        <w:t xml:space="preserve"> - Press Office: +352 4379 21000 – </w:t>
      </w:r>
      <w:hyperlink r:id="rId21">
        <w:r w:rsidRPr="00482740">
          <w:rPr>
            <w:rFonts w:ascii="Times New Roman" w:eastAsia="Arial" w:hAnsi="Times New Roman"/>
            <w:color w:val="0000FF"/>
            <w:sz w:val="22"/>
            <w:szCs w:val="22"/>
            <w:u w:val="single"/>
            <w:lang w:val="ro-RO"/>
          </w:rPr>
          <w:t>press@eib.org</w:t>
        </w:r>
      </w:hyperlink>
      <w:r w:rsidRPr="00482740">
        <w:rPr>
          <w:rFonts w:ascii="Times New Roman" w:eastAsia="Arial" w:hAnsi="Times New Roman"/>
          <w:sz w:val="22"/>
          <w:szCs w:val="22"/>
          <w:lang w:val="ro-RO"/>
        </w:rPr>
        <w:t xml:space="preserve"> </w:t>
      </w:r>
    </w:p>
    <w:p w14:paraId="0A2E02F8" w14:textId="77777777" w:rsidR="001A077E" w:rsidRPr="00482740" w:rsidRDefault="001F2605">
      <w:pPr>
        <w:rPr>
          <w:rFonts w:ascii="Times New Roman" w:eastAsia="Arial" w:hAnsi="Times New Roman"/>
          <w:sz w:val="22"/>
          <w:szCs w:val="22"/>
          <w:lang w:val="ro-RO"/>
        </w:rPr>
      </w:pPr>
      <w:r w:rsidRPr="00482740">
        <w:rPr>
          <w:rFonts w:ascii="Times New Roman" w:eastAsia="Arial" w:hAnsi="Times New Roman"/>
          <w:sz w:val="22"/>
          <w:szCs w:val="22"/>
          <w:lang w:val="ro-RO"/>
        </w:rPr>
        <w:br/>
      </w:r>
      <w:r w:rsidRPr="00482740">
        <w:rPr>
          <w:rFonts w:ascii="Times New Roman" w:eastAsia="Arial" w:hAnsi="Times New Roman"/>
          <w:noProof/>
          <w:sz w:val="22"/>
          <w:szCs w:val="22"/>
        </w:rPr>
        <w:drawing>
          <wp:inline distT="0" distB="0" distL="0" distR="0" wp14:anchorId="7B98F314" wp14:editId="35B23011">
            <wp:extent cx="143510" cy="143510"/>
            <wp:effectExtent l="0" t="0" r="0" b="0"/>
            <wp:docPr id="25" name="image10.gif" descr="cid:image002.png@01D38ABE.1647CD20"/>
            <wp:cNvGraphicFramePr/>
            <a:graphic xmlns:a="http://schemas.openxmlformats.org/drawingml/2006/main">
              <a:graphicData uri="http://schemas.openxmlformats.org/drawingml/2006/picture">
                <pic:pic xmlns:pic="http://schemas.openxmlformats.org/drawingml/2006/picture">
                  <pic:nvPicPr>
                    <pic:cNvPr id="25" name="image10.gif" descr="cid:image002.png@01D38ABE.1647CD20"/>
                    <pic:cNvPicPr preferRelativeResize="0"/>
                  </pic:nvPicPr>
                  <pic:blipFill>
                    <a:blip r:embed="rId22"/>
                    <a:srcRect/>
                    <a:stretch>
                      <a:fillRect/>
                    </a:stretch>
                  </pic:blipFill>
                  <pic:spPr>
                    <a:xfrm>
                      <a:off x="0" y="0"/>
                      <a:ext cx="143510" cy="143510"/>
                    </a:xfrm>
                    <a:prstGeom prst="rect">
                      <a:avLst/>
                    </a:prstGeom>
                  </pic:spPr>
                </pic:pic>
              </a:graphicData>
            </a:graphic>
          </wp:inline>
        </w:drawing>
      </w:r>
      <w:r w:rsidRPr="00482740">
        <w:rPr>
          <w:rFonts w:ascii="Times New Roman" w:eastAsia="Arial" w:hAnsi="Times New Roman"/>
          <w:sz w:val="22"/>
          <w:szCs w:val="22"/>
          <w:lang w:val="ro-RO"/>
        </w:rPr>
        <w:t xml:space="preserve">  </w:t>
      </w:r>
      <w:r w:rsidRPr="00482740">
        <w:rPr>
          <w:rFonts w:ascii="Times New Roman" w:eastAsia="Arial" w:hAnsi="Times New Roman"/>
          <w:noProof/>
          <w:sz w:val="22"/>
          <w:szCs w:val="22"/>
        </w:rPr>
        <w:drawing>
          <wp:inline distT="0" distB="0" distL="0" distR="0" wp14:anchorId="0FEAC1F0" wp14:editId="3C1ECBC9">
            <wp:extent cx="143510" cy="143510"/>
            <wp:effectExtent l="0" t="0" r="0" b="0"/>
            <wp:docPr id="18" name="image9.gif" descr="cid:image003.png@01D38ABE.1647CD20"/>
            <wp:cNvGraphicFramePr/>
            <a:graphic xmlns:a="http://schemas.openxmlformats.org/drawingml/2006/main">
              <a:graphicData uri="http://schemas.openxmlformats.org/drawingml/2006/picture">
                <pic:pic xmlns:pic="http://schemas.openxmlformats.org/drawingml/2006/picture">
                  <pic:nvPicPr>
                    <pic:cNvPr id="18" name="image9.gif" descr="cid:image003.png@01D38ABE.1647CD20"/>
                    <pic:cNvPicPr preferRelativeResize="0"/>
                  </pic:nvPicPr>
                  <pic:blipFill>
                    <a:blip r:embed="rId23"/>
                    <a:srcRect/>
                    <a:stretch>
                      <a:fillRect/>
                    </a:stretch>
                  </pic:blipFill>
                  <pic:spPr>
                    <a:xfrm>
                      <a:off x="0" y="0"/>
                      <a:ext cx="143510" cy="143510"/>
                    </a:xfrm>
                    <a:prstGeom prst="rect">
                      <a:avLst/>
                    </a:prstGeom>
                  </pic:spPr>
                </pic:pic>
              </a:graphicData>
            </a:graphic>
          </wp:inline>
        </w:drawing>
      </w:r>
      <w:r w:rsidRPr="00482740">
        <w:rPr>
          <w:rFonts w:ascii="Times New Roman" w:eastAsia="Arial" w:hAnsi="Times New Roman"/>
          <w:sz w:val="22"/>
          <w:szCs w:val="22"/>
          <w:lang w:val="ro-RO"/>
        </w:rPr>
        <w:t>  </w:t>
      </w:r>
      <w:r w:rsidRPr="00482740">
        <w:rPr>
          <w:rFonts w:ascii="Times New Roman" w:eastAsia="Arial" w:hAnsi="Times New Roman"/>
          <w:noProof/>
          <w:sz w:val="22"/>
          <w:szCs w:val="22"/>
        </w:rPr>
        <w:drawing>
          <wp:inline distT="0" distB="0" distL="0" distR="0" wp14:anchorId="047CAF52" wp14:editId="3E5E9356">
            <wp:extent cx="143510" cy="143510"/>
            <wp:effectExtent l="0" t="0" r="0" b="0"/>
            <wp:docPr id="17" name="image1.gif" descr="cid:image004.png@01D38ABE.1647CD20"/>
            <wp:cNvGraphicFramePr/>
            <a:graphic xmlns:a="http://schemas.openxmlformats.org/drawingml/2006/main">
              <a:graphicData uri="http://schemas.openxmlformats.org/drawingml/2006/picture">
                <pic:pic xmlns:pic="http://schemas.openxmlformats.org/drawingml/2006/picture">
                  <pic:nvPicPr>
                    <pic:cNvPr id="17" name="image1.gif" descr="cid:image004.png@01D38ABE.1647CD20"/>
                    <pic:cNvPicPr preferRelativeResize="0"/>
                  </pic:nvPicPr>
                  <pic:blipFill>
                    <a:blip r:embed="rId24"/>
                    <a:srcRect/>
                    <a:stretch>
                      <a:fillRect/>
                    </a:stretch>
                  </pic:blipFill>
                  <pic:spPr>
                    <a:xfrm>
                      <a:off x="0" y="0"/>
                      <a:ext cx="143510" cy="143510"/>
                    </a:xfrm>
                    <a:prstGeom prst="rect">
                      <a:avLst/>
                    </a:prstGeom>
                  </pic:spPr>
                </pic:pic>
              </a:graphicData>
            </a:graphic>
          </wp:inline>
        </w:drawing>
      </w:r>
      <w:r w:rsidRPr="00482740">
        <w:rPr>
          <w:rFonts w:ascii="Times New Roman" w:eastAsia="Arial" w:hAnsi="Times New Roman"/>
          <w:sz w:val="22"/>
          <w:szCs w:val="22"/>
          <w:lang w:val="ro-RO"/>
        </w:rPr>
        <w:t>  </w:t>
      </w:r>
      <w:r w:rsidRPr="00482740">
        <w:rPr>
          <w:rFonts w:ascii="Times New Roman" w:eastAsia="Arial" w:hAnsi="Times New Roman"/>
          <w:noProof/>
          <w:sz w:val="22"/>
          <w:szCs w:val="22"/>
        </w:rPr>
        <w:drawing>
          <wp:inline distT="0" distB="0" distL="0" distR="0" wp14:anchorId="4D472D12" wp14:editId="3E98FBC8">
            <wp:extent cx="143510" cy="143510"/>
            <wp:effectExtent l="0" t="0" r="0" b="0"/>
            <wp:docPr id="20" name="image3.gif" descr="cid:image005.png@01D38ABE.1647CD20"/>
            <wp:cNvGraphicFramePr/>
            <a:graphic xmlns:a="http://schemas.openxmlformats.org/drawingml/2006/main">
              <a:graphicData uri="http://schemas.openxmlformats.org/drawingml/2006/picture">
                <pic:pic xmlns:pic="http://schemas.openxmlformats.org/drawingml/2006/picture">
                  <pic:nvPicPr>
                    <pic:cNvPr id="20" name="image3.gif" descr="cid:image005.png@01D38ABE.1647CD20"/>
                    <pic:cNvPicPr preferRelativeResize="0"/>
                  </pic:nvPicPr>
                  <pic:blipFill>
                    <a:blip r:embed="rId25"/>
                    <a:srcRect/>
                    <a:stretch>
                      <a:fillRect/>
                    </a:stretch>
                  </pic:blipFill>
                  <pic:spPr>
                    <a:xfrm>
                      <a:off x="0" y="0"/>
                      <a:ext cx="143510" cy="143510"/>
                    </a:xfrm>
                    <a:prstGeom prst="rect">
                      <a:avLst/>
                    </a:prstGeom>
                  </pic:spPr>
                </pic:pic>
              </a:graphicData>
            </a:graphic>
          </wp:inline>
        </w:drawing>
      </w:r>
      <w:r w:rsidRPr="00482740">
        <w:rPr>
          <w:rFonts w:ascii="Times New Roman" w:eastAsia="Arial" w:hAnsi="Times New Roman"/>
          <w:sz w:val="22"/>
          <w:szCs w:val="22"/>
          <w:lang w:val="ro-RO"/>
        </w:rPr>
        <w:t>  </w:t>
      </w:r>
      <w:r w:rsidRPr="00482740">
        <w:rPr>
          <w:rFonts w:ascii="Times New Roman" w:eastAsia="Arial" w:hAnsi="Times New Roman"/>
          <w:noProof/>
          <w:sz w:val="22"/>
          <w:szCs w:val="22"/>
        </w:rPr>
        <w:drawing>
          <wp:inline distT="0" distB="0" distL="0" distR="0" wp14:anchorId="0E00053F" wp14:editId="31D5F058">
            <wp:extent cx="143510" cy="143510"/>
            <wp:effectExtent l="0" t="0" r="0" b="0"/>
            <wp:docPr id="19" name="image2.gif" descr="cid:image006.png@01D38ABE.1647CD20"/>
            <wp:cNvGraphicFramePr/>
            <a:graphic xmlns:a="http://schemas.openxmlformats.org/drawingml/2006/main">
              <a:graphicData uri="http://schemas.openxmlformats.org/drawingml/2006/picture">
                <pic:pic xmlns:pic="http://schemas.openxmlformats.org/drawingml/2006/picture">
                  <pic:nvPicPr>
                    <pic:cNvPr id="19" name="image2.gif" descr="cid:image006.png@01D38ABE.1647CD20"/>
                    <pic:cNvPicPr preferRelativeResize="0"/>
                  </pic:nvPicPr>
                  <pic:blipFill>
                    <a:blip r:embed="rId26"/>
                    <a:srcRect/>
                    <a:stretch>
                      <a:fillRect/>
                    </a:stretch>
                  </pic:blipFill>
                  <pic:spPr>
                    <a:xfrm>
                      <a:off x="0" y="0"/>
                      <a:ext cx="143510" cy="143510"/>
                    </a:xfrm>
                    <a:prstGeom prst="rect">
                      <a:avLst/>
                    </a:prstGeom>
                  </pic:spPr>
                </pic:pic>
              </a:graphicData>
            </a:graphic>
          </wp:inline>
        </w:drawing>
      </w:r>
      <w:r w:rsidRPr="00482740">
        <w:rPr>
          <w:rFonts w:ascii="Times New Roman" w:eastAsia="Arial" w:hAnsi="Times New Roman"/>
          <w:sz w:val="22"/>
          <w:szCs w:val="22"/>
          <w:lang w:val="ro-RO"/>
        </w:rPr>
        <w:t>  </w:t>
      </w:r>
      <w:r w:rsidRPr="00482740">
        <w:rPr>
          <w:rFonts w:ascii="Times New Roman" w:eastAsia="Arial" w:hAnsi="Times New Roman"/>
          <w:noProof/>
          <w:sz w:val="22"/>
          <w:szCs w:val="22"/>
        </w:rPr>
        <w:drawing>
          <wp:inline distT="0" distB="0" distL="0" distR="0" wp14:anchorId="77722B1E" wp14:editId="71ED2537">
            <wp:extent cx="143510" cy="143510"/>
            <wp:effectExtent l="0" t="0" r="0" b="0"/>
            <wp:docPr id="21" name="image8.gif" descr="cid:image007.png@01D38ABE.1647CD20"/>
            <wp:cNvGraphicFramePr/>
            <a:graphic xmlns:a="http://schemas.openxmlformats.org/drawingml/2006/main">
              <a:graphicData uri="http://schemas.openxmlformats.org/drawingml/2006/picture">
                <pic:pic xmlns:pic="http://schemas.openxmlformats.org/drawingml/2006/picture">
                  <pic:nvPicPr>
                    <pic:cNvPr id="21" name="image8.gif" descr="cid:image007.png@01D38ABE.1647CD20"/>
                    <pic:cNvPicPr preferRelativeResize="0"/>
                  </pic:nvPicPr>
                  <pic:blipFill>
                    <a:blip r:embed="rId27"/>
                    <a:srcRect/>
                    <a:stretch>
                      <a:fillRect/>
                    </a:stretch>
                  </pic:blipFill>
                  <pic:spPr>
                    <a:xfrm>
                      <a:off x="0" y="0"/>
                      <a:ext cx="143510" cy="143510"/>
                    </a:xfrm>
                    <a:prstGeom prst="rect">
                      <a:avLst/>
                    </a:prstGeom>
                  </pic:spPr>
                </pic:pic>
              </a:graphicData>
            </a:graphic>
          </wp:inline>
        </w:drawing>
      </w:r>
    </w:p>
    <w:p w14:paraId="2234A7FB" w14:textId="77777777" w:rsidR="001A077E" w:rsidRPr="00482740" w:rsidRDefault="001A077E">
      <w:pPr>
        <w:rPr>
          <w:rFonts w:ascii="Times New Roman" w:eastAsia="Arial" w:hAnsi="Times New Roman"/>
          <w:sz w:val="22"/>
          <w:szCs w:val="22"/>
          <w:lang w:val="ro-RO"/>
        </w:rPr>
      </w:pPr>
    </w:p>
    <w:sectPr w:rsidR="001A077E" w:rsidRPr="00482740">
      <w:pgSz w:w="11906" w:h="16838"/>
      <w:pgMar w:top="567" w:right="1440" w:bottom="567"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31076" w14:textId="77777777" w:rsidR="00584D82" w:rsidRDefault="00584D82" w:rsidP="00F45A78">
      <w:r>
        <w:separator/>
      </w:r>
    </w:p>
  </w:endnote>
  <w:endnote w:type="continuationSeparator" w:id="0">
    <w:p w14:paraId="3D1A2AB8" w14:textId="77777777" w:rsidR="00584D82" w:rsidRDefault="00584D82" w:rsidP="00F4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36B93" w14:textId="77777777" w:rsidR="00584D82" w:rsidRDefault="00584D82" w:rsidP="00F45A78">
      <w:r>
        <w:separator/>
      </w:r>
    </w:p>
  </w:footnote>
  <w:footnote w:type="continuationSeparator" w:id="0">
    <w:p w14:paraId="2E7999DE" w14:textId="77777777" w:rsidR="00584D82" w:rsidRDefault="00584D82" w:rsidP="00F45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E5889"/>
    <w:multiLevelType w:val="multilevel"/>
    <w:tmpl w:val="6EAE5889"/>
    <w:lvl w:ilvl="0">
      <w:start w:val="1"/>
      <w:numFmt w:val="bullet"/>
      <w:lvlText w:val="●"/>
      <w:lvlJc w:val="left"/>
      <w:pPr>
        <w:ind w:left="720" w:hanging="360"/>
      </w:pPr>
      <w:rPr>
        <w:rFonts w:ascii="Noto Sans Symbols" w:eastAsia="Noto Sans Symbols" w:hAnsi="Noto Sans Symbols" w:cs="Noto Sans Symbols"/>
        <w:sz w:val="20"/>
        <w:szCs w:val="20"/>
        <w:shd w:val="clear" w:color="auto" w:fill="auto"/>
      </w:rPr>
    </w:lvl>
    <w:lvl w:ilvl="1">
      <w:start w:val="1"/>
      <w:numFmt w:val="bullet"/>
      <w:lvlText w:val="o"/>
      <w:lvlJc w:val="left"/>
      <w:pPr>
        <w:ind w:left="1440" w:hanging="360"/>
      </w:pPr>
      <w:rPr>
        <w:rFonts w:ascii="Courier New" w:eastAsia="Courier New" w:hAnsi="Courier New" w:cs="Courier New"/>
        <w:sz w:val="20"/>
        <w:szCs w:val="20"/>
        <w:shd w:val="clear" w:color="auto" w:fill="auto"/>
      </w:rPr>
    </w:lvl>
    <w:lvl w:ilvl="2">
      <w:start w:val="1"/>
      <w:numFmt w:val="bullet"/>
      <w:lvlText w:val="▪"/>
      <w:lvlJc w:val="left"/>
      <w:pPr>
        <w:ind w:left="2160" w:hanging="360"/>
      </w:pPr>
      <w:rPr>
        <w:rFonts w:ascii="Noto Sans Symbols" w:eastAsia="Noto Sans Symbols" w:hAnsi="Noto Sans Symbols" w:cs="Noto Sans Symbols"/>
        <w:sz w:val="20"/>
        <w:szCs w:val="20"/>
        <w:shd w:val="clear" w:color="auto" w:fill="auto"/>
      </w:rPr>
    </w:lvl>
    <w:lvl w:ilvl="3">
      <w:start w:val="1"/>
      <w:numFmt w:val="bullet"/>
      <w:lvlText w:val="●"/>
      <w:lvlJc w:val="left"/>
      <w:pPr>
        <w:ind w:left="2880" w:hanging="360"/>
      </w:pPr>
      <w:rPr>
        <w:rFonts w:ascii="Noto Sans Symbols" w:eastAsia="Noto Sans Symbols" w:hAnsi="Noto Sans Symbols" w:cs="Noto Sans Symbols"/>
        <w:sz w:val="20"/>
        <w:szCs w:val="20"/>
        <w:shd w:val="clear" w:color="auto" w:fill="auto"/>
      </w:rPr>
    </w:lvl>
    <w:lvl w:ilvl="4">
      <w:start w:val="1"/>
      <w:numFmt w:val="bullet"/>
      <w:lvlText w:val="o"/>
      <w:lvlJc w:val="left"/>
      <w:pPr>
        <w:ind w:left="3600" w:hanging="360"/>
      </w:pPr>
      <w:rPr>
        <w:rFonts w:ascii="Courier New" w:eastAsia="Courier New" w:hAnsi="Courier New" w:cs="Courier New"/>
        <w:sz w:val="20"/>
        <w:szCs w:val="20"/>
        <w:shd w:val="clear" w:color="auto" w:fill="auto"/>
      </w:rPr>
    </w:lvl>
    <w:lvl w:ilvl="5">
      <w:start w:val="1"/>
      <w:numFmt w:val="bullet"/>
      <w:lvlText w:val="▪"/>
      <w:lvlJc w:val="left"/>
      <w:pPr>
        <w:ind w:left="4320" w:hanging="360"/>
      </w:pPr>
      <w:rPr>
        <w:rFonts w:ascii="Noto Sans Symbols" w:eastAsia="Noto Sans Symbols" w:hAnsi="Noto Sans Symbols" w:cs="Noto Sans Symbols"/>
        <w:sz w:val="20"/>
        <w:szCs w:val="20"/>
        <w:shd w:val="clear" w:color="auto" w:fill="auto"/>
      </w:rPr>
    </w:lvl>
    <w:lvl w:ilvl="6">
      <w:start w:val="1"/>
      <w:numFmt w:val="bullet"/>
      <w:lvlText w:val="●"/>
      <w:lvlJc w:val="left"/>
      <w:pPr>
        <w:ind w:left="5040" w:hanging="360"/>
      </w:pPr>
      <w:rPr>
        <w:rFonts w:ascii="Noto Sans Symbols" w:eastAsia="Noto Sans Symbols" w:hAnsi="Noto Sans Symbols" w:cs="Noto Sans Symbols"/>
        <w:sz w:val="20"/>
        <w:szCs w:val="20"/>
        <w:shd w:val="clear" w:color="auto" w:fill="auto"/>
      </w:rPr>
    </w:lvl>
    <w:lvl w:ilvl="7">
      <w:start w:val="1"/>
      <w:numFmt w:val="bullet"/>
      <w:lvlText w:val="o"/>
      <w:lvlJc w:val="left"/>
      <w:pPr>
        <w:ind w:left="5760" w:hanging="360"/>
      </w:pPr>
      <w:rPr>
        <w:rFonts w:ascii="Courier New" w:eastAsia="Courier New" w:hAnsi="Courier New" w:cs="Courier New"/>
        <w:sz w:val="20"/>
        <w:szCs w:val="20"/>
        <w:shd w:val="clear" w:color="auto" w:fill="auto"/>
      </w:rPr>
    </w:lvl>
    <w:lvl w:ilvl="8">
      <w:start w:val="1"/>
      <w:numFmt w:val="bullet"/>
      <w:lvlText w:val="▪"/>
      <w:lvlJc w:val="left"/>
      <w:pPr>
        <w:ind w:left="6480" w:hanging="360"/>
      </w:pPr>
      <w:rPr>
        <w:rFonts w:ascii="Noto Sans Symbols" w:eastAsia="Noto Sans Symbols" w:hAnsi="Noto Sans Symbols" w:cs="Noto Sans Symbols"/>
        <w:sz w:val="20"/>
        <w:szCs w:val="20"/>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B3"/>
    <w:rsid w:val="00017AA1"/>
    <w:rsid w:val="00037997"/>
    <w:rsid w:val="00077373"/>
    <w:rsid w:val="000D2B18"/>
    <w:rsid w:val="000F0D23"/>
    <w:rsid w:val="0010430E"/>
    <w:rsid w:val="00160C4F"/>
    <w:rsid w:val="001950D0"/>
    <w:rsid w:val="001A077E"/>
    <w:rsid w:val="001E5EB6"/>
    <w:rsid w:val="001F2605"/>
    <w:rsid w:val="00283B48"/>
    <w:rsid w:val="00297EE4"/>
    <w:rsid w:val="002A268E"/>
    <w:rsid w:val="0030145C"/>
    <w:rsid w:val="00313BF1"/>
    <w:rsid w:val="00317935"/>
    <w:rsid w:val="00322B52"/>
    <w:rsid w:val="00336967"/>
    <w:rsid w:val="00336EFD"/>
    <w:rsid w:val="00337A2E"/>
    <w:rsid w:val="00376A26"/>
    <w:rsid w:val="003963E4"/>
    <w:rsid w:val="003A771C"/>
    <w:rsid w:val="003B7DDF"/>
    <w:rsid w:val="003C48D7"/>
    <w:rsid w:val="00411132"/>
    <w:rsid w:val="004730AB"/>
    <w:rsid w:val="0047594D"/>
    <w:rsid w:val="00482602"/>
    <w:rsid w:val="00482740"/>
    <w:rsid w:val="004C12AB"/>
    <w:rsid w:val="004C3D5D"/>
    <w:rsid w:val="005372F9"/>
    <w:rsid w:val="00584D82"/>
    <w:rsid w:val="005E3586"/>
    <w:rsid w:val="0062272D"/>
    <w:rsid w:val="006837B3"/>
    <w:rsid w:val="006B5884"/>
    <w:rsid w:val="006E7828"/>
    <w:rsid w:val="006F2553"/>
    <w:rsid w:val="00746A32"/>
    <w:rsid w:val="00793010"/>
    <w:rsid w:val="007975B3"/>
    <w:rsid w:val="007A2DB6"/>
    <w:rsid w:val="007B6E59"/>
    <w:rsid w:val="007C2F23"/>
    <w:rsid w:val="008A5888"/>
    <w:rsid w:val="008C6349"/>
    <w:rsid w:val="00917B6A"/>
    <w:rsid w:val="00955EAF"/>
    <w:rsid w:val="00997F14"/>
    <w:rsid w:val="009A4D1A"/>
    <w:rsid w:val="009C2AB9"/>
    <w:rsid w:val="009E02B0"/>
    <w:rsid w:val="00AB72F0"/>
    <w:rsid w:val="00AE3429"/>
    <w:rsid w:val="00B830F4"/>
    <w:rsid w:val="00B9329B"/>
    <w:rsid w:val="00BC72A1"/>
    <w:rsid w:val="00C03619"/>
    <w:rsid w:val="00C5646B"/>
    <w:rsid w:val="00C61403"/>
    <w:rsid w:val="00CD09A6"/>
    <w:rsid w:val="00CF7996"/>
    <w:rsid w:val="00D023C8"/>
    <w:rsid w:val="00D177B3"/>
    <w:rsid w:val="00D26E67"/>
    <w:rsid w:val="00D32AB1"/>
    <w:rsid w:val="00D654BA"/>
    <w:rsid w:val="00DA687F"/>
    <w:rsid w:val="00DB65DC"/>
    <w:rsid w:val="00DE398B"/>
    <w:rsid w:val="00DF5FCF"/>
    <w:rsid w:val="00E95398"/>
    <w:rsid w:val="00EA6129"/>
    <w:rsid w:val="00EB0CD5"/>
    <w:rsid w:val="00EC188B"/>
    <w:rsid w:val="00EF587A"/>
    <w:rsid w:val="00F13AA8"/>
    <w:rsid w:val="00F333FA"/>
    <w:rsid w:val="00F4530D"/>
    <w:rsid w:val="00F45A78"/>
    <w:rsid w:val="00FC5BB2"/>
    <w:rsid w:val="00FC7DEF"/>
    <w:rsid w:val="00FD4A91"/>
    <w:rsid w:val="00FE4E44"/>
    <w:rsid w:val="50406DFE"/>
    <w:rsid w:val="6F8724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AE5959"/>
  <w15:docId w15:val="{9B7912E5-0A6E-41C3-B66C-B22E0B1C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1">
    <w:lsdException w:name="Normal" w:uiPriority="1" w:qFormat="1"/>
    <w:lsdException w:name="heading 1" w:uiPriority="7" w:qFormat="1"/>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8"/>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eastAsia="MS Mincho" w:cs="Times New Roman"/>
      <w:sz w:val="24"/>
      <w:szCs w:val="24"/>
    </w:rPr>
  </w:style>
  <w:style w:type="paragraph" w:styleId="Heading1">
    <w:name w:val="heading 1"/>
    <w:basedOn w:val="Normal"/>
    <w:next w:val="Normal"/>
    <w:link w:val="Heading1Char"/>
    <w:uiPriority w:val="7"/>
    <w:qFormat/>
    <w:pPr>
      <w:keepNext/>
      <w:keepLines/>
      <w:outlineLvl w:val="0"/>
    </w:pPr>
    <w:rPr>
      <w:rFonts w:ascii="Calibri Light" w:eastAsia="MS Gothic" w:hAnsi="Calibri Light"/>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Hyperlink">
    <w:name w:val="Hyperlink"/>
    <w:rPr>
      <w:color w:val="0000FF"/>
      <w:w w:val="100"/>
      <w:sz w:val="20"/>
      <w:szCs w:val="20"/>
      <w:u w:val="single"/>
      <w:shd w:val="clear" w:color="auto" w:fill="auto"/>
    </w:rPr>
  </w:style>
  <w:style w:type="paragraph" w:styleId="NormalWeb">
    <w:name w:val="Normal (Web)"/>
    <w:basedOn w:val="Normal"/>
    <w:uiPriority w:val="99"/>
    <w:unhideWhenUsed/>
    <w:rPr>
      <w:rFonts w:ascii="Times New Roman" w:eastAsia="Times New Roman" w:hAnsi="Times New Roman"/>
      <w:sz w:val="20"/>
      <w:szCs w:val="20"/>
    </w:rPr>
  </w:style>
  <w:style w:type="character" w:styleId="Strong">
    <w:name w:val="Strong"/>
    <w:uiPriority w:val="22"/>
    <w:qFormat/>
    <w:rPr>
      <w:b/>
      <w:w w:val="100"/>
      <w:sz w:val="20"/>
      <w:szCs w:val="20"/>
      <w:shd w:val="clear" w:color="auto" w:fill="aut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8"/>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7"/>
    <w:rPr>
      <w:rFonts w:ascii="Calibri Light" w:eastAsia="MS Gothic" w:hAnsi="Calibri Light" w:cs="Times New Roman"/>
      <w:color w:val="2F5496" w:themeColor="accent1" w:themeShade="BF"/>
      <w:sz w:val="32"/>
      <w:szCs w:val="32"/>
      <w:lang w:val="en-GB" w:eastAsia="en-GB"/>
    </w:rPr>
  </w:style>
  <w:style w:type="paragraph" w:styleId="ListParagraph">
    <w:name w:val="List Paragraph"/>
    <w:basedOn w:val="Normal"/>
    <w:link w:val="ListParagraphChar"/>
    <w:uiPriority w:val="26"/>
    <w:qFormat/>
    <w:pPr>
      <w:ind w:left="720"/>
    </w:pPr>
    <w:rPr>
      <w:rFonts w:ascii="Arial" w:eastAsia="Arial" w:hAnsi="Arial"/>
      <w:sz w:val="20"/>
      <w:szCs w:val="20"/>
    </w:rPr>
  </w:style>
  <w:style w:type="character" w:customStyle="1" w:styleId="ListParagraphChar">
    <w:name w:val="List Paragraph Char"/>
    <w:basedOn w:val="DefaultParagraphFont"/>
    <w:link w:val="ListParagraph"/>
    <w:uiPriority w:val="26"/>
    <w:rPr>
      <w:rFonts w:ascii="Arial" w:eastAsia="Arial" w:hAnsi="Arial" w:cs="Times New Roman"/>
      <w:sz w:val="20"/>
      <w:szCs w:val="20"/>
      <w:lang w:val="en-GB" w:eastAsia="en-GB"/>
    </w:rPr>
  </w:style>
  <w:style w:type="character" w:customStyle="1" w:styleId="apple-converted-space">
    <w:name w:val="apple-converted-space"/>
    <w:basedOn w:val="DefaultParagraphFont"/>
  </w:style>
  <w:style w:type="character" w:customStyle="1" w:styleId="BalloonTextChar">
    <w:name w:val="Balloon Text Char"/>
    <w:basedOn w:val="DefaultParagraphFont"/>
    <w:link w:val="BalloonText"/>
    <w:uiPriority w:val="99"/>
    <w:semiHidden/>
    <w:rPr>
      <w:rFonts w:ascii="Segoe UI" w:eastAsia="MS Mincho" w:hAnsi="Segoe UI" w:cs="Segoe UI"/>
      <w:sz w:val="18"/>
      <w:szCs w:val="18"/>
      <w:lang w:val="en-GB" w:eastAsia="en-GB"/>
    </w:rPr>
  </w:style>
  <w:style w:type="paragraph" w:customStyle="1" w:styleId="Revision1">
    <w:name w:val="Revision1"/>
    <w:hidden/>
    <w:uiPriority w:val="99"/>
    <w:semiHidden/>
    <w:rPr>
      <w:rFonts w:eastAsia="MS Mincho" w:cs="Times New Roman"/>
      <w:sz w:val="24"/>
      <w:szCs w:val="24"/>
    </w:rPr>
  </w:style>
  <w:style w:type="character" w:customStyle="1" w:styleId="CommentTextChar">
    <w:name w:val="Comment Text Char"/>
    <w:basedOn w:val="DefaultParagraphFont"/>
    <w:link w:val="CommentText"/>
    <w:uiPriority w:val="99"/>
    <w:semiHidden/>
    <w:rPr>
      <w:rFonts w:ascii="Calibri" w:eastAsia="MS Mincho" w:hAnsi="Calibri" w:cs="Times New Roman"/>
      <w:sz w:val="20"/>
      <w:szCs w:val="20"/>
      <w:lang w:eastAsia="en-GB"/>
    </w:rPr>
  </w:style>
  <w:style w:type="character" w:customStyle="1" w:styleId="CommentSubjectChar">
    <w:name w:val="Comment Subject Char"/>
    <w:basedOn w:val="CommentTextChar"/>
    <w:link w:val="CommentSubject"/>
    <w:uiPriority w:val="99"/>
    <w:semiHidden/>
    <w:rPr>
      <w:rFonts w:ascii="Calibri" w:eastAsia="MS Mincho" w:hAnsi="Calibri" w:cs="Times New Roman"/>
      <w:b/>
      <w:bCs/>
      <w:sz w:val="20"/>
      <w:szCs w:val="20"/>
      <w:lang w:eastAsia="en-GB"/>
    </w:rPr>
  </w:style>
  <w:style w:type="table" w:customStyle="1" w:styleId="Style28">
    <w:name w:val="_Style 28"/>
    <w:basedOn w:val="TableNormal"/>
    <w:rPr>
      <w:rFonts w:ascii="Cambria" w:eastAsia="Cambria" w:hAnsi="Cambria" w:cs="Cambria"/>
    </w:rPr>
    <w:tblPr/>
  </w:style>
  <w:style w:type="paragraph" w:styleId="HTMLPreformatted">
    <w:name w:val="HTML Preformatted"/>
    <w:basedOn w:val="Normal"/>
    <w:link w:val="HTMLPreformattedChar"/>
    <w:uiPriority w:val="99"/>
    <w:unhideWhenUsed/>
    <w:rsid w:val="000D2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0D2B18"/>
    <w:rPr>
      <w:rFonts w:ascii="Courier New" w:eastAsia="Times New Roman" w:hAnsi="Courier New" w:cs="Courier New"/>
      <w:lang w:val="ro-RO" w:eastAsia="ro-RO"/>
    </w:rPr>
  </w:style>
  <w:style w:type="character" w:styleId="FollowedHyperlink">
    <w:name w:val="FollowedHyperlink"/>
    <w:basedOn w:val="DefaultParagraphFont"/>
    <w:uiPriority w:val="99"/>
    <w:semiHidden/>
    <w:unhideWhenUsed/>
    <w:rsid w:val="00411132"/>
    <w:rPr>
      <w:color w:val="954F72" w:themeColor="followedHyperlink"/>
      <w:u w:val="single"/>
    </w:rPr>
  </w:style>
  <w:style w:type="paragraph" w:styleId="Header">
    <w:name w:val="header"/>
    <w:basedOn w:val="Normal"/>
    <w:link w:val="HeaderChar"/>
    <w:uiPriority w:val="99"/>
    <w:unhideWhenUsed/>
    <w:rsid w:val="00F45A78"/>
    <w:pPr>
      <w:tabs>
        <w:tab w:val="center" w:pos="4513"/>
        <w:tab w:val="right" w:pos="9026"/>
      </w:tabs>
    </w:pPr>
  </w:style>
  <w:style w:type="character" w:customStyle="1" w:styleId="HeaderChar">
    <w:name w:val="Header Char"/>
    <w:basedOn w:val="DefaultParagraphFont"/>
    <w:link w:val="Header"/>
    <w:uiPriority w:val="99"/>
    <w:rsid w:val="00F45A78"/>
    <w:rPr>
      <w:rFonts w:eastAsia="MS Mincho" w:cs="Times New Roman"/>
      <w:sz w:val="24"/>
      <w:szCs w:val="24"/>
    </w:rPr>
  </w:style>
  <w:style w:type="paragraph" w:styleId="Footer">
    <w:name w:val="footer"/>
    <w:basedOn w:val="Normal"/>
    <w:link w:val="FooterChar"/>
    <w:uiPriority w:val="99"/>
    <w:unhideWhenUsed/>
    <w:rsid w:val="00F45A78"/>
    <w:pPr>
      <w:tabs>
        <w:tab w:val="center" w:pos="4513"/>
        <w:tab w:val="right" w:pos="9026"/>
      </w:tabs>
    </w:pPr>
  </w:style>
  <w:style w:type="character" w:customStyle="1" w:styleId="FooterChar">
    <w:name w:val="Footer Char"/>
    <w:basedOn w:val="DefaultParagraphFont"/>
    <w:link w:val="Footer"/>
    <w:uiPriority w:val="99"/>
    <w:rsid w:val="00F45A78"/>
    <w:rPr>
      <w:rFonts w:eastAsia="MS Minch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7639">
      <w:bodyDiv w:val="1"/>
      <w:marLeft w:val="0"/>
      <w:marRight w:val="0"/>
      <w:marTop w:val="0"/>
      <w:marBottom w:val="0"/>
      <w:divBdr>
        <w:top w:val="none" w:sz="0" w:space="0" w:color="auto"/>
        <w:left w:val="none" w:sz="0" w:space="0" w:color="auto"/>
        <w:bottom w:val="none" w:sz="0" w:space="0" w:color="auto"/>
        <w:right w:val="none" w:sz="0" w:space="0" w:color="auto"/>
      </w:divBdr>
    </w:div>
    <w:div w:id="386879286">
      <w:bodyDiv w:val="1"/>
      <w:marLeft w:val="0"/>
      <w:marRight w:val="0"/>
      <w:marTop w:val="0"/>
      <w:marBottom w:val="0"/>
      <w:divBdr>
        <w:top w:val="none" w:sz="0" w:space="0" w:color="auto"/>
        <w:left w:val="none" w:sz="0" w:space="0" w:color="auto"/>
        <w:bottom w:val="none" w:sz="0" w:space="0" w:color="auto"/>
        <w:right w:val="none" w:sz="0" w:space="0" w:color="auto"/>
      </w:divBdr>
      <w:divsChild>
        <w:div w:id="994534488">
          <w:marLeft w:val="0"/>
          <w:marRight w:val="0"/>
          <w:marTop w:val="0"/>
          <w:marBottom w:val="0"/>
          <w:divBdr>
            <w:top w:val="none" w:sz="0" w:space="0" w:color="auto"/>
            <w:left w:val="none" w:sz="0" w:space="0" w:color="auto"/>
            <w:bottom w:val="none" w:sz="0" w:space="0" w:color="auto"/>
            <w:right w:val="none" w:sz="0" w:space="0" w:color="auto"/>
          </w:divBdr>
          <w:divsChild>
            <w:div w:id="495339143">
              <w:marLeft w:val="0"/>
              <w:marRight w:val="0"/>
              <w:marTop w:val="0"/>
              <w:marBottom w:val="0"/>
              <w:divBdr>
                <w:top w:val="none" w:sz="0" w:space="0" w:color="auto"/>
                <w:left w:val="none" w:sz="0" w:space="0" w:color="auto"/>
                <w:bottom w:val="none" w:sz="0" w:space="0" w:color="auto"/>
                <w:right w:val="none" w:sz="0" w:space="0" w:color="auto"/>
              </w:divBdr>
            </w:div>
            <w:div w:id="1080253768">
              <w:marLeft w:val="0"/>
              <w:marRight w:val="0"/>
              <w:marTop w:val="0"/>
              <w:marBottom w:val="0"/>
              <w:divBdr>
                <w:top w:val="none" w:sz="0" w:space="0" w:color="auto"/>
                <w:left w:val="none" w:sz="0" w:space="0" w:color="auto"/>
                <w:bottom w:val="none" w:sz="0" w:space="0" w:color="auto"/>
                <w:right w:val="none" w:sz="0" w:space="0" w:color="auto"/>
              </w:divBdr>
            </w:div>
          </w:divsChild>
        </w:div>
        <w:div w:id="829637468">
          <w:marLeft w:val="0"/>
          <w:marRight w:val="0"/>
          <w:marTop w:val="0"/>
          <w:marBottom w:val="0"/>
          <w:divBdr>
            <w:top w:val="none" w:sz="0" w:space="0" w:color="auto"/>
            <w:left w:val="none" w:sz="0" w:space="0" w:color="auto"/>
            <w:bottom w:val="none" w:sz="0" w:space="0" w:color="auto"/>
            <w:right w:val="none" w:sz="0" w:space="0" w:color="auto"/>
          </w:divBdr>
        </w:div>
        <w:div w:id="1125389384">
          <w:marLeft w:val="0"/>
          <w:marRight w:val="0"/>
          <w:marTop w:val="0"/>
          <w:marBottom w:val="0"/>
          <w:divBdr>
            <w:top w:val="none" w:sz="0" w:space="0" w:color="auto"/>
            <w:left w:val="none" w:sz="0" w:space="0" w:color="auto"/>
            <w:bottom w:val="none" w:sz="0" w:space="0" w:color="auto"/>
            <w:right w:val="none" w:sz="0" w:space="0" w:color="auto"/>
          </w:divBdr>
        </w:div>
      </w:divsChild>
    </w:div>
    <w:div w:id="607126527">
      <w:bodyDiv w:val="1"/>
      <w:marLeft w:val="0"/>
      <w:marRight w:val="0"/>
      <w:marTop w:val="0"/>
      <w:marBottom w:val="0"/>
      <w:divBdr>
        <w:top w:val="none" w:sz="0" w:space="0" w:color="auto"/>
        <w:left w:val="none" w:sz="0" w:space="0" w:color="auto"/>
        <w:bottom w:val="none" w:sz="0" w:space="0" w:color="auto"/>
        <w:right w:val="none" w:sz="0" w:space="0" w:color="auto"/>
      </w:divBdr>
    </w:div>
    <w:div w:id="1374965906">
      <w:bodyDiv w:val="1"/>
      <w:marLeft w:val="0"/>
      <w:marRight w:val="0"/>
      <w:marTop w:val="0"/>
      <w:marBottom w:val="0"/>
      <w:divBdr>
        <w:top w:val="none" w:sz="0" w:space="0" w:color="auto"/>
        <w:left w:val="none" w:sz="0" w:space="0" w:color="auto"/>
        <w:bottom w:val="none" w:sz="0" w:space="0" w:color="auto"/>
        <w:right w:val="none" w:sz="0" w:space="0" w:color="auto"/>
      </w:divBdr>
    </w:div>
    <w:div w:id="2138251696">
      <w:bodyDiv w:val="1"/>
      <w:marLeft w:val="0"/>
      <w:marRight w:val="0"/>
      <w:marTop w:val="0"/>
      <w:marBottom w:val="0"/>
      <w:divBdr>
        <w:top w:val="none" w:sz="0" w:space="0" w:color="auto"/>
        <w:left w:val="none" w:sz="0" w:space="0" w:color="auto"/>
        <w:bottom w:val="none" w:sz="0" w:space="0" w:color="auto"/>
        <w:right w:val="none" w:sz="0" w:space="0" w:color="auto"/>
      </w:divBdr>
      <w:divsChild>
        <w:div w:id="255134747">
          <w:marLeft w:val="0"/>
          <w:marRight w:val="0"/>
          <w:marTop w:val="0"/>
          <w:marBottom w:val="0"/>
          <w:divBdr>
            <w:top w:val="none" w:sz="0" w:space="0" w:color="auto"/>
            <w:left w:val="none" w:sz="0" w:space="0" w:color="auto"/>
            <w:bottom w:val="none" w:sz="0" w:space="0" w:color="auto"/>
            <w:right w:val="none" w:sz="0" w:space="0" w:color="auto"/>
          </w:divBdr>
          <w:divsChild>
            <w:div w:id="698894294">
              <w:marLeft w:val="0"/>
              <w:marRight w:val="0"/>
              <w:marTop w:val="0"/>
              <w:marBottom w:val="0"/>
              <w:divBdr>
                <w:top w:val="none" w:sz="0" w:space="0" w:color="auto"/>
                <w:left w:val="none" w:sz="0" w:space="0" w:color="auto"/>
                <w:bottom w:val="none" w:sz="0" w:space="0" w:color="auto"/>
                <w:right w:val="none" w:sz="0" w:space="0" w:color="auto"/>
              </w:divBdr>
            </w:div>
            <w:div w:id="1800764719">
              <w:marLeft w:val="0"/>
              <w:marRight w:val="0"/>
              <w:marTop w:val="0"/>
              <w:marBottom w:val="0"/>
              <w:divBdr>
                <w:top w:val="none" w:sz="0" w:space="0" w:color="auto"/>
                <w:left w:val="none" w:sz="0" w:space="0" w:color="auto"/>
                <w:bottom w:val="none" w:sz="0" w:space="0" w:color="auto"/>
                <w:right w:val="none" w:sz="0" w:space="0" w:color="auto"/>
              </w:divBdr>
            </w:div>
          </w:divsChild>
        </w:div>
        <w:div w:id="74591315">
          <w:marLeft w:val="0"/>
          <w:marRight w:val="0"/>
          <w:marTop w:val="0"/>
          <w:marBottom w:val="0"/>
          <w:divBdr>
            <w:top w:val="none" w:sz="0" w:space="0" w:color="auto"/>
            <w:left w:val="none" w:sz="0" w:space="0" w:color="auto"/>
            <w:bottom w:val="none" w:sz="0" w:space="0" w:color="auto"/>
            <w:right w:val="none" w:sz="0" w:space="0" w:color="auto"/>
          </w:divBdr>
        </w:div>
        <w:div w:id="437225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utcluj.ro" TargetMode="External"/><Relationship Id="rId26" Type="http://schemas.openxmlformats.org/officeDocument/2006/relationships/image" Target="media/image9.GIF"/><Relationship Id="rId3" Type="http://schemas.openxmlformats.org/officeDocument/2006/relationships/customXml" Target="../customXml/item3.xml"/><Relationship Id="rId21" Type="http://schemas.openxmlformats.org/officeDocument/2006/relationships/hyperlink" Target="mailto:press@eib.org"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mirela.botan@staff.utcluj.ro" TargetMode="External"/><Relationship Id="rId25" Type="http://schemas.openxmlformats.org/officeDocument/2006/relationships/image" Target="media/image8.GIF"/><Relationship Id="rId2" Type="http://schemas.openxmlformats.org/officeDocument/2006/relationships/customXml" Target="../customXml/item2.xml"/><Relationship Id="rId16" Type="http://schemas.openxmlformats.org/officeDocument/2006/relationships/hyperlink" Target="http://www.umfcd.ro" TargetMode="External"/><Relationship Id="rId20" Type="http://schemas.openxmlformats.org/officeDocument/2006/relationships/hyperlink" Target="http://www.eib.org/pres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7.GIF"/><Relationship Id="rId5" Type="http://schemas.openxmlformats.org/officeDocument/2006/relationships/styles" Target="styles.xml"/><Relationship Id="rId15" Type="http://schemas.openxmlformats.org/officeDocument/2006/relationships/hyperlink" Target="mailto:stefan.busnatu@umfcd.ro" TargetMode="External"/><Relationship Id="rId23" Type="http://schemas.openxmlformats.org/officeDocument/2006/relationships/image" Target="media/image6.GIF"/><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r.willis@eib.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iah.eib.org/" TargetMode="External"/><Relationship Id="rId22" Type="http://schemas.openxmlformats.org/officeDocument/2006/relationships/image" Target="media/image5.GIF"/><Relationship Id="rId27"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djVxbrQFU7Hu3URPgl2TKqEI9g==">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</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64ED289-773E-4729-9259-D8ECB670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willis</dc:creator>
  <cp:lastModifiedBy>WILLIS Richard</cp:lastModifiedBy>
  <cp:revision>5</cp:revision>
  <dcterms:created xsi:type="dcterms:W3CDTF">2021-04-13T15:09:00Z</dcterms:created>
  <dcterms:modified xsi:type="dcterms:W3CDTF">2021-04-14T07:42:00Z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