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84" w:rsidRDefault="00867B84" w:rsidP="00DD5403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Cs w:val="0"/>
          <w:kern w:val="0"/>
          <w:sz w:val="28"/>
          <w:szCs w:val="28"/>
          <w:lang w:val="ro-RO"/>
        </w:rPr>
      </w:pPr>
    </w:p>
    <w:p w:rsidR="00867B84" w:rsidRDefault="00867B84" w:rsidP="00DD5403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Cs w:val="0"/>
          <w:kern w:val="0"/>
          <w:sz w:val="28"/>
          <w:szCs w:val="28"/>
          <w:lang w:val="ro-RO"/>
        </w:rPr>
      </w:pPr>
    </w:p>
    <w:p w:rsidR="00867B84" w:rsidRDefault="00637E62" w:rsidP="00DD5403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Cs w:val="0"/>
          <w:kern w:val="0"/>
          <w:sz w:val="28"/>
          <w:szCs w:val="28"/>
          <w:lang w:val="ro-RO"/>
        </w:rPr>
      </w:pPr>
      <w:r>
        <w:rPr>
          <w:rFonts w:eastAsia="Calibri"/>
          <w:bCs w:val="0"/>
          <w:kern w:val="0"/>
          <w:sz w:val="28"/>
          <w:szCs w:val="28"/>
          <w:lang w:val="ro-RO"/>
        </w:rPr>
        <w:t>ANUNT</w:t>
      </w:r>
    </w:p>
    <w:p w:rsidR="00D13994" w:rsidRPr="00556CC4" w:rsidRDefault="00D13994" w:rsidP="00DD5403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Cs w:val="0"/>
          <w:kern w:val="0"/>
          <w:sz w:val="24"/>
          <w:szCs w:val="24"/>
          <w:lang w:val="ro-RO"/>
        </w:rPr>
      </w:pPr>
    </w:p>
    <w:p w:rsidR="00867B84" w:rsidRDefault="00867B84" w:rsidP="004E645D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Cs w:val="0"/>
          <w:kern w:val="0"/>
          <w:sz w:val="28"/>
          <w:szCs w:val="28"/>
          <w:lang w:val="ro-RO"/>
        </w:rPr>
      </w:pPr>
    </w:p>
    <w:p w:rsidR="00BA4E05" w:rsidRDefault="00D13994" w:rsidP="00D13994">
      <w:pPr>
        <w:pStyle w:val="Heading1"/>
        <w:shd w:val="clear" w:color="auto" w:fill="FFFFFF"/>
        <w:spacing w:before="0" w:beforeAutospacing="0" w:after="0" w:afterAutospacing="0" w:line="360" w:lineRule="auto"/>
        <w:ind w:left="-90"/>
        <w:jc w:val="both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r>
        <w:rPr>
          <w:rFonts w:eastAsia="Calibri"/>
          <w:b w:val="0"/>
          <w:bCs w:val="0"/>
          <w:kern w:val="0"/>
          <w:sz w:val="28"/>
          <w:szCs w:val="28"/>
          <w:lang w:val="ro-RO"/>
        </w:rPr>
        <w:tab/>
      </w:r>
      <w:r>
        <w:rPr>
          <w:rFonts w:eastAsia="Calibri"/>
          <w:b w:val="0"/>
          <w:bCs w:val="0"/>
          <w:kern w:val="0"/>
          <w:sz w:val="28"/>
          <w:szCs w:val="28"/>
          <w:lang w:val="ro-RO"/>
        </w:rPr>
        <w:tab/>
      </w:r>
      <w:r w:rsidR="00720F8A">
        <w:rPr>
          <w:rFonts w:eastAsia="Calibri"/>
          <w:b w:val="0"/>
          <w:bCs w:val="0"/>
          <w:kern w:val="0"/>
          <w:sz w:val="24"/>
          <w:szCs w:val="24"/>
          <w:lang w:val="ro-RO"/>
        </w:rPr>
        <w:t>Avand in vedere publicarea in Monitorul Oficial Partea I Nr. 566 din 30.06.2020, a Ordinului Ministrului Educatiei si Cercetarii Nr. 4635 din 26.06.2020, privind stabilirea modalitatii de acordare a voucherelor de vacanta pentru unitatile/institutiile de invatamant de stat, Ministerul Educatiei si Cercetarii si alte institutii publice din subordinea acestuia pentru anul 2020</w:t>
      </w:r>
      <w:r w:rsidR="00104EDE">
        <w:rPr>
          <w:rFonts w:eastAsia="Calibri"/>
          <w:b w:val="0"/>
          <w:bCs w:val="0"/>
          <w:kern w:val="0"/>
          <w:sz w:val="24"/>
          <w:szCs w:val="24"/>
          <w:lang w:val="ro-RO"/>
        </w:rPr>
        <w:t>, va transmitem in copie Ordinul publicat in Monitorul Oficial si va precizam urmatoarele:</w:t>
      </w:r>
    </w:p>
    <w:p w:rsidR="00104EDE" w:rsidRDefault="00104EDE" w:rsidP="00104EDE">
      <w:pPr>
        <w:pStyle w:val="Heading1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>In anul 2020 salariatilor prevazuti in prezentul ordin li se acorda o singura indemnizatie de vacanta, sub forma de vouchere, pe suport electronic in cuantum de 1450 lei pentru un salariat, in limita sumelor prevazute in buget alocate cu aceasta destinatie.</w:t>
      </w:r>
    </w:p>
    <w:p w:rsidR="00104EDE" w:rsidRDefault="00104EDE" w:rsidP="00104EDE">
      <w:pPr>
        <w:pStyle w:val="Heading1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>Beneficiaza de vouchere de vacanta personalul incadrat care a desfasurat activitate in anul 2020, indiferent de durata acesteia, inclusiv personalul pensionat/detasat  sau aflat in urmatoarele situatii</w:t>
      </w:r>
      <w:r w:rsidR="00071D65"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 prevazute in Legea 53/2003 – Codul Muncii - republicata, cu modificarile si completarile ulterioare</w:t>
      </w:r>
      <w:r w:rsidR="008A35E3">
        <w:rPr>
          <w:rFonts w:eastAsia="Calibri"/>
          <w:b w:val="0"/>
          <w:bCs w:val="0"/>
          <w:kern w:val="0"/>
          <w:sz w:val="24"/>
          <w:szCs w:val="24"/>
          <w:lang w:val="ro-RO"/>
        </w:rPr>
        <w:t>, art. 145, alin.(4)</w:t>
      </w: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>:</w:t>
      </w:r>
    </w:p>
    <w:p w:rsidR="00665CE0" w:rsidRPr="00665CE0" w:rsidRDefault="00665CE0" w:rsidP="002B0E0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665CE0">
        <w:rPr>
          <w:rFonts w:ascii="Times New Roman" w:hAnsi="Times New Roman"/>
          <w:sz w:val="24"/>
          <w:szCs w:val="24"/>
        </w:rPr>
        <w:t>concediu de maternitate;</w:t>
      </w:r>
    </w:p>
    <w:p w:rsidR="00665CE0" w:rsidRPr="00665CE0" w:rsidRDefault="00665CE0" w:rsidP="00665CE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665CE0">
        <w:rPr>
          <w:rFonts w:ascii="Times New Roman" w:hAnsi="Times New Roman"/>
          <w:sz w:val="24"/>
          <w:szCs w:val="24"/>
        </w:rPr>
        <w:t>concediu pentru incapacitate temporara de munca;</w:t>
      </w:r>
    </w:p>
    <w:p w:rsidR="00665CE0" w:rsidRPr="00665CE0" w:rsidRDefault="00665CE0" w:rsidP="00665CE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665CE0">
        <w:rPr>
          <w:rFonts w:ascii="Times New Roman" w:hAnsi="Times New Roman"/>
          <w:sz w:val="24"/>
          <w:szCs w:val="24"/>
        </w:rPr>
        <w:t>concediu de risc maternal;</w:t>
      </w:r>
    </w:p>
    <w:p w:rsidR="00665CE0" w:rsidRPr="00665CE0" w:rsidRDefault="00665CE0" w:rsidP="00665CE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665CE0">
        <w:rPr>
          <w:rFonts w:ascii="Times New Roman" w:hAnsi="Times New Roman"/>
          <w:sz w:val="24"/>
          <w:szCs w:val="24"/>
        </w:rPr>
        <w:t>concediu pentru îngrijirea copilului bolnav.</w:t>
      </w:r>
    </w:p>
    <w:p w:rsidR="00191FCD" w:rsidRPr="00665CE0" w:rsidRDefault="00104EDE" w:rsidP="002B0E0E">
      <w:pPr>
        <w:pStyle w:val="Heading1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 w:val="0"/>
          <w:sz w:val="24"/>
          <w:szCs w:val="24"/>
        </w:rPr>
      </w:pPr>
      <w:r w:rsidRPr="00665CE0"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In cazul salariatului al carui contract individual de munca </w:t>
      </w:r>
      <w:r w:rsidR="003F630D" w:rsidRPr="00665CE0"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este suspendat </w:t>
      </w:r>
      <w:r w:rsidRPr="00665CE0">
        <w:rPr>
          <w:rFonts w:eastAsia="Calibri"/>
          <w:b w:val="0"/>
          <w:bCs w:val="0"/>
          <w:kern w:val="0"/>
          <w:sz w:val="24"/>
          <w:szCs w:val="24"/>
          <w:lang w:val="ro-RO"/>
        </w:rPr>
        <w:t>la data acordarii voucherelor de vacanta sau a incetat in cursul anului 2020</w:t>
      </w:r>
      <w:r w:rsidR="003F630D" w:rsidRPr="00665CE0">
        <w:rPr>
          <w:rFonts w:eastAsia="Calibri"/>
          <w:b w:val="0"/>
          <w:bCs w:val="0"/>
          <w:kern w:val="0"/>
          <w:sz w:val="24"/>
          <w:szCs w:val="24"/>
          <w:lang w:val="ro-RO"/>
        </w:rPr>
        <w:t>, acesta poate beneficia de vouchere de vacanta numai daca in termen de maxim 30 de zile de la data intrarii in vigoare a prezentului Ordin (</w:t>
      </w:r>
      <w:r w:rsidR="00191FCD" w:rsidRPr="00665CE0">
        <w:rPr>
          <w:rFonts w:eastAsia="Calibri"/>
          <w:b w:val="0"/>
          <w:bCs w:val="0"/>
          <w:sz w:val="24"/>
          <w:szCs w:val="24"/>
          <w:lang w:val="ro-RO"/>
        </w:rPr>
        <w:t xml:space="preserve">termen maxim </w:t>
      </w:r>
      <w:r w:rsidR="002B0E0E">
        <w:rPr>
          <w:rFonts w:eastAsia="Calibri"/>
          <w:b w:val="0"/>
          <w:bCs w:val="0"/>
          <w:kern w:val="0"/>
          <w:sz w:val="24"/>
          <w:szCs w:val="24"/>
          <w:lang w:val="ro-RO"/>
        </w:rPr>
        <w:t>29</w:t>
      </w:r>
      <w:r w:rsidR="003F630D" w:rsidRPr="00665CE0"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 iulie 2020),</w:t>
      </w:r>
      <w:r w:rsidR="003F630D" w:rsidRPr="00191FCD">
        <w:rPr>
          <w:rFonts w:eastAsia="Calibri"/>
          <w:bCs w:val="0"/>
          <w:kern w:val="0"/>
          <w:sz w:val="24"/>
          <w:szCs w:val="24"/>
          <w:lang w:val="ro-RO"/>
        </w:rPr>
        <w:t xml:space="preserve">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depune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la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institutie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o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cerere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in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acest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sens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precum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si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dovada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achitarii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impozitului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aferent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</w:t>
      </w:r>
      <w:r w:rsidR="00191FCD" w:rsidRPr="00665CE0">
        <w:rPr>
          <w:rFonts w:eastAsia="Calibri"/>
          <w:b w:val="0"/>
          <w:sz w:val="24"/>
          <w:szCs w:val="24"/>
        </w:rPr>
        <w:t xml:space="preserve">(145 lei)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prin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virament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bancar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in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contul</w:t>
      </w:r>
      <w:proofErr w:type="spellEnd"/>
      <w:r w:rsidR="003F630D" w:rsidRPr="00665CE0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3F630D" w:rsidRPr="00665CE0">
        <w:rPr>
          <w:rFonts w:eastAsia="Calibri"/>
          <w:b w:val="0"/>
          <w:sz w:val="24"/>
          <w:szCs w:val="24"/>
        </w:rPr>
        <w:t>institutiei</w:t>
      </w:r>
      <w:proofErr w:type="spellEnd"/>
      <w:r w:rsidR="00191FCD" w:rsidRPr="00665CE0">
        <w:rPr>
          <w:rFonts w:eastAsia="Calibri"/>
          <w:b w:val="0"/>
          <w:sz w:val="24"/>
          <w:szCs w:val="24"/>
        </w:rPr>
        <w:t>.</w:t>
      </w:r>
      <w:r w:rsidR="003F630D" w:rsidRPr="00665CE0">
        <w:rPr>
          <w:rFonts w:eastAsia="Calibri"/>
          <w:b w:val="0"/>
          <w:sz w:val="24"/>
          <w:szCs w:val="24"/>
        </w:rPr>
        <w:t xml:space="preserve"> </w:t>
      </w:r>
    </w:p>
    <w:p w:rsidR="002D0CA8" w:rsidRDefault="0028734E" w:rsidP="00191FCD">
      <w:pPr>
        <w:spacing w:line="240" w:lineRule="auto"/>
        <w:rPr>
          <w:rStyle w:val="Strong"/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ab/>
      </w:r>
    </w:p>
    <w:p w:rsidR="002D0CA8" w:rsidRDefault="002D0CA8" w:rsidP="00191FCD">
      <w:pPr>
        <w:spacing w:line="240" w:lineRule="auto"/>
        <w:rPr>
          <w:rStyle w:val="Strong"/>
          <w:rFonts w:ascii="Times New Roman" w:hAnsi="Times New Roman"/>
          <w:sz w:val="24"/>
          <w:szCs w:val="24"/>
        </w:rPr>
      </w:pPr>
    </w:p>
    <w:p w:rsidR="00191FCD" w:rsidRPr="00191FCD" w:rsidRDefault="002D0CA8" w:rsidP="00191FCD">
      <w:pPr>
        <w:spacing w:line="240" w:lineRule="auto"/>
      </w:pPr>
      <w:r>
        <w:rPr>
          <w:rStyle w:val="Strong"/>
          <w:rFonts w:ascii="Times New Roman" w:hAnsi="Times New Roman"/>
          <w:sz w:val="24"/>
          <w:szCs w:val="24"/>
        </w:rPr>
        <w:lastRenderedPageBreak/>
        <w:tab/>
      </w:r>
      <w:r w:rsidR="0028734E">
        <w:rPr>
          <w:rStyle w:val="Strong"/>
          <w:rFonts w:ascii="Times New Roman" w:hAnsi="Times New Roman"/>
          <w:sz w:val="24"/>
          <w:szCs w:val="24"/>
        </w:rPr>
        <w:t xml:space="preserve">Cont : </w:t>
      </w:r>
      <w:r w:rsidR="00191FCD" w:rsidRPr="00191FCD">
        <w:rPr>
          <w:rStyle w:val="Strong"/>
          <w:rFonts w:ascii="Times New Roman" w:hAnsi="Times New Roman"/>
          <w:sz w:val="24"/>
          <w:szCs w:val="24"/>
        </w:rPr>
        <w:t>RO50TREZ7025005XXX017376 - Trezorerie Sector 2</w:t>
      </w:r>
    </w:p>
    <w:p w:rsidR="00191FCD" w:rsidRPr="00191FCD" w:rsidRDefault="0028734E" w:rsidP="00191FCD">
      <w:pPr>
        <w:spacing w:line="240" w:lineRule="auto"/>
      </w:pPr>
      <w:r>
        <w:rPr>
          <w:rStyle w:val="Strong"/>
          <w:rFonts w:ascii="Times New Roman" w:hAnsi="Times New Roman"/>
          <w:sz w:val="24"/>
          <w:szCs w:val="24"/>
        </w:rPr>
        <w:tab/>
        <w:t xml:space="preserve">Beneficiar : </w:t>
      </w:r>
      <w:r w:rsidR="00191FCD" w:rsidRPr="00191FCD">
        <w:rPr>
          <w:rStyle w:val="Strong"/>
          <w:rFonts w:ascii="Times New Roman" w:hAnsi="Times New Roman"/>
          <w:sz w:val="24"/>
          <w:szCs w:val="24"/>
        </w:rPr>
        <w:t>UMF “Carol Davila” Bucuresti</w:t>
      </w:r>
    </w:p>
    <w:p w:rsidR="00191FCD" w:rsidRPr="00191FCD" w:rsidRDefault="0028734E" w:rsidP="00191FCD">
      <w:pPr>
        <w:spacing w:line="240" w:lineRule="auto"/>
      </w:pPr>
      <w:r>
        <w:rPr>
          <w:rStyle w:val="Strong"/>
          <w:rFonts w:ascii="Times New Roman" w:hAnsi="Times New Roman"/>
          <w:sz w:val="24"/>
          <w:szCs w:val="24"/>
        </w:rPr>
        <w:tab/>
      </w:r>
      <w:r w:rsidR="00191FCD" w:rsidRPr="00191FCD">
        <w:rPr>
          <w:rStyle w:val="Strong"/>
          <w:rFonts w:ascii="Times New Roman" w:hAnsi="Times New Roman"/>
          <w:sz w:val="24"/>
          <w:szCs w:val="24"/>
        </w:rPr>
        <w:t>Cod Fiscal : 4192910</w:t>
      </w:r>
    </w:p>
    <w:p w:rsidR="003F630D" w:rsidRDefault="003F630D" w:rsidP="00104EDE">
      <w:pPr>
        <w:pStyle w:val="Heading1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>In cazul incadrarii in sistem de cumul / plata cu ora, voucherele de vacanta sunt acordate de catre angajatorii unde beneficiarii in cauza isi au functia de baza , potrivit legii, beneficiarii avand obligatia de a depune la institutie o declaratie scrisa in care sa precizeze angajatorul unde au functia de baza.</w:t>
      </w:r>
    </w:p>
    <w:p w:rsidR="003F630D" w:rsidRDefault="003F630D" w:rsidP="00104EDE">
      <w:pPr>
        <w:pStyle w:val="Heading1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>In cazul salariatilor care au desfasurat activitate la mai multi angajatori, se acorda o singura indemnizatie de vacanta sub forma de vouchere, in cuantum de 1450 lei pentru un salariat, de catre angajatorul unde beneficiarul in cauza isi are functia de baza potrivit legii.</w:t>
      </w:r>
    </w:p>
    <w:p w:rsidR="003F630D" w:rsidRDefault="00867B84" w:rsidP="00867B84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Cs w:val="0"/>
          <w:kern w:val="0"/>
          <w:sz w:val="24"/>
          <w:szCs w:val="24"/>
          <w:lang w:val="ro-RO"/>
        </w:rPr>
      </w:pPr>
      <w:r>
        <w:rPr>
          <w:rFonts w:eastAsia="Calibri"/>
          <w:bCs w:val="0"/>
          <w:kern w:val="0"/>
          <w:sz w:val="24"/>
          <w:szCs w:val="24"/>
          <w:lang w:val="ro-RO"/>
        </w:rPr>
        <w:tab/>
      </w:r>
      <w:r w:rsidR="003F630D" w:rsidRPr="003F630D">
        <w:rPr>
          <w:rFonts w:eastAsia="Calibri"/>
          <w:bCs w:val="0"/>
          <w:kern w:val="0"/>
          <w:sz w:val="24"/>
          <w:szCs w:val="24"/>
          <w:lang w:val="ro-RO"/>
        </w:rPr>
        <w:t xml:space="preserve">Beneficiarii care nu doresc sa primeasca vouchere de vacanta depun o solicitare scrisa in acest sens la institutia angajatoare in termen de 30 de zile de la data publicarii respectiv pana cel mai tarziu la data de </w:t>
      </w:r>
      <w:r w:rsidR="002B0E0E">
        <w:rPr>
          <w:rFonts w:eastAsia="Calibri"/>
          <w:bCs w:val="0"/>
          <w:kern w:val="0"/>
          <w:sz w:val="24"/>
          <w:szCs w:val="24"/>
          <w:lang w:val="ro-RO"/>
        </w:rPr>
        <w:t>29</w:t>
      </w:r>
      <w:r w:rsidR="003F630D" w:rsidRPr="003F630D">
        <w:rPr>
          <w:rFonts w:eastAsia="Calibri"/>
          <w:bCs w:val="0"/>
          <w:kern w:val="0"/>
          <w:sz w:val="24"/>
          <w:szCs w:val="24"/>
          <w:lang w:val="ro-RO"/>
        </w:rPr>
        <w:t xml:space="preserve"> iulie 2020.</w:t>
      </w:r>
    </w:p>
    <w:p w:rsidR="00867B84" w:rsidRDefault="00867B84" w:rsidP="00867B84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Cs w:val="0"/>
          <w:kern w:val="0"/>
          <w:sz w:val="24"/>
          <w:szCs w:val="24"/>
          <w:lang w:val="ro-RO"/>
        </w:rPr>
      </w:pPr>
      <w:r>
        <w:rPr>
          <w:rFonts w:eastAsia="Calibri"/>
          <w:bCs w:val="0"/>
          <w:kern w:val="0"/>
          <w:sz w:val="24"/>
          <w:szCs w:val="24"/>
          <w:lang w:val="ro-RO"/>
        </w:rPr>
        <w:tab/>
      </w:r>
      <w:r w:rsidRPr="00867B84">
        <w:rPr>
          <w:rFonts w:eastAsia="Calibri"/>
          <w:b w:val="0"/>
          <w:bCs w:val="0"/>
          <w:kern w:val="0"/>
          <w:sz w:val="24"/>
          <w:szCs w:val="24"/>
          <w:lang w:val="ro-RO"/>
        </w:rPr>
        <w:t>Pentru alte detalii prevazute in Ordinul Nr. 4635 al Ministrului Educatiei si Cercetarii privind stabilirea modalitatii de acordare</w:t>
      </w: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 a voucherelor de vacanta in institutiile de invatamant de stat, va rugam sa va informati de pe site-ul Universitatii </w:t>
      </w:r>
      <w:r w:rsidRPr="002B0E0E">
        <w:rPr>
          <w:rFonts w:eastAsia="Calibri"/>
          <w:b w:val="0"/>
          <w:bCs w:val="0"/>
          <w:kern w:val="0"/>
          <w:sz w:val="28"/>
          <w:szCs w:val="28"/>
          <w:lang w:val="ro-RO"/>
        </w:rPr>
        <w:t xml:space="preserve">„ </w:t>
      </w:r>
      <w:hyperlink r:id="rId7" w:history="1">
        <w:r w:rsidRPr="002B0E0E">
          <w:rPr>
            <w:rStyle w:val="Hyperlink"/>
            <w:rFonts w:eastAsia="Calibri"/>
            <w:bCs w:val="0"/>
            <w:color w:val="auto"/>
            <w:kern w:val="0"/>
            <w:sz w:val="28"/>
            <w:szCs w:val="28"/>
            <w:lang w:val="ro-RO"/>
          </w:rPr>
          <w:t>www.umfcd.ro</w:t>
        </w:r>
      </w:hyperlink>
      <w:r w:rsidRPr="002B0E0E">
        <w:rPr>
          <w:rFonts w:eastAsia="Calibri"/>
          <w:b w:val="0"/>
          <w:bCs w:val="0"/>
          <w:kern w:val="0"/>
          <w:sz w:val="28"/>
          <w:szCs w:val="28"/>
          <w:lang w:val="ro-RO"/>
        </w:rPr>
        <w:t>”</w:t>
      </w:r>
      <w:r w:rsidRPr="0028734E"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 </w:t>
      </w: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sectiunea </w:t>
      </w:r>
      <w:r w:rsidRPr="002B0E0E">
        <w:rPr>
          <w:rFonts w:eastAsia="Calibri"/>
          <w:b w:val="0"/>
          <w:bCs w:val="0"/>
          <w:kern w:val="0"/>
          <w:sz w:val="28"/>
          <w:szCs w:val="28"/>
          <w:lang w:val="ro-RO"/>
        </w:rPr>
        <w:t>„</w:t>
      </w:r>
      <w:r w:rsidRPr="002B0E0E">
        <w:rPr>
          <w:rFonts w:eastAsia="Calibri"/>
          <w:bCs w:val="0"/>
          <w:kern w:val="0"/>
          <w:sz w:val="28"/>
          <w:szCs w:val="28"/>
          <w:lang w:val="ro-RO"/>
        </w:rPr>
        <w:t>VOUCHERE DE VACANTA 2020”</w:t>
      </w:r>
      <w:r>
        <w:rPr>
          <w:rFonts w:eastAsia="Calibri"/>
          <w:bCs w:val="0"/>
          <w:kern w:val="0"/>
          <w:sz w:val="24"/>
          <w:szCs w:val="24"/>
          <w:lang w:val="ro-RO"/>
        </w:rPr>
        <w:t>.</w:t>
      </w:r>
    </w:p>
    <w:p w:rsidR="00867B84" w:rsidRPr="00867B84" w:rsidRDefault="00867B84" w:rsidP="00867B84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Cs w:val="0"/>
          <w:kern w:val="0"/>
          <w:sz w:val="24"/>
          <w:szCs w:val="24"/>
          <w:lang w:val="ro-RO"/>
        </w:rPr>
      </w:pPr>
      <w:r>
        <w:rPr>
          <w:rFonts w:eastAsia="Calibri"/>
          <w:bCs w:val="0"/>
          <w:kern w:val="0"/>
          <w:sz w:val="24"/>
          <w:szCs w:val="24"/>
          <w:lang w:val="ro-RO"/>
        </w:rPr>
        <w:tab/>
      </w:r>
      <w:r w:rsidRPr="00665CE0">
        <w:rPr>
          <w:rFonts w:eastAsia="Calibri"/>
          <w:bCs w:val="0"/>
          <w:kern w:val="0"/>
          <w:sz w:val="24"/>
          <w:szCs w:val="24"/>
          <w:lang w:val="ro-RO"/>
        </w:rPr>
        <w:t xml:space="preserve">Depunerea cererilor de acordare a voucherelor de vacanta si dovada achitarii impozitului aferent (respectiv suma de 145 lei) prin virament bancar, precum si solicitarile pentru beneficiarii care </w:t>
      </w:r>
      <w:r w:rsidR="00665CE0" w:rsidRPr="002B0E0E">
        <w:rPr>
          <w:rFonts w:eastAsia="Calibri"/>
          <w:bCs w:val="0"/>
          <w:kern w:val="0"/>
          <w:sz w:val="24"/>
          <w:szCs w:val="24"/>
          <w:u w:val="single"/>
          <w:lang w:val="ro-RO"/>
        </w:rPr>
        <w:t>NU</w:t>
      </w:r>
      <w:r w:rsidRPr="002B0E0E">
        <w:rPr>
          <w:rFonts w:eastAsia="Calibri"/>
          <w:bCs w:val="0"/>
          <w:kern w:val="0"/>
          <w:sz w:val="24"/>
          <w:szCs w:val="24"/>
          <w:u w:val="single"/>
          <w:lang w:val="ro-RO"/>
        </w:rPr>
        <w:t xml:space="preserve"> doresc</w:t>
      </w:r>
      <w:r w:rsidRPr="00665CE0">
        <w:rPr>
          <w:rFonts w:eastAsia="Calibri"/>
          <w:bCs w:val="0"/>
          <w:kern w:val="0"/>
          <w:sz w:val="24"/>
          <w:szCs w:val="24"/>
          <w:lang w:val="ro-RO"/>
        </w:rPr>
        <w:t xml:space="preserve"> sa primeasca vouchere de vacanta</w:t>
      </w: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 </w:t>
      </w:r>
      <w:r w:rsidRPr="00867B84">
        <w:rPr>
          <w:rFonts w:eastAsia="Calibri"/>
          <w:bCs w:val="0"/>
          <w:kern w:val="0"/>
          <w:sz w:val="24"/>
          <w:szCs w:val="24"/>
          <w:lang w:val="ro-RO"/>
        </w:rPr>
        <w:t xml:space="preserve">se vor depune on-line la adresa: </w:t>
      </w:r>
      <w:r w:rsidR="0028734E" w:rsidRPr="002B0E0E">
        <w:rPr>
          <w:rFonts w:eastAsia="Calibri"/>
          <w:bCs w:val="0"/>
          <w:kern w:val="0"/>
          <w:sz w:val="28"/>
          <w:szCs w:val="28"/>
          <w:lang w:val="ro-RO"/>
        </w:rPr>
        <w:t>vouchere.vacanta@umfcd.ro.</w:t>
      </w:r>
    </w:p>
    <w:p w:rsidR="00867B84" w:rsidRPr="003F630D" w:rsidRDefault="00867B84" w:rsidP="00867B84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Cs w:val="0"/>
          <w:kern w:val="0"/>
          <w:sz w:val="24"/>
          <w:szCs w:val="24"/>
          <w:lang w:val="ro-RO"/>
        </w:rPr>
      </w:pPr>
    </w:p>
    <w:p w:rsidR="00104EDE" w:rsidRDefault="00104EDE" w:rsidP="00104EDE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 w:val="0"/>
          <w:bCs w:val="0"/>
          <w:kern w:val="0"/>
          <w:sz w:val="24"/>
          <w:szCs w:val="24"/>
          <w:lang w:val="ro-RO"/>
        </w:rPr>
      </w:pPr>
    </w:p>
    <w:p w:rsidR="00556CC4" w:rsidRPr="005E3791" w:rsidRDefault="00556CC4" w:rsidP="005A280E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r>
        <w:rPr>
          <w:rFonts w:eastAsia="Calibri"/>
          <w:b w:val="0"/>
          <w:bCs w:val="0"/>
          <w:kern w:val="0"/>
          <w:sz w:val="28"/>
          <w:szCs w:val="28"/>
          <w:lang w:val="ro-RO"/>
        </w:rPr>
        <w:tab/>
      </w:r>
    </w:p>
    <w:p w:rsidR="00867B84" w:rsidRDefault="005E3791" w:rsidP="005A280E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 w:val="0"/>
          <w:bCs w:val="0"/>
          <w:kern w:val="0"/>
          <w:sz w:val="28"/>
          <w:szCs w:val="28"/>
          <w:lang w:val="ro-RO"/>
        </w:rPr>
      </w:pPr>
      <w:r w:rsidRPr="005E3791">
        <w:rPr>
          <w:rFonts w:eastAsia="Calibri"/>
          <w:b w:val="0"/>
          <w:bCs w:val="0"/>
          <w:kern w:val="0"/>
          <w:sz w:val="24"/>
          <w:szCs w:val="24"/>
          <w:lang w:val="ro-RO"/>
        </w:rPr>
        <w:tab/>
      </w:r>
    </w:p>
    <w:p w:rsidR="00C510D7" w:rsidRDefault="0003739C" w:rsidP="00637E62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eastAsia="Calibri"/>
          <w:b w:val="0"/>
          <w:bCs w:val="0"/>
          <w:kern w:val="0"/>
          <w:sz w:val="28"/>
          <w:szCs w:val="28"/>
          <w:lang w:val="ro-RO"/>
        </w:rPr>
      </w:pPr>
      <w:r>
        <w:rPr>
          <w:rFonts w:eastAsia="Calibri"/>
          <w:bCs w:val="0"/>
          <w:kern w:val="0"/>
          <w:sz w:val="28"/>
          <w:szCs w:val="28"/>
          <w:lang w:val="ro-RO"/>
        </w:rPr>
        <w:tab/>
      </w:r>
    </w:p>
    <w:sectPr w:rsidR="00C510D7" w:rsidSect="00867B84">
      <w:headerReference w:type="default" r:id="rId8"/>
      <w:footerReference w:type="default" r:id="rId9"/>
      <w:pgSz w:w="11906" w:h="16838"/>
      <w:pgMar w:top="1712" w:right="1440" w:bottom="1440" w:left="1440" w:header="397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D82" w:rsidRDefault="004F7D82" w:rsidP="008B239C">
      <w:pPr>
        <w:spacing w:after="0" w:line="240" w:lineRule="auto"/>
      </w:pPr>
      <w:r>
        <w:separator/>
      </w:r>
    </w:p>
  </w:endnote>
  <w:endnote w:type="continuationSeparator" w:id="1">
    <w:p w:rsidR="004F7D82" w:rsidRDefault="004F7D8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8D" w:rsidRPr="00602880" w:rsidRDefault="00AE528D" w:rsidP="00AE528D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AE528D" w:rsidRPr="00602880" w:rsidRDefault="00AE528D" w:rsidP="00AE528D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AE528D" w:rsidRPr="00602880" w:rsidRDefault="00AE528D" w:rsidP="00AE528D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AE528D" w:rsidRPr="007324A4" w:rsidRDefault="00232988" w:rsidP="00AE528D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AE528D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D82" w:rsidRDefault="004F7D82" w:rsidP="008B239C">
      <w:pPr>
        <w:spacing w:after="0" w:line="240" w:lineRule="auto"/>
      </w:pPr>
      <w:r>
        <w:separator/>
      </w:r>
    </w:p>
  </w:footnote>
  <w:footnote w:type="continuationSeparator" w:id="1">
    <w:p w:rsidR="004F7D82" w:rsidRDefault="004F7D8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C30C4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5398770</wp:posOffset>
          </wp:positionH>
          <wp:positionV relativeFrom="paragraph">
            <wp:posOffset>-23495</wp:posOffset>
          </wp:positionV>
          <wp:extent cx="619125" cy="822960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-99695</wp:posOffset>
          </wp:positionV>
          <wp:extent cx="895350" cy="899160"/>
          <wp:effectExtent l="19050" t="0" r="0" b="0"/>
          <wp:wrapThrough wrapText="bothSides">
            <wp:wrapPolygon edited="0">
              <wp:start x="-460" y="0"/>
              <wp:lineTo x="-460" y="21051"/>
              <wp:lineTo x="21600" y="21051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30C4B" w:rsidRDefault="00C30C4B" w:rsidP="00D94EA5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b/>
        <w:i/>
        <w:color w:val="00206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0238D"/>
    <w:multiLevelType w:val="hybridMultilevel"/>
    <w:tmpl w:val="0186D46E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51133"/>
    <w:multiLevelType w:val="hybridMultilevel"/>
    <w:tmpl w:val="65BEA178"/>
    <w:lvl w:ilvl="0" w:tplc="E7E835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C6042A"/>
    <w:multiLevelType w:val="hybridMultilevel"/>
    <w:tmpl w:val="009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E219A"/>
    <w:multiLevelType w:val="hybridMultilevel"/>
    <w:tmpl w:val="52C00472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B0AED"/>
    <w:multiLevelType w:val="hybridMultilevel"/>
    <w:tmpl w:val="9F1223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BE34C7"/>
    <w:multiLevelType w:val="hybridMultilevel"/>
    <w:tmpl w:val="C682E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65F12"/>
    <w:multiLevelType w:val="hybridMultilevel"/>
    <w:tmpl w:val="EF4CF36C"/>
    <w:lvl w:ilvl="0" w:tplc="969EBC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A447B"/>
    <w:multiLevelType w:val="multilevel"/>
    <w:tmpl w:val="AA44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C51D44"/>
    <w:multiLevelType w:val="hybridMultilevel"/>
    <w:tmpl w:val="71EA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0038E"/>
    <w:multiLevelType w:val="hybridMultilevel"/>
    <w:tmpl w:val="B9BC0C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632E28E0"/>
    <w:multiLevelType w:val="hybridMultilevel"/>
    <w:tmpl w:val="9702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9369D"/>
    <w:multiLevelType w:val="hybridMultilevel"/>
    <w:tmpl w:val="B0786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F14A0"/>
    <w:multiLevelType w:val="hybridMultilevel"/>
    <w:tmpl w:val="03E4B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C309A"/>
    <w:multiLevelType w:val="hybridMultilevel"/>
    <w:tmpl w:val="8EBC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14FD3"/>
    <w:multiLevelType w:val="hybridMultilevel"/>
    <w:tmpl w:val="2F0EB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A058D6"/>
    <w:multiLevelType w:val="hybridMultilevel"/>
    <w:tmpl w:val="C6589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B6687"/>
    <w:multiLevelType w:val="hybridMultilevel"/>
    <w:tmpl w:val="C406A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074D2"/>
    <w:multiLevelType w:val="hybridMultilevel"/>
    <w:tmpl w:val="12AEE6FA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8"/>
  </w:num>
  <w:num w:numId="6">
    <w:abstractNumId w:val="15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13"/>
  </w:num>
  <w:num w:numId="14">
    <w:abstractNumId w:val="9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047B1"/>
    <w:rsid w:val="000066F4"/>
    <w:rsid w:val="00016F11"/>
    <w:rsid w:val="0003739C"/>
    <w:rsid w:val="000425CF"/>
    <w:rsid w:val="0004590E"/>
    <w:rsid w:val="00060B62"/>
    <w:rsid w:val="0006532D"/>
    <w:rsid w:val="00071D65"/>
    <w:rsid w:val="000751E5"/>
    <w:rsid w:val="000A0AFC"/>
    <w:rsid w:val="000A1007"/>
    <w:rsid w:val="000B1186"/>
    <w:rsid w:val="000B443A"/>
    <w:rsid w:val="000F14B5"/>
    <w:rsid w:val="001008C6"/>
    <w:rsid w:val="00104EDE"/>
    <w:rsid w:val="00126948"/>
    <w:rsid w:val="0013628A"/>
    <w:rsid w:val="0013699C"/>
    <w:rsid w:val="00140C7D"/>
    <w:rsid w:val="001525EC"/>
    <w:rsid w:val="00157134"/>
    <w:rsid w:val="00161690"/>
    <w:rsid w:val="00186862"/>
    <w:rsid w:val="00191FCD"/>
    <w:rsid w:val="001929BD"/>
    <w:rsid w:val="001A0807"/>
    <w:rsid w:val="001A73D6"/>
    <w:rsid w:val="001B2276"/>
    <w:rsid w:val="001B6D9B"/>
    <w:rsid w:val="00223624"/>
    <w:rsid w:val="00232988"/>
    <w:rsid w:val="002459CB"/>
    <w:rsid w:val="0028734E"/>
    <w:rsid w:val="00292CC1"/>
    <w:rsid w:val="002B0E0E"/>
    <w:rsid w:val="002D033F"/>
    <w:rsid w:val="002D0CA8"/>
    <w:rsid w:val="002E3DBC"/>
    <w:rsid w:val="002F04F6"/>
    <w:rsid w:val="0031154E"/>
    <w:rsid w:val="00316812"/>
    <w:rsid w:val="003233D1"/>
    <w:rsid w:val="003320DB"/>
    <w:rsid w:val="00355257"/>
    <w:rsid w:val="00361FD4"/>
    <w:rsid w:val="003707A0"/>
    <w:rsid w:val="00373D7A"/>
    <w:rsid w:val="00373E64"/>
    <w:rsid w:val="00390693"/>
    <w:rsid w:val="003963E4"/>
    <w:rsid w:val="003B0E95"/>
    <w:rsid w:val="003C5294"/>
    <w:rsid w:val="003E1A02"/>
    <w:rsid w:val="003E46AB"/>
    <w:rsid w:val="003F630D"/>
    <w:rsid w:val="00412981"/>
    <w:rsid w:val="00430BD0"/>
    <w:rsid w:val="0044008C"/>
    <w:rsid w:val="0044270E"/>
    <w:rsid w:val="00445F35"/>
    <w:rsid w:val="0046444E"/>
    <w:rsid w:val="00487ED5"/>
    <w:rsid w:val="00492B93"/>
    <w:rsid w:val="00493A03"/>
    <w:rsid w:val="004C23A4"/>
    <w:rsid w:val="004C74CC"/>
    <w:rsid w:val="004E304D"/>
    <w:rsid w:val="004E32DD"/>
    <w:rsid w:val="004E645D"/>
    <w:rsid w:val="004F7D82"/>
    <w:rsid w:val="0050476B"/>
    <w:rsid w:val="0051010D"/>
    <w:rsid w:val="0051490B"/>
    <w:rsid w:val="005174C6"/>
    <w:rsid w:val="00550BD1"/>
    <w:rsid w:val="00553985"/>
    <w:rsid w:val="00556CC4"/>
    <w:rsid w:val="00571741"/>
    <w:rsid w:val="00583A58"/>
    <w:rsid w:val="00591F57"/>
    <w:rsid w:val="005A280E"/>
    <w:rsid w:val="005B2C3B"/>
    <w:rsid w:val="005B49B6"/>
    <w:rsid w:val="005B58A8"/>
    <w:rsid w:val="005C18C6"/>
    <w:rsid w:val="005D3B29"/>
    <w:rsid w:val="005D51EF"/>
    <w:rsid w:val="005E3791"/>
    <w:rsid w:val="00602880"/>
    <w:rsid w:val="00613F7C"/>
    <w:rsid w:val="00617E2C"/>
    <w:rsid w:val="00630B5F"/>
    <w:rsid w:val="00637390"/>
    <w:rsid w:val="00637A86"/>
    <w:rsid w:val="00637E62"/>
    <w:rsid w:val="00647722"/>
    <w:rsid w:val="00663774"/>
    <w:rsid w:val="0066480B"/>
    <w:rsid w:val="00665A88"/>
    <w:rsid w:val="00665CE0"/>
    <w:rsid w:val="00681534"/>
    <w:rsid w:val="00687397"/>
    <w:rsid w:val="00695EAD"/>
    <w:rsid w:val="00697ED6"/>
    <w:rsid w:val="006B3E30"/>
    <w:rsid w:val="006C3B33"/>
    <w:rsid w:val="006C7DE0"/>
    <w:rsid w:val="006D5A7F"/>
    <w:rsid w:val="006D7B91"/>
    <w:rsid w:val="00720F8A"/>
    <w:rsid w:val="007305C0"/>
    <w:rsid w:val="00733B4F"/>
    <w:rsid w:val="00737058"/>
    <w:rsid w:val="007477CE"/>
    <w:rsid w:val="00753FC9"/>
    <w:rsid w:val="00782B5B"/>
    <w:rsid w:val="007B1AAA"/>
    <w:rsid w:val="007B5AE0"/>
    <w:rsid w:val="007D174A"/>
    <w:rsid w:val="007D3925"/>
    <w:rsid w:val="007D75B9"/>
    <w:rsid w:val="007F62A9"/>
    <w:rsid w:val="008141C3"/>
    <w:rsid w:val="00827847"/>
    <w:rsid w:val="008278F6"/>
    <w:rsid w:val="00834BC4"/>
    <w:rsid w:val="0084639A"/>
    <w:rsid w:val="0085446C"/>
    <w:rsid w:val="00863BB2"/>
    <w:rsid w:val="00867B84"/>
    <w:rsid w:val="00870ADB"/>
    <w:rsid w:val="0088642B"/>
    <w:rsid w:val="00890431"/>
    <w:rsid w:val="00896A3D"/>
    <w:rsid w:val="008A35E3"/>
    <w:rsid w:val="008B239C"/>
    <w:rsid w:val="008B365D"/>
    <w:rsid w:val="008B7FB1"/>
    <w:rsid w:val="008D6D37"/>
    <w:rsid w:val="008F1B27"/>
    <w:rsid w:val="0090253E"/>
    <w:rsid w:val="009056A0"/>
    <w:rsid w:val="009123B7"/>
    <w:rsid w:val="00913E9B"/>
    <w:rsid w:val="0091538A"/>
    <w:rsid w:val="009643ED"/>
    <w:rsid w:val="009678A4"/>
    <w:rsid w:val="00983E97"/>
    <w:rsid w:val="00991A09"/>
    <w:rsid w:val="009A447F"/>
    <w:rsid w:val="009A7901"/>
    <w:rsid w:val="009B230A"/>
    <w:rsid w:val="009B337F"/>
    <w:rsid w:val="009C0193"/>
    <w:rsid w:val="009C2612"/>
    <w:rsid w:val="009C330D"/>
    <w:rsid w:val="009D3FAC"/>
    <w:rsid w:val="009E691E"/>
    <w:rsid w:val="009F1675"/>
    <w:rsid w:val="009F3379"/>
    <w:rsid w:val="009F5538"/>
    <w:rsid w:val="00A0569E"/>
    <w:rsid w:val="00A1779F"/>
    <w:rsid w:val="00A226F4"/>
    <w:rsid w:val="00A253D3"/>
    <w:rsid w:val="00A32B86"/>
    <w:rsid w:val="00A540BB"/>
    <w:rsid w:val="00A54B70"/>
    <w:rsid w:val="00A75111"/>
    <w:rsid w:val="00AA3FA9"/>
    <w:rsid w:val="00AC1AF8"/>
    <w:rsid w:val="00AD0CA5"/>
    <w:rsid w:val="00AE074E"/>
    <w:rsid w:val="00AE528D"/>
    <w:rsid w:val="00B07D30"/>
    <w:rsid w:val="00B33225"/>
    <w:rsid w:val="00B3445C"/>
    <w:rsid w:val="00B45B24"/>
    <w:rsid w:val="00B468C0"/>
    <w:rsid w:val="00B50C5E"/>
    <w:rsid w:val="00B523C5"/>
    <w:rsid w:val="00B55B87"/>
    <w:rsid w:val="00B62E46"/>
    <w:rsid w:val="00B94D09"/>
    <w:rsid w:val="00BA2BC7"/>
    <w:rsid w:val="00BA4E05"/>
    <w:rsid w:val="00BA62B9"/>
    <w:rsid w:val="00BD1CB7"/>
    <w:rsid w:val="00BD2232"/>
    <w:rsid w:val="00BE1437"/>
    <w:rsid w:val="00BE3E8A"/>
    <w:rsid w:val="00BE4E4A"/>
    <w:rsid w:val="00BF32C9"/>
    <w:rsid w:val="00BF4A49"/>
    <w:rsid w:val="00C00A12"/>
    <w:rsid w:val="00C00D1C"/>
    <w:rsid w:val="00C03B54"/>
    <w:rsid w:val="00C14FC8"/>
    <w:rsid w:val="00C30C4B"/>
    <w:rsid w:val="00C3382B"/>
    <w:rsid w:val="00C510D7"/>
    <w:rsid w:val="00C616A3"/>
    <w:rsid w:val="00C80D60"/>
    <w:rsid w:val="00C928C1"/>
    <w:rsid w:val="00CA1601"/>
    <w:rsid w:val="00CE4F7F"/>
    <w:rsid w:val="00CE719B"/>
    <w:rsid w:val="00CF43C6"/>
    <w:rsid w:val="00D02C90"/>
    <w:rsid w:val="00D05E01"/>
    <w:rsid w:val="00D1333F"/>
    <w:rsid w:val="00D13994"/>
    <w:rsid w:val="00D20E14"/>
    <w:rsid w:val="00D52990"/>
    <w:rsid w:val="00D64A5F"/>
    <w:rsid w:val="00D72626"/>
    <w:rsid w:val="00D7797D"/>
    <w:rsid w:val="00D9108A"/>
    <w:rsid w:val="00D911D9"/>
    <w:rsid w:val="00D94EA5"/>
    <w:rsid w:val="00D97D0D"/>
    <w:rsid w:val="00DB467B"/>
    <w:rsid w:val="00DB5467"/>
    <w:rsid w:val="00DB624C"/>
    <w:rsid w:val="00DC0554"/>
    <w:rsid w:val="00DC1A49"/>
    <w:rsid w:val="00DD5403"/>
    <w:rsid w:val="00DE65D1"/>
    <w:rsid w:val="00DE7999"/>
    <w:rsid w:val="00E05EEE"/>
    <w:rsid w:val="00E1178F"/>
    <w:rsid w:val="00E2146C"/>
    <w:rsid w:val="00E262BA"/>
    <w:rsid w:val="00E35374"/>
    <w:rsid w:val="00E36EBC"/>
    <w:rsid w:val="00E439D3"/>
    <w:rsid w:val="00E577AA"/>
    <w:rsid w:val="00E67135"/>
    <w:rsid w:val="00E67C2C"/>
    <w:rsid w:val="00E87411"/>
    <w:rsid w:val="00E97718"/>
    <w:rsid w:val="00EA7A9A"/>
    <w:rsid w:val="00EC15C1"/>
    <w:rsid w:val="00EC2814"/>
    <w:rsid w:val="00EE095E"/>
    <w:rsid w:val="00F0055B"/>
    <w:rsid w:val="00F148A7"/>
    <w:rsid w:val="00F327DC"/>
    <w:rsid w:val="00F34CE5"/>
    <w:rsid w:val="00F375AE"/>
    <w:rsid w:val="00F44478"/>
    <w:rsid w:val="00F458E8"/>
    <w:rsid w:val="00F500F0"/>
    <w:rsid w:val="00F67C32"/>
    <w:rsid w:val="00F7691A"/>
    <w:rsid w:val="00F820E9"/>
    <w:rsid w:val="00FA2128"/>
    <w:rsid w:val="00FA3812"/>
    <w:rsid w:val="00FD0E6F"/>
    <w:rsid w:val="00FD1EA4"/>
    <w:rsid w:val="00FE2BF4"/>
    <w:rsid w:val="00FE5520"/>
    <w:rsid w:val="00FE6039"/>
    <w:rsid w:val="00F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DD54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fc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bicosu.gabriela</cp:lastModifiedBy>
  <cp:revision>4</cp:revision>
  <cp:lastPrinted>2020-07-01T11:36:00Z</cp:lastPrinted>
  <dcterms:created xsi:type="dcterms:W3CDTF">2020-07-03T10:36:00Z</dcterms:created>
  <dcterms:modified xsi:type="dcterms:W3CDTF">2020-07-03T10:41:00Z</dcterms:modified>
</cp:coreProperties>
</file>