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785DF" w14:textId="31B5585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OFTALMOLOGIE</w:t>
      </w:r>
    </w:p>
    <w:p w14:paraId="150AD228" w14:textId="5B2D061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6950B8F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1E777E5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Anatomia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fiziologia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analizatorului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vizual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simțul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cromatic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vederea</w:t>
      </w:r>
      <w:proofErr w:type="spellEnd"/>
    </w:p>
    <w:p w14:paraId="69360679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binoculară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58A3455E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Refracția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ametropiile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AA91931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ocular.</w:t>
      </w:r>
    </w:p>
    <w:p w14:paraId="143831D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corneei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sclerei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ADBB734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uveei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A101A08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cristalinului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6C3A470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retinei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maculei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A881603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Boala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glaucomatoasă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1C122D7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Traumatologia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globului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anexelor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oculare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19628353" w14:textId="58D3BBAF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Manifestări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oftalmologice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bolile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DD40303" w14:textId="59846D25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485C033A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7354CC4F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BIBLIOGRAFIE:</w:t>
      </w:r>
    </w:p>
    <w:p w14:paraId="172EE5A4" w14:textId="0CF4994C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Jack J. Kanski, Brad Bowling – Clinical Ophthalmology, 8th edition, ELSEVIER, 2015</w:t>
      </w:r>
    </w:p>
    <w:p w14:paraId="1EA9A831" w14:textId="6DA62063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193565D6" w14:textId="77777777" w:rsidR="00CA414D" w:rsidRDefault="00CA414D" w:rsidP="00CA414D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22DC758" w14:textId="77777777" w:rsidR="00CA414D" w:rsidRDefault="00CA414D" w:rsidP="00CA414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Prof. </w:t>
      </w:r>
      <w:proofErr w:type="spellStart"/>
      <w:r>
        <w:rPr>
          <w:rFonts w:ascii="Times New Roman" w:hAnsi="Times New Roman" w:cs="Times New Roman"/>
          <w:lang w:val="en-GB"/>
        </w:rPr>
        <w:t>Dr.</w:t>
      </w:r>
      <w:proofErr w:type="spellEnd"/>
      <w:r>
        <w:rPr>
          <w:rFonts w:ascii="Times New Roman" w:hAnsi="Times New Roman" w:cs="Times New Roman"/>
          <w:lang w:val="en-GB"/>
        </w:rPr>
        <w:t xml:space="preserve"> Alina Popa-</w:t>
      </w:r>
      <w:proofErr w:type="spellStart"/>
      <w:r>
        <w:rPr>
          <w:rFonts w:ascii="Times New Roman" w:hAnsi="Times New Roman" w:cs="Times New Roman"/>
          <w:lang w:val="en-GB"/>
        </w:rPr>
        <w:t>Cherecheanu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</w:p>
    <w:p w14:paraId="78B9FE90" w14:textId="77777777" w:rsidR="00CA414D" w:rsidRDefault="00CA414D" w:rsidP="00CA414D">
      <w:pPr>
        <w:rPr>
          <w:rFonts w:ascii="Times New Roman" w:hAnsi="Times New Roman" w:cs="Times New Roman"/>
          <w:lang w:val="en-GB"/>
        </w:rPr>
      </w:pPr>
    </w:p>
    <w:p w14:paraId="70B72A17" w14:textId="22094BDA" w:rsidR="006F7546" w:rsidRDefault="00CA414D" w:rsidP="00CA414D">
      <w:r>
        <w:rPr>
          <w:rFonts w:ascii="Times New Roman" w:hAnsi="Times New Roman" w:cs="Times New Roman"/>
          <w:lang w:val="en-GB"/>
        </w:rPr>
        <w:t>15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.0</w:t>
      </w:r>
      <w:r>
        <w:rPr>
          <w:rFonts w:ascii="Times New Roman" w:hAnsi="Times New Roman" w:cs="Times New Roman"/>
          <w:lang w:val="en-GB"/>
        </w:rPr>
        <w:t>5</w:t>
      </w:r>
      <w:r>
        <w:rPr>
          <w:rFonts w:ascii="Times New Roman" w:hAnsi="Times New Roman" w:cs="Times New Roman"/>
          <w:lang w:val="en-GB"/>
        </w:rPr>
        <w:t>.2020</w:t>
      </w:r>
    </w:p>
    <w:sectPr w:rsidR="006F7546" w:rsidSect="006A3D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4D"/>
    <w:rsid w:val="006A3D10"/>
    <w:rsid w:val="006F7546"/>
    <w:rsid w:val="00CA414D"/>
    <w:rsid w:val="00E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0B0406"/>
  <w15:chartTrackingRefBased/>
  <w15:docId w15:val="{204A1489-9CC9-4B4A-B29B-193E9781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Popa-Cherecheanu</dc:creator>
  <cp:keywords/>
  <dc:description/>
  <cp:lastModifiedBy>Alina Popa-Cherecheanu</cp:lastModifiedBy>
  <cp:revision>1</cp:revision>
  <dcterms:created xsi:type="dcterms:W3CDTF">2020-05-15T14:21:00Z</dcterms:created>
  <dcterms:modified xsi:type="dcterms:W3CDTF">2020-05-15T14:22:00Z</dcterms:modified>
</cp:coreProperties>
</file>