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34" w:rsidRPr="008F3D34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</w:pPr>
      <w:bookmarkStart w:id="0" w:name="_GoBack"/>
      <w:bookmarkEnd w:id="0"/>
      <w:r w:rsidRPr="008F3D34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Tematica concurs post conferențiar, poziția 1</w:t>
      </w:r>
      <w:r w:rsidR="008F3D34" w:rsidRPr="008F3D34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, </w:t>
      </w:r>
    </w:p>
    <w:p w:rsidR="004A32D2" w:rsidRPr="008F3D34" w:rsidRDefault="008F3D34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</w:pPr>
      <w:r w:rsidRPr="008F3D34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D</w:t>
      </w:r>
      <w:r w:rsidR="004A32D2" w:rsidRPr="008F3D34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isciplina gastroenterologie, Spitalul Clinic de Urgență „Prof. Dr. Agrippa Ionescu”</w:t>
      </w:r>
    </w:p>
    <w:p w:rsidR="004A32D2" w:rsidRPr="008F3D34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</w:pPr>
      <w:r w:rsidRPr="008F3D34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UMF „Carol Davila”, Facultatea de Medicină Generală</w:t>
      </w:r>
    </w:p>
    <w:p w:rsidR="004A32D2" w:rsidRPr="008F3D34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</w:pPr>
    </w:p>
    <w:p w:rsidR="004A32D2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</w:pPr>
      <w:r w:rsidRPr="008F3D34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TEMATICA:</w:t>
      </w:r>
    </w:p>
    <w:p w:rsidR="008F3D34" w:rsidRPr="008F3D34" w:rsidRDefault="008F3D34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</w:pPr>
    </w:p>
    <w:p w:rsidR="004A32D2" w:rsidRPr="008F3D34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</w:pP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1. Refluxul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gastroesofagian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 Esofagita de reflux.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2.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Acalazia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. Patologia esofagiana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functionala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3. Neoplasmul esofagului.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4. Sindroame dispeptice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functionale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5. Gastritele cronice.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6. Ulcerul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gastroduodenal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7. Tumorile benigne ale stomacului.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8. Cancerul gastric.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9.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Suferintele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gastrice postoperatorii.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10. Digestia si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absorbtia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intestinala.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11.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Diareele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cronice.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12. Enteropatiile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disenzimatice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si enteropatia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glutenica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13. Boala Crohn si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rectocolita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ulcerohemoragica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14. Sindromul de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malabsorbtie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15. Colonul iritabil.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Constipatia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cronica.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16. Polipii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colonici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17. Cancerul de colon.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18.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Diverticuloza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intestinala.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19.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Etiopatogenia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si fiziopatologia insuficientei pancreatice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exo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- si endocrine.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20. Pancreatite acute.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21. Pancreatitele cronice.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22. Cancerul pancreatic.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23. Colecistitele si angiocolitele acute.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24. Litiaza biliara.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25. Tumorile cailor biliare.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26.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Suferintele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post-colecistectomie.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27. Sindromul de hipertensiune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portala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28. Encefalopatia hepatica.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29. Hepatitele acute virale si medicamentoase.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30. Hepatitele cronice.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31. Cirozele ficatului si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complicatiile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sale.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32. Ciroza biliara primitiva.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33.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Colangita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sclerozanta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 xml:space="preserve"> primitiva. </w:t>
      </w:r>
      <w:proofErr w:type="spellStart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Hemocromatoza</w:t>
      </w:r>
      <w:proofErr w:type="spellEnd"/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. Boala Wilson.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34. Patologia hepatica alcool-indusa.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35. Chistul hidatic si tumorile benigne hepatice.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36. Cancerul hepatic.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37. Peritonitele acute si cronice.</w:t>
      </w:r>
      <w:r w:rsidRPr="004A32D2">
        <w:rPr>
          <w:rFonts w:asciiTheme="minorHAnsi" w:eastAsia="Times New Roman" w:hAnsiTheme="minorHAnsi" w:cstheme="minorHAnsi"/>
          <w:sz w:val="22"/>
          <w:szCs w:val="22"/>
          <w:lang w:val="ro-RO"/>
        </w:rPr>
        <w:br/>
      </w:r>
      <w:r w:rsidRPr="004A32D2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val="ro-RO"/>
        </w:rPr>
        <w:t>38. Hemoragiile digestive superioare si inferioare</w:t>
      </w:r>
    </w:p>
    <w:p w:rsidR="004A32D2" w:rsidRPr="008F3D34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:rsidR="004A32D2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lang w:val="ro-RO"/>
        </w:rPr>
      </w:pPr>
      <w:r w:rsidRPr="008F3D34">
        <w:rPr>
          <w:rFonts w:asciiTheme="minorHAnsi" w:eastAsia="Times New Roman" w:hAnsiTheme="minorHAnsi" w:cstheme="minorHAnsi"/>
          <w:sz w:val="22"/>
          <w:szCs w:val="22"/>
          <w:lang w:val="ro-RO"/>
        </w:rPr>
        <w:t>BIBLIOGRAFIE:</w:t>
      </w:r>
    </w:p>
    <w:p w:rsidR="008F3D34" w:rsidRPr="008F3D34" w:rsidRDefault="008F3D34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p w:rsidR="008F3D34" w:rsidRDefault="008F3D34" w:rsidP="008F3D34">
      <w:pPr>
        <w:rPr>
          <w:rFonts w:asciiTheme="minorHAnsi" w:hAnsiTheme="minorHAnsi" w:cstheme="minorHAnsi"/>
          <w:sz w:val="22"/>
          <w:szCs w:val="22"/>
        </w:rPr>
      </w:pPr>
      <w:r w:rsidRPr="008F3D34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8F3D34">
        <w:rPr>
          <w:rFonts w:asciiTheme="minorHAnsi" w:hAnsiTheme="minorHAnsi" w:cstheme="minorHAnsi"/>
          <w:sz w:val="22"/>
          <w:szCs w:val="22"/>
        </w:rPr>
        <w:t>Gastroenterologie</w:t>
      </w:r>
      <w:proofErr w:type="spellEnd"/>
      <w:r w:rsidRPr="008F3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8F3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sz w:val="22"/>
          <w:szCs w:val="22"/>
        </w:rPr>
        <w:t>hepatologie</w:t>
      </w:r>
      <w:proofErr w:type="spellEnd"/>
      <w:r w:rsidRPr="008F3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sz w:val="22"/>
          <w:szCs w:val="22"/>
        </w:rPr>
        <w:t>clinica</w:t>
      </w:r>
      <w:proofErr w:type="spellEnd"/>
      <w:r w:rsidRPr="008F3D34">
        <w:rPr>
          <w:rFonts w:asciiTheme="minorHAnsi" w:hAnsiTheme="minorHAnsi" w:cstheme="minorHAnsi"/>
          <w:sz w:val="22"/>
          <w:szCs w:val="22"/>
        </w:rPr>
        <w:t xml:space="preserve"> - Anca </w:t>
      </w:r>
      <w:proofErr w:type="spellStart"/>
      <w:r w:rsidRPr="008F3D34">
        <w:rPr>
          <w:rFonts w:asciiTheme="minorHAnsi" w:hAnsiTheme="minorHAnsi" w:cstheme="minorHAnsi"/>
          <w:sz w:val="22"/>
          <w:szCs w:val="22"/>
        </w:rPr>
        <w:t>Trifan</w:t>
      </w:r>
      <w:proofErr w:type="spellEnd"/>
      <w:r w:rsidRPr="008F3D34">
        <w:rPr>
          <w:rFonts w:asciiTheme="minorHAnsi" w:hAnsiTheme="minorHAnsi" w:cstheme="minorHAnsi"/>
          <w:sz w:val="22"/>
          <w:szCs w:val="22"/>
        </w:rPr>
        <w:t xml:space="preserve">, Cristian Gheorghe. </w:t>
      </w:r>
      <w:proofErr w:type="spellStart"/>
      <w:r w:rsidRPr="008F3D34">
        <w:rPr>
          <w:rFonts w:asciiTheme="minorHAnsi" w:hAnsiTheme="minorHAnsi" w:cstheme="minorHAnsi"/>
          <w:sz w:val="22"/>
          <w:szCs w:val="22"/>
        </w:rPr>
        <w:t>Editura</w:t>
      </w:r>
      <w:proofErr w:type="spellEnd"/>
      <w:r w:rsidRPr="008F3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sz w:val="22"/>
          <w:szCs w:val="22"/>
        </w:rPr>
        <w:t>Medicală</w:t>
      </w:r>
      <w:proofErr w:type="spellEnd"/>
      <w:r w:rsidRPr="008F3D34">
        <w:rPr>
          <w:rFonts w:asciiTheme="minorHAnsi" w:hAnsiTheme="minorHAnsi" w:cstheme="minorHAnsi"/>
          <w:sz w:val="22"/>
          <w:szCs w:val="22"/>
        </w:rPr>
        <w:t xml:space="preserve">, 2018. </w:t>
      </w:r>
    </w:p>
    <w:p w:rsidR="008F3D34" w:rsidRPr="008F3D34" w:rsidRDefault="008F3D34" w:rsidP="008F3D34">
      <w:pPr>
        <w:rPr>
          <w:rFonts w:asciiTheme="minorHAnsi" w:hAnsiTheme="minorHAnsi" w:cstheme="minorHAnsi"/>
          <w:sz w:val="22"/>
          <w:szCs w:val="22"/>
        </w:rPr>
      </w:pPr>
      <w:r w:rsidRPr="008F3D34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>Sleisenger</w:t>
      </w:r>
      <w:proofErr w:type="spellEnd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>and</w:t>
      </w:r>
      <w:proofErr w:type="spellEnd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>Fordtran's</w:t>
      </w:r>
      <w:proofErr w:type="spellEnd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Gastrointestinal </w:t>
      </w:r>
      <w:proofErr w:type="spellStart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>and</w:t>
      </w:r>
      <w:proofErr w:type="spellEnd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>Liver</w:t>
      </w:r>
      <w:proofErr w:type="spellEnd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</w:t>
      </w:r>
      <w:proofErr w:type="spellStart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>Disease</w:t>
      </w:r>
      <w:proofErr w:type="spellEnd"/>
      <w:r w:rsidRPr="008F3D34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, ediția 11. Editura Elsevier, 2020. </w:t>
      </w:r>
    </w:p>
    <w:p w:rsidR="008F3D34" w:rsidRPr="008F3D34" w:rsidRDefault="008F3D34" w:rsidP="008F3D34">
      <w:pPr>
        <w:rPr>
          <w:sz w:val="22"/>
          <w:szCs w:val="22"/>
        </w:rPr>
      </w:pPr>
    </w:p>
    <w:p w:rsidR="004A32D2" w:rsidRPr="008F3D34" w:rsidRDefault="004A32D2" w:rsidP="004A32D2">
      <w:pPr>
        <w:jc w:val="left"/>
        <w:rPr>
          <w:rFonts w:asciiTheme="minorHAnsi" w:eastAsia="Times New Roman" w:hAnsiTheme="minorHAnsi" w:cstheme="minorHAnsi"/>
          <w:sz w:val="22"/>
          <w:szCs w:val="22"/>
          <w:lang w:val="ro-RO"/>
        </w:rPr>
      </w:pPr>
    </w:p>
    <w:sectPr w:rsidR="004A32D2" w:rsidRPr="008F3D34" w:rsidSect="00574C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D2"/>
    <w:rsid w:val="000628B1"/>
    <w:rsid w:val="00083891"/>
    <w:rsid w:val="000A586F"/>
    <w:rsid w:val="000B5B13"/>
    <w:rsid w:val="000C1640"/>
    <w:rsid w:val="000F272D"/>
    <w:rsid w:val="000F6A15"/>
    <w:rsid w:val="0014488C"/>
    <w:rsid w:val="0018065F"/>
    <w:rsid w:val="001821D2"/>
    <w:rsid w:val="00182259"/>
    <w:rsid w:val="001A7A0C"/>
    <w:rsid w:val="001E4CCB"/>
    <w:rsid w:val="00241C0F"/>
    <w:rsid w:val="00247006"/>
    <w:rsid w:val="00256C05"/>
    <w:rsid w:val="00287022"/>
    <w:rsid w:val="002C09D3"/>
    <w:rsid w:val="002C7BA2"/>
    <w:rsid w:val="002D4F4C"/>
    <w:rsid w:val="002D66FB"/>
    <w:rsid w:val="00302985"/>
    <w:rsid w:val="003468F1"/>
    <w:rsid w:val="00395DFC"/>
    <w:rsid w:val="003B4D58"/>
    <w:rsid w:val="003C1034"/>
    <w:rsid w:val="003E673B"/>
    <w:rsid w:val="003E7592"/>
    <w:rsid w:val="0041542B"/>
    <w:rsid w:val="004255A5"/>
    <w:rsid w:val="00467978"/>
    <w:rsid w:val="004715F4"/>
    <w:rsid w:val="00477C39"/>
    <w:rsid w:val="004A32D2"/>
    <w:rsid w:val="004D5570"/>
    <w:rsid w:val="00505158"/>
    <w:rsid w:val="00510318"/>
    <w:rsid w:val="00574CAD"/>
    <w:rsid w:val="005B57E7"/>
    <w:rsid w:val="00605C59"/>
    <w:rsid w:val="006304FF"/>
    <w:rsid w:val="006609FA"/>
    <w:rsid w:val="00666AF4"/>
    <w:rsid w:val="006953F2"/>
    <w:rsid w:val="006A6943"/>
    <w:rsid w:val="006F50E3"/>
    <w:rsid w:val="00732387"/>
    <w:rsid w:val="00764ECF"/>
    <w:rsid w:val="00773210"/>
    <w:rsid w:val="00774820"/>
    <w:rsid w:val="007A25FE"/>
    <w:rsid w:val="007D34EB"/>
    <w:rsid w:val="007F16D7"/>
    <w:rsid w:val="00837305"/>
    <w:rsid w:val="00877BD8"/>
    <w:rsid w:val="0088598E"/>
    <w:rsid w:val="008F3D34"/>
    <w:rsid w:val="008F76BB"/>
    <w:rsid w:val="00913790"/>
    <w:rsid w:val="00930F1F"/>
    <w:rsid w:val="009D6BE2"/>
    <w:rsid w:val="00A06C15"/>
    <w:rsid w:val="00A147C9"/>
    <w:rsid w:val="00A1582D"/>
    <w:rsid w:val="00A1611B"/>
    <w:rsid w:val="00A17B78"/>
    <w:rsid w:val="00AA45A1"/>
    <w:rsid w:val="00AC55BF"/>
    <w:rsid w:val="00AC615F"/>
    <w:rsid w:val="00AD7B86"/>
    <w:rsid w:val="00AE14DF"/>
    <w:rsid w:val="00B205DC"/>
    <w:rsid w:val="00B3045E"/>
    <w:rsid w:val="00B555FF"/>
    <w:rsid w:val="00B72D49"/>
    <w:rsid w:val="00B932D9"/>
    <w:rsid w:val="00B94667"/>
    <w:rsid w:val="00BA36B9"/>
    <w:rsid w:val="00BA65BA"/>
    <w:rsid w:val="00BB30F9"/>
    <w:rsid w:val="00BD5A47"/>
    <w:rsid w:val="00C139E0"/>
    <w:rsid w:val="00C270E5"/>
    <w:rsid w:val="00C31B5D"/>
    <w:rsid w:val="00C40715"/>
    <w:rsid w:val="00C46A13"/>
    <w:rsid w:val="00CE4D0E"/>
    <w:rsid w:val="00D15C3F"/>
    <w:rsid w:val="00D17F07"/>
    <w:rsid w:val="00D352E2"/>
    <w:rsid w:val="00D61F9C"/>
    <w:rsid w:val="00D80990"/>
    <w:rsid w:val="00D97E66"/>
    <w:rsid w:val="00DA4D02"/>
    <w:rsid w:val="00DA6E2B"/>
    <w:rsid w:val="00DA76F1"/>
    <w:rsid w:val="00DC15D8"/>
    <w:rsid w:val="00DD6A61"/>
    <w:rsid w:val="00E017E8"/>
    <w:rsid w:val="00E25967"/>
    <w:rsid w:val="00E271A4"/>
    <w:rsid w:val="00E522EC"/>
    <w:rsid w:val="00E577C8"/>
    <w:rsid w:val="00EA0D86"/>
    <w:rsid w:val="00EB2DD9"/>
    <w:rsid w:val="00EB73CB"/>
    <w:rsid w:val="00EC46D4"/>
    <w:rsid w:val="00F120B4"/>
    <w:rsid w:val="00F35A32"/>
    <w:rsid w:val="00F817C7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274467"/>
  <w14:defaultImageDpi w14:val="32767"/>
  <w15:chartTrackingRefBased/>
  <w15:docId w15:val="{0BD8BCFA-647C-794B-99C5-798853E9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  <w:ind w:left="782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line="240" w:lineRule="auto"/>
      <w:ind w:left="0" w:firstLine="0"/>
    </w:pPr>
  </w:style>
  <w:style w:type="paragraph" w:styleId="Heading1">
    <w:name w:val="heading 1"/>
    <w:basedOn w:val="Normal"/>
    <w:link w:val="Heading1Char"/>
    <w:uiPriority w:val="9"/>
    <w:qFormat/>
    <w:rsid w:val="008F3D3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D34"/>
    <w:rPr>
      <w:rFonts w:eastAsia="Times New Roman"/>
      <w:b/>
      <w:bCs/>
      <w:kern w:val="36"/>
      <w:sz w:val="48"/>
      <w:szCs w:val="4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Ciocirlan</dc:creator>
  <cp:keywords/>
  <dc:description/>
  <cp:lastModifiedBy>Radu Ciocirlan</cp:lastModifiedBy>
  <cp:revision>2</cp:revision>
  <dcterms:created xsi:type="dcterms:W3CDTF">2020-12-03T19:18:00Z</dcterms:created>
  <dcterms:modified xsi:type="dcterms:W3CDTF">2020-12-03T19:28:00Z</dcterms:modified>
</cp:coreProperties>
</file>