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045" w:rsidRDefault="008A7045" w:rsidP="008A704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TEMATICA </w:t>
      </w:r>
      <w:r>
        <w:rPr>
          <w:rFonts w:ascii="Arial" w:hAnsi="Arial" w:cs="Arial"/>
          <w:b/>
        </w:rPr>
        <w:t>PENTRU OCUPAREA POSTULUI DE SEF LUCRARI</w:t>
      </w:r>
    </w:p>
    <w:p w:rsidR="008A7045" w:rsidRDefault="008A7045" w:rsidP="008A704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(pozitia 17- gastroenterologie) </w:t>
      </w:r>
    </w:p>
    <w:p w:rsidR="008A7045" w:rsidRPr="008A7045" w:rsidRDefault="008A7045" w:rsidP="008A7045">
      <w:pPr>
        <w:spacing w:line="360" w:lineRule="auto"/>
        <w:rPr>
          <w:rFonts w:ascii="Arial" w:hAnsi="Arial" w:cs="Arial"/>
          <w:b/>
          <w:i/>
          <w:lang w:val="ro-RO"/>
        </w:rPr>
      </w:pPr>
      <w:r>
        <w:rPr>
          <w:rFonts w:ascii="Arial" w:hAnsi="Arial" w:cs="Arial"/>
          <w:b/>
        </w:rPr>
        <w:t xml:space="preserve">                  SI </w:t>
      </w:r>
      <w:r>
        <w:rPr>
          <w:rFonts w:ascii="Arial" w:hAnsi="Arial" w:cs="Arial"/>
          <w:b/>
          <w:lang w:val="ro-RO"/>
        </w:rPr>
        <w:t xml:space="preserve">ASISTENT UNIVERSITAR (pozitia </w:t>
      </w:r>
      <w:r>
        <w:rPr>
          <w:rFonts w:ascii="Arial" w:hAnsi="Arial" w:cs="Arial"/>
          <w:b/>
        </w:rPr>
        <w:t xml:space="preserve">  22 </w:t>
      </w:r>
      <w:r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gastroenterologie)</w:t>
      </w:r>
      <w:r>
        <w:rPr>
          <w:rFonts w:ascii="Arial" w:hAnsi="Arial" w:cs="Arial"/>
          <w:b/>
        </w:rPr>
        <w:t xml:space="preserve"> la </w:t>
      </w:r>
      <w:r w:rsidRPr="008A7045">
        <w:rPr>
          <w:rFonts w:ascii="Arial" w:hAnsi="Arial" w:cs="Arial"/>
          <w:b/>
          <w:i/>
        </w:rPr>
        <w:t>Discipli</w:t>
      </w:r>
      <w:r>
        <w:rPr>
          <w:rFonts w:ascii="Arial" w:hAnsi="Arial" w:cs="Arial"/>
          <w:b/>
          <w:i/>
        </w:rPr>
        <w:t>na Medicina Interna, Cardiologie</w:t>
      </w:r>
      <w:r w:rsidRPr="008A7045">
        <w:rPr>
          <w:rFonts w:ascii="Arial" w:hAnsi="Arial" w:cs="Arial"/>
          <w:b/>
          <w:i/>
        </w:rPr>
        <w:t>, Gastroenterologie, Reumatologie, Semiologie Medicala si MCS – Spitalul Colentina</w:t>
      </w:r>
    </w:p>
    <w:p w:rsidR="008A7045" w:rsidRDefault="008A7045" w:rsidP="008A7045">
      <w:pPr>
        <w:spacing w:line="360" w:lineRule="auto"/>
        <w:rPr>
          <w:rFonts w:ascii="Arial" w:hAnsi="Arial" w:cs="Arial"/>
          <w:b/>
          <w:i/>
        </w:rPr>
      </w:pPr>
      <w:r w:rsidRPr="008A7045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 </w:t>
      </w:r>
      <w:r>
        <w:tab/>
      </w:r>
    </w:p>
    <w:p w:rsidR="008A7045" w:rsidRPr="008A7045" w:rsidRDefault="008A7045" w:rsidP="008A7045">
      <w:pPr>
        <w:spacing w:line="360" w:lineRule="auto"/>
        <w:rPr>
          <w:rFonts w:ascii="Arial" w:hAnsi="Arial" w:cs="Arial"/>
          <w:b/>
          <w:i/>
        </w:rPr>
      </w:pPr>
    </w:p>
    <w:p w:rsidR="008A7045" w:rsidRDefault="008A7045" w:rsidP="008A7045">
      <w:pPr>
        <w:pStyle w:val="ListParagraph"/>
        <w:numPr>
          <w:ilvl w:val="0"/>
          <w:numId w:val="30"/>
        </w:numPr>
      </w:pPr>
      <w:r>
        <w:t>Refluxul gastroesofagian. Esofagita de reflux.</w:t>
      </w:r>
    </w:p>
    <w:p w:rsidR="008A7045" w:rsidRDefault="008A7045" w:rsidP="008A7045">
      <w:pPr>
        <w:pStyle w:val="ListParagraph"/>
        <w:numPr>
          <w:ilvl w:val="0"/>
          <w:numId w:val="30"/>
        </w:numPr>
      </w:pPr>
      <w:r>
        <w:t>Acalazia. Patologia esofagiana functionala.</w:t>
      </w:r>
    </w:p>
    <w:p w:rsidR="008A7045" w:rsidRDefault="008A7045" w:rsidP="008A7045">
      <w:pPr>
        <w:pStyle w:val="ListParagraph"/>
        <w:numPr>
          <w:ilvl w:val="0"/>
          <w:numId w:val="30"/>
        </w:numPr>
      </w:pPr>
      <w:r>
        <w:t>Neoplasmele esofagiene</w:t>
      </w:r>
    </w:p>
    <w:p w:rsidR="008A7045" w:rsidRDefault="008A7045" w:rsidP="008A7045">
      <w:pPr>
        <w:pStyle w:val="ListParagraph"/>
        <w:numPr>
          <w:ilvl w:val="0"/>
          <w:numId w:val="30"/>
        </w:numPr>
      </w:pPr>
      <w:r>
        <w:t>Ulcerul gastroduodenal.</w:t>
      </w:r>
    </w:p>
    <w:p w:rsidR="008A7045" w:rsidRDefault="008A7045" w:rsidP="008A7045">
      <w:pPr>
        <w:pStyle w:val="ListParagraph"/>
        <w:numPr>
          <w:ilvl w:val="0"/>
          <w:numId w:val="30"/>
        </w:numPr>
      </w:pPr>
      <w:r>
        <w:t>Cancerul gastric.</w:t>
      </w:r>
    </w:p>
    <w:p w:rsidR="008A7045" w:rsidRDefault="008A7045" w:rsidP="008A7045">
      <w:pPr>
        <w:pStyle w:val="ListParagraph"/>
        <w:numPr>
          <w:ilvl w:val="0"/>
          <w:numId w:val="30"/>
        </w:numPr>
      </w:pPr>
      <w:r>
        <w:t>Diareele cronice si boala celiaca.</w:t>
      </w:r>
    </w:p>
    <w:p w:rsidR="008A7045" w:rsidRDefault="008A7045" w:rsidP="008A7045">
      <w:pPr>
        <w:pStyle w:val="ListParagraph"/>
        <w:numPr>
          <w:ilvl w:val="0"/>
          <w:numId w:val="30"/>
        </w:numPr>
      </w:pPr>
      <w:r>
        <w:t xml:space="preserve">Boala Crohn si rectocolita ulcerohemoragica. </w:t>
      </w:r>
    </w:p>
    <w:p w:rsidR="008A7045" w:rsidRDefault="008A7045" w:rsidP="008A7045">
      <w:pPr>
        <w:pStyle w:val="ListParagraph"/>
        <w:numPr>
          <w:ilvl w:val="0"/>
          <w:numId w:val="30"/>
        </w:numPr>
      </w:pPr>
      <w:r>
        <w:t>Cancerul colorectal.</w:t>
      </w:r>
    </w:p>
    <w:p w:rsidR="008A7045" w:rsidRDefault="008A7045" w:rsidP="008A7045">
      <w:pPr>
        <w:pStyle w:val="ListParagraph"/>
        <w:numPr>
          <w:ilvl w:val="0"/>
          <w:numId w:val="30"/>
        </w:numPr>
      </w:pPr>
      <w:r>
        <w:t>Diverticuloza intestinala.</w:t>
      </w:r>
    </w:p>
    <w:p w:rsidR="008A7045" w:rsidRDefault="008A7045" w:rsidP="008A7045">
      <w:pPr>
        <w:pStyle w:val="ListParagraph"/>
        <w:numPr>
          <w:ilvl w:val="0"/>
          <w:numId w:val="30"/>
        </w:numPr>
      </w:pPr>
      <w:r>
        <w:t>Pancreatite acute.</w:t>
      </w:r>
    </w:p>
    <w:p w:rsidR="008A7045" w:rsidRDefault="008A7045" w:rsidP="008A7045">
      <w:pPr>
        <w:pStyle w:val="ListParagraph"/>
        <w:numPr>
          <w:ilvl w:val="0"/>
          <w:numId w:val="30"/>
        </w:numPr>
      </w:pPr>
      <w:r>
        <w:t>Pancreatitele cronice.</w:t>
      </w:r>
    </w:p>
    <w:p w:rsidR="008A7045" w:rsidRDefault="008A7045" w:rsidP="008A7045">
      <w:pPr>
        <w:pStyle w:val="ListParagraph"/>
        <w:numPr>
          <w:ilvl w:val="0"/>
          <w:numId w:val="30"/>
        </w:numPr>
      </w:pPr>
      <w:r>
        <w:t>Cancerul pancreatic.</w:t>
      </w:r>
    </w:p>
    <w:p w:rsidR="008A7045" w:rsidRDefault="008A7045" w:rsidP="008A7045">
      <w:pPr>
        <w:pStyle w:val="ListParagraph"/>
        <w:numPr>
          <w:ilvl w:val="0"/>
          <w:numId w:val="30"/>
        </w:numPr>
      </w:pPr>
      <w:r>
        <w:t>Colecistitele si angiocolitele acute.</w:t>
      </w:r>
    </w:p>
    <w:p w:rsidR="008A7045" w:rsidRDefault="008A7045" w:rsidP="008A7045">
      <w:pPr>
        <w:pStyle w:val="ListParagraph"/>
        <w:numPr>
          <w:ilvl w:val="0"/>
          <w:numId w:val="30"/>
        </w:numPr>
      </w:pPr>
      <w:r>
        <w:t>Litiaza biliara.</w:t>
      </w:r>
    </w:p>
    <w:p w:rsidR="008A7045" w:rsidRDefault="008A7045" w:rsidP="008A7045">
      <w:pPr>
        <w:pStyle w:val="ListParagraph"/>
        <w:numPr>
          <w:ilvl w:val="0"/>
          <w:numId w:val="30"/>
        </w:numPr>
      </w:pPr>
      <w:r>
        <w:t>Tumorile cailor biliare.</w:t>
      </w:r>
    </w:p>
    <w:p w:rsidR="008A7045" w:rsidRDefault="008A7045" w:rsidP="008A7045">
      <w:pPr>
        <w:pStyle w:val="ListParagraph"/>
        <w:numPr>
          <w:ilvl w:val="0"/>
          <w:numId w:val="30"/>
        </w:numPr>
      </w:pPr>
      <w:r>
        <w:t>Sindromul de hipertensiune portala.</w:t>
      </w:r>
    </w:p>
    <w:p w:rsidR="008A7045" w:rsidRDefault="008A7045" w:rsidP="008A7045">
      <w:pPr>
        <w:pStyle w:val="ListParagraph"/>
        <w:numPr>
          <w:ilvl w:val="0"/>
          <w:numId w:val="30"/>
        </w:numPr>
      </w:pPr>
      <w:r>
        <w:t>Encefalopatia hepatica.</w:t>
      </w:r>
    </w:p>
    <w:p w:rsidR="008A7045" w:rsidRDefault="008A7045" w:rsidP="008A7045">
      <w:pPr>
        <w:pStyle w:val="ListParagraph"/>
        <w:numPr>
          <w:ilvl w:val="0"/>
          <w:numId w:val="30"/>
        </w:numPr>
      </w:pPr>
      <w:r>
        <w:t>Hepatitele acute virale si medicamentoase.</w:t>
      </w:r>
    </w:p>
    <w:p w:rsidR="008A7045" w:rsidRDefault="008A7045" w:rsidP="008A7045">
      <w:pPr>
        <w:pStyle w:val="ListParagraph"/>
        <w:numPr>
          <w:ilvl w:val="0"/>
          <w:numId w:val="30"/>
        </w:numPr>
      </w:pPr>
      <w:r>
        <w:t>Hepatitele cronice.</w:t>
      </w:r>
    </w:p>
    <w:p w:rsidR="008A7045" w:rsidRDefault="008A7045" w:rsidP="008A7045">
      <w:pPr>
        <w:pStyle w:val="ListParagraph"/>
        <w:numPr>
          <w:ilvl w:val="0"/>
          <w:numId w:val="30"/>
        </w:numPr>
      </w:pPr>
      <w:r>
        <w:t>Ciroza ficatului si complicatiile sale.</w:t>
      </w:r>
    </w:p>
    <w:p w:rsidR="008A7045" w:rsidRDefault="008A7045" w:rsidP="008A7045">
      <w:pPr>
        <w:pStyle w:val="ListParagraph"/>
        <w:numPr>
          <w:ilvl w:val="0"/>
          <w:numId w:val="30"/>
        </w:numPr>
      </w:pPr>
      <w:r>
        <w:t>Ciroza biliara primitiva.</w:t>
      </w:r>
    </w:p>
    <w:p w:rsidR="008A7045" w:rsidRDefault="008A7045" w:rsidP="008A7045">
      <w:pPr>
        <w:pStyle w:val="ListParagraph"/>
        <w:numPr>
          <w:ilvl w:val="0"/>
          <w:numId w:val="30"/>
        </w:numPr>
      </w:pPr>
      <w:r>
        <w:t xml:space="preserve">Colangita sclerozanta primitiva. </w:t>
      </w:r>
    </w:p>
    <w:p w:rsidR="008A7045" w:rsidRDefault="008A7045" w:rsidP="008A7045">
      <w:pPr>
        <w:pStyle w:val="ListParagraph"/>
        <w:numPr>
          <w:ilvl w:val="0"/>
          <w:numId w:val="30"/>
        </w:numPr>
      </w:pPr>
      <w:r>
        <w:lastRenderedPageBreak/>
        <w:t>Patologia hepatica alcool-indusa.</w:t>
      </w:r>
    </w:p>
    <w:p w:rsidR="008A7045" w:rsidRDefault="008A7045" w:rsidP="008A7045">
      <w:pPr>
        <w:pStyle w:val="ListParagraph"/>
        <w:numPr>
          <w:ilvl w:val="0"/>
          <w:numId w:val="30"/>
        </w:numPr>
      </w:pPr>
      <w:r>
        <w:t>Cancerul hepatic.</w:t>
      </w:r>
    </w:p>
    <w:p w:rsidR="008A7045" w:rsidRDefault="008A7045" w:rsidP="008A7045">
      <w:pPr>
        <w:pStyle w:val="ListParagraph"/>
        <w:numPr>
          <w:ilvl w:val="0"/>
          <w:numId w:val="30"/>
        </w:numPr>
      </w:pPr>
      <w:r>
        <w:t>Hemoragiile digestive superioare si inferioare</w:t>
      </w:r>
    </w:p>
    <w:p w:rsidR="008A7045" w:rsidRDefault="008A7045" w:rsidP="008A7045"/>
    <w:p w:rsidR="008A7045" w:rsidRDefault="008A7045" w:rsidP="008A7045">
      <w:r w:rsidRPr="008A7045">
        <w:rPr>
          <w:b/>
        </w:rPr>
        <w:t>Bibliografie</w:t>
      </w:r>
      <w:r>
        <w:t xml:space="preserve">:  </w:t>
      </w:r>
      <w:r w:rsidRPr="001E3895">
        <w:t>Sleisenger and Fordtran's Gastrointestinal and Liver Disease</w:t>
      </w:r>
      <w:r>
        <w:t xml:space="preserve">, editia 11 </w:t>
      </w:r>
    </w:p>
    <w:p w:rsidR="00F05612" w:rsidRDefault="00955E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5612" w:rsidRDefault="00955E33">
      <w:r>
        <w:tab/>
      </w:r>
      <w:r>
        <w:tab/>
      </w:r>
    </w:p>
    <w:p w:rsidR="00F05612" w:rsidRDefault="00955E33">
      <w:pPr>
        <w:tabs>
          <w:tab w:val="left" w:pos="2640"/>
        </w:tabs>
      </w:pPr>
      <w:r>
        <w:t xml:space="preserve">                </w:t>
      </w:r>
    </w:p>
    <w:p w:rsidR="002E091D" w:rsidRDefault="002E091D">
      <w:bookmarkStart w:id="0" w:name="_GoBack"/>
      <w:bookmarkEnd w:id="0"/>
    </w:p>
    <w:sectPr w:rsidR="002E091D" w:rsidSect="00F056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89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8F2" w:rsidRDefault="00B768F2">
      <w:r>
        <w:separator/>
      </w:r>
    </w:p>
  </w:endnote>
  <w:endnote w:type="continuationSeparator" w:id="0">
    <w:p w:rsidR="00B768F2" w:rsidRDefault="00B7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A81" w:rsidRDefault="00D57A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91D" w:rsidRDefault="002E091D" w:rsidP="002E091D">
    <w:pPr>
      <w:jc w:val="right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>România, Bucureşti, sector 2, Şos. Ştefan cel Mare nr. 19 - 21</w:t>
    </w:r>
  </w:p>
  <w:p w:rsidR="002E091D" w:rsidRDefault="002E091D" w:rsidP="002E091D">
    <w:pPr>
      <w:jc w:val="right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 xml:space="preserve">Tel. </w:t>
    </w:r>
    <w:proofErr w:type="gramStart"/>
    <w:r>
      <w:rPr>
        <w:rFonts w:ascii="Arial" w:hAnsi="Arial" w:cs="Arial"/>
        <w:bCs/>
        <w:sz w:val="18"/>
        <w:szCs w:val="18"/>
      </w:rPr>
      <w:t>Secretariat :</w:t>
    </w:r>
    <w:proofErr w:type="gramEnd"/>
    <w:r>
      <w:rPr>
        <w:rFonts w:ascii="Arial" w:hAnsi="Arial" w:cs="Arial"/>
        <w:bCs/>
        <w:sz w:val="18"/>
        <w:szCs w:val="18"/>
      </w:rPr>
      <w:t xml:space="preserve"> +4021 3180653    Fax +4021 3180653    </w:t>
    </w:r>
  </w:p>
  <w:p w:rsidR="002E091D" w:rsidRDefault="002E091D" w:rsidP="002E091D">
    <w:pPr>
      <w:pStyle w:val="Footer"/>
      <w:jc w:val="right"/>
    </w:pPr>
    <w:r>
      <w:rPr>
        <w:rFonts w:ascii="Arial" w:hAnsi="Arial" w:cs="Arial"/>
        <w:bCs/>
        <w:sz w:val="18"/>
        <w:szCs w:val="18"/>
      </w:rPr>
      <w:t>Email: medint.colentina@yahoo.com</w:t>
    </w:r>
  </w:p>
  <w:p w:rsidR="002E091D" w:rsidRDefault="002E09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A81" w:rsidRDefault="00D57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8F2" w:rsidRDefault="00B768F2">
      <w:r>
        <w:separator/>
      </w:r>
    </w:p>
  </w:footnote>
  <w:footnote w:type="continuationSeparator" w:id="0">
    <w:p w:rsidR="00B768F2" w:rsidRDefault="00B76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A81" w:rsidRDefault="00D57A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612" w:rsidRDefault="002E091D" w:rsidP="002E091D">
    <w:pPr>
      <w:pStyle w:val="Header"/>
      <w:jc w:val="center"/>
      <w:rPr>
        <w:rFonts w:ascii="Arial Narrow" w:hAnsi="Arial Narrow"/>
        <w:b/>
        <w:i/>
        <w:sz w:val="32"/>
        <w:szCs w:val="32"/>
        <w:lang w:val="ro-RO"/>
      </w:rPr>
    </w:pPr>
    <w:r>
      <w:rPr>
        <w:noProof/>
      </w:rPr>
      <w:drawing>
        <wp:inline distT="0" distB="0" distL="0" distR="0">
          <wp:extent cx="1030607" cy="1288111"/>
          <wp:effectExtent l="19050" t="0" r="0" b="0"/>
          <wp:docPr id="14" name="Picture 1" descr="s7-mic-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7-mic-a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504" cy="12917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55E33">
      <w:t xml:space="preserve">    </w:t>
    </w:r>
    <w:r w:rsidR="00955E33">
      <w:tab/>
    </w:r>
    <w:r w:rsidR="00955E33">
      <w:tab/>
    </w:r>
    <w:r>
      <w:rPr>
        <w:noProof/>
      </w:rPr>
      <w:drawing>
        <wp:inline distT="0" distB="0" distL="0" distR="0">
          <wp:extent cx="1439863" cy="1359673"/>
          <wp:effectExtent l="19050" t="0" r="7937" b="0"/>
          <wp:docPr id="13" name="Picture 13" descr="umf alb negru misco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umf alb negru miscorat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10000"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645" cy="13623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E091D" w:rsidRPr="002E091D" w:rsidRDefault="002E091D" w:rsidP="002E091D">
    <w:pPr>
      <w:pStyle w:val="Header"/>
      <w:tabs>
        <w:tab w:val="clear" w:pos="4320"/>
        <w:tab w:val="clear" w:pos="8640"/>
        <w:tab w:val="left" w:pos="7400"/>
      </w:tabs>
      <w:jc w:val="center"/>
      <w:rPr>
        <w:rFonts w:ascii="Arial Black" w:hAnsi="Arial Black"/>
        <w:b/>
        <w:sz w:val="32"/>
        <w:szCs w:val="32"/>
      </w:rPr>
    </w:pPr>
    <w:r>
      <w:rPr>
        <w:rFonts w:ascii="Arial Black" w:hAnsi="Arial Black"/>
        <w:b/>
        <w:sz w:val="32"/>
        <w:szCs w:val="32"/>
      </w:rPr>
      <w:t>Spitalul Clinic Colentina</w:t>
    </w:r>
  </w:p>
  <w:p w:rsidR="00F05612" w:rsidRDefault="00955E33" w:rsidP="002E091D">
    <w:pPr>
      <w:pStyle w:val="Header"/>
      <w:tabs>
        <w:tab w:val="clear" w:pos="4320"/>
        <w:tab w:val="clear" w:pos="8640"/>
        <w:tab w:val="left" w:pos="7400"/>
      </w:tabs>
      <w:jc w:val="center"/>
      <w:rPr>
        <w:rFonts w:ascii="Comic Sans MS" w:hAnsi="Comic Sans MS"/>
        <w:b/>
        <w:sz w:val="32"/>
        <w:szCs w:val="32"/>
        <w:lang w:val="ro-RO"/>
      </w:rPr>
    </w:pPr>
    <w:r w:rsidRPr="002E091D">
      <w:rPr>
        <w:rFonts w:ascii="Comic Sans MS" w:hAnsi="Comic Sans MS"/>
        <w:b/>
        <w:sz w:val="32"/>
        <w:szCs w:val="32"/>
      </w:rPr>
      <w:t>Clinica Medical</w:t>
    </w:r>
    <w:r w:rsidRPr="002E091D">
      <w:rPr>
        <w:rFonts w:ascii="Comic Sans MS" w:hAnsi="Comic Sans MS"/>
        <w:b/>
        <w:sz w:val="32"/>
        <w:szCs w:val="32"/>
        <w:lang w:val="ro-RO"/>
      </w:rPr>
      <w:t>ă</w:t>
    </w:r>
  </w:p>
  <w:p w:rsidR="00D57A81" w:rsidRPr="00D57A81" w:rsidRDefault="00D57A81" w:rsidP="002E091D">
    <w:pPr>
      <w:pStyle w:val="Header"/>
      <w:tabs>
        <w:tab w:val="clear" w:pos="4320"/>
        <w:tab w:val="clear" w:pos="8640"/>
        <w:tab w:val="left" w:pos="7400"/>
      </w:tabs>
      <w:jc w:val="center"/>
      <w:rPr>
        <w:rFonts w:ascii="Comic Sans MS" w:hAnsi="Comic Sans MS"/>
        <w:bCs/>
        <w:lang w:val="ro-RO"/>
      </w:rPr>
    </w:pPr>
    <w:r w:rsidRPr="00D57A81">
      <w:rPr>
        <w:rFonts w:ascii="Comic Sans MS" w:hAnsi="Comic Sans MS"/>
        <w:b/>
        <w:lang w:val="ro-RO"/>
      </w:rPr>
      <w:t>Disciplina Medicină Internă, Cardiologie, Gastroenterologie, Reumatologie, Semiologie Medicală și Metodologia Cercetării Stiințifice</w:t>
    </w:r>
  </w:p>
  <w:p w:rsidR="00F05612" w:rsidRDefault="00955E33">
    <w:pPr>
      <w:pStyle w:val="Header"/>
      <w:tabs>
        <w:tab w:val="left" w:pos="7260"/>
      </w:tabs>
      <w:rPr>
        <w:rFonts w:ascii="Arial Narrow" w:hAnsi="Arial Narrow"/>
        <w:b/>
        <w:sz w:val="32"/>
        <w:szCs w:val="32"/>
        <w:lang w:val="ro-RO"/>
      </w:rPr>
    </w:pPr>
    <w:r>
      <w:rPr>
        <w:rFonts w:ascii="Arial Narrow" w:hAnsi="Arial Narrow"/>
        <w:b/>
        <w:sz w:val="32"/>
        <w:szCs w:val="32"/>
        <w:lang w:val="ro-RO"/>
      </w:rPr>
      <w:tab/>
    </w:r>
    <w:r>
      <w:rPr>
        <w:rFonts w:ascii="Arial Narrow" w:hAnsi="Arial Narrow"/>
        <w:b/>
        <w:sz w:val="32"/>
        <w:szCs w:val="32"/>
        <w:lang w:val="ro-RO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A81" w:rsidRDefault="00D57A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82D"/>
    <w:multiLevelType w:val="hybridMultilevel"/>
    <w:tmpl w:val="F48E70E2"/>
    <w:lvl w:ilvl="0" w:tplc="B91E4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41CF8"/>
    <w:multiLevelType w:val="hybridMultilevel"/>
    <w:tmpl w:val="CEAC4E5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2550B1"/>
    <w:multiLevelType w:val="hybridMultilevel"/>
    <w:tmpl w:val="4C56CD5A"/>
    <w:lvl w:ilvl="0" w:tplc="CCBC035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96236C"/>
    <w:multiLevelType w:val="hybridMultilevel"/>
    <w:tmpl w:val="6D385FF4"/>
    <w:lvl w:ilvl="0" w:tplc="5E1A9A06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D20CB5"/>
    <w:multiLevelType w:val="hybridMultilevel"/>
    <w:tmpl w:val="BEEAB0B4"/>
    <w:lvl w:ilvl="0" w:tplc="105A90AC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15811C66"/>
    <w:multiLevelType w:val="hybridMultilevel"/>
    <w:tmpl w:val="BD5AACE8"/>
    <w:lvl w:ilvl="0" w:tplc="B51A14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25D55"/>
    <w:multiLevelType w:val="hybridMultilevel"/>
    <w:tmpl w:val="A5A2E6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300A6"/>
    <w:multiLevelType w:val="hybridMultilevel"/>
    <w:tmpl w:val="F4644B1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080084"/>
    <w:multiLevelType w:val="hybridMultilevel"/>
    <w:tmpl w:val="F6DAA4C8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F2F18"/>
    <w:multiLevelType w:val="hybridMultilevel"/>
    <w:tmpl w:val="0E66A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77440"/>
    <w:multiLevelType w:val="hybridMultilevel"/>
    <w:tmpl w:val="0194FA7A"/>
    <w:lvl w:ilvl="0" w:tplc="041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017C9"/>
    <w:multiLevelType w:val="hybridMultilevel"/>
    <w:tmpl w:val="4068629E"/>
    <w:lvl w:ilvl="0" w:tplc="041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12C7832"/>
    <w:multiLevelType w:val="hybridMultilevel"/>
    <w:tmpl w:val="B0B23232"/>
    <w:lvl w:ilvl="0" w:tplc="1206D24E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AE513A"/>
    <w:multiLevelType w:val="hybridMultilevel"/>
    <w:tmpl w:val="DD769126"/>
    <w:lvl w:ilvl="0" w:tplc="57BAD9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C71C3"/>
    <w:multiLevelType w:val="hybridMultilevel"/>
    <w:tmpl w:val="440628F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E105B1"/>
    <w:multiLevelType w:val="hybridMultilevel"/>
    <w:tmpl w:val="85DA76C2"/>
    <w:lvl w:ilvl="0" w:tplc="D8AAA3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FAA4B7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A3229E7"/>
    <w:multiLevelType w:val="hybridMultilevel"/>
    <w:tmpl w:val="C122BE0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226321"/>
    <w:multiLevelType w:val="hybridMultilevel"/>
    <w:tmpl w:val="89366CC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725F8"/>
    <w:multiLevelType w:val="hybridMultilevel"/>
    <w:tmpl w:val="32401878"/>
    <w:lvl w:ilvl="0" w:tplc="8B1651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9E66E1"/>
    <w:multiLevelType w:val="hybridMultilevel"/>
    <w:tmpl w:val="ECAC47C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E04C65"/>
    <w:multiLevelType w:val="hybridMultilevel"/>
    <w:tmpl w:val="75D85A7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6B183F"/>
    <w:multiLevelType w:val="hybridMultilevel"/>
    <w:tmpl w:val="C62AF5C0"/>
    <w:lvl w:ilvl="0" w:tplc="E4008C32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A26CB7"/>
    <w:multiLevelType w:val="hybridMultilevel"/>
    <w:tmpl w:val="16A2C3C8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572EBB"/>
    <w:multiLevelType w:val="hybridMultilevel"/>
    <w:tmpl w:val="7D801DA8"/>
    <w:lvl w:ilvl="0" w:tplc="2C6C92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D35D9"/>
    <w:multiLevelType w:val="hybridMultilevel"/>
    <w:tmpl w:val="2E62B0E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6C4AAF"/>
    <w:multiLevelType w:val="hybridMultilevel"/>
    <w:tmpl w:val="4C0E419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306D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127F10"/>
    <w:multiLevelType w:val="hybridMultilevel"/>
    <w:tmpl w:val="DA382862"/>
    <w:lvl w:ilvl="0" w:tplc="96F49D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62F6E"/>
    <w:multiLevelType w:val="hybridMultilevel"/>
    <w:tmpl w:val="02F024FA"/>
    <w:lvl w:ilvl="0" w:tplc="E5DE22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A950326"/>
    <w:multiLevelType w:val="hybridMultilevel"/>
    <w:tmpl w:val="DCA894C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D31F4"/>
    <w:multiLevelType w:val="hybridMultilevel"/>
    <w:tmpl w:val="71BEEF02"/>
    <w:lvl w:ilvl="0" w:tplc="F02693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21"/>
  </w:num>
  <w:num w:numId="4">
    <w:abstractNumId w:val="11"/>
  </w:num>
  <w:num w:numId="5">
    <w:abstractNumId w:val="4"/>
  </w:num>
  <w:num w:numId="6">
    <w:abstractNumId w:val="24"/>
  </w:num>
  <w:num w:numId="7">
    <w:abstractNumId w:val="1"/>
  </w:num>
  <w:num w:numId="8">
    <w:abstractNumId w:val="19"/>
  </w:num>
  <w:num w:numId="9">
    <w:abstractNumId w:val="0"/>
  </w:num>
  <w:num w:numId="10">
    <w:abstractNumId w:val="16"/>
  </w:num>
  <w:num w:numId="11">
    <w:abstractNumId w:val="25"/>
  </w:num>
  <w:num w:numId="12">
    <w:abstractNumId w:val="14"/>
  </w:num>
  <w:num w:numId="13">
    <w:abstractNumId w:val="10"/>
  </w:num>
  <w:num w:numId="14">
    <w:abstractNumId w:val="17"/>
  </w:num>
  <w:num w:numId="15">
    <w:abstractNumId w:val="8"/>
  </w:num>
  <w:num w:numId="16">
    <w:abstractNumId w:val="28"/>
  </w:num>
  <w:num w:numId="17">
    <w:abstractNumId w:val="20"/>
  </w:num>
  <w:num w:numId="18">
    <w:abstractNumId w:val="26"/>
  </w:num>
  <w:num w:numId="19">
    <w:abstractNumId w:val="13"/>
  </w:num>
  <w:num w:numId="20">
    <w:abstractNumId w:val="23"/>
  </w:num>
  <w:num w:numId="21">
    <w:abstractNumId w:val="5"/>
  </w:num>
  <w:num w:numId="22">
    <w:abstractNumId w:val="18"/>
  </w:num>
  <w:num w:numId="23">
    <w:abstractNumId w:val="2"/>
  </w:num>
  <w:num w:numId="24">
    <w:abstractNumId w:val="12"/>
  </w:num>
  <w:num w:numId="25">
    <w:abstractNumId w:val="29"/>
  </w:num>
  <w:num w:numId="26">
    <w:abstractNumId w:val="15"/>
  </w:num>
  <w:num w:numId="27">
    <w:abstractNumId w:val="7"/>
  </w:num>
  <w:num w:numId="28">
    <w:abstractNumId w:val="3"/>
  </w:num>
  <w:num w:numId="29">
    <w:abstractNumId w:val="27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45"/>
    <w:rsid w:val="002E091D"/>
    <w:rsid w:val="00380B82"/>
    <w:rsid w:val="00472749"/>
    <w:rsid w:val="004C156E"/>
    <w:rsid w:val="008A7045"/>
    <w:rsid w:val="00955E33"/>
    <w:rsid w:val="00B768F2"/>
    <w:rsid w:val="00D57A81"/>
    <w:rsid w:val="00F0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D529F8"/>
  <w15:docId w15:val="{B9FF9039-4CE5-41F2-8720-D37B178C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612"/>
    <w:rPr>
      <w:sz w:val="24"/>
      <w:szCs w:val="24"/>
    </w:rPr>
  </w:style>
  <w:style w:type="paragraph" w:styleId="Heading1">
    <w:name w:val="heading 1"/>
    <w:basedOn w:val="Normal"/>
    <w:next w:val="Normal"/>
    <w:qFormat/>
    <w:rsid w:val="00F05612"/>
    <w:pPr>
      <w:keepNext/>
      <w:tabs>
        <w:tab w:val="left" w:pos="3160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05612"/>
    <w:pPr>
      <w:keepNext/>
      <w:tabs>
        <w:tab w:val="left" w:pos="3380"/>
      </w:tabs>
      <w:spacing w:line="480" w:lineRule="auto"/>
      <w:jc w:val="both"/>
      <w:outlineLvl w:val="1"/>
    </w:pPr>
    <w:rPr>
      <w:b/>
      <w:bCs/>
      <w:lang w:val="fr-FR"/>
    </w:rPr>
  </w:style>
  <w:style w:type="paragraph" w:styleId="Heading3">
    <w:name w:val="heading 3"/>
    <w:basedOn w:val="Normal"/>
    <w:next w:val="Normal"/>
    <w:qFormat/>
    <w:rsid w:val="00F05612"/>
    <w:pPr>
      <w:keepNext/>
      <w:ind w:left="1440" w:firstLine="720"/>
      <w:jc w:val="both"/>
      <w:outlineLvl w:val="2"/>
    </w:pPr>
    <w:rPr>
      <w:b/>
      <w:bCs/>
      <w:lang w:val="fr-FR"/>
    </w:rPr>
  </w:style>
  <w:style w:type="paragraph" w:styleId="Heading4">
    <w:name w:val="heading 4"/>
    <w:basedOn w:val="Normal"/>
    <w:next w:val="Normal"/>
    <w:qFormat/>
    <w:rsid w:val="00F05612"/>
    <w:pPr>
      <w:keepNext/>
      <w:ind w:left="720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05612"/>
    <w:pPr>
      <w:keepNext/>
      <w:tabs>
        <w:tab w:val="left" w:pos="6380"/>
      </w:tabs>
      <w:ind w:left="720"/>
      <w:jc w:val="both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F05612"/>
    <w:pPr>
      <w:keepNext/>
      <w:tabs>
        <w:tab w:val="left" w:pos="3260"/>
      </w:tabs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rsid w:val="00F05612"/>
    <w:pPr>
      <w:keepNext/>
      <w:ind w:firstLine="720"/>
      <w:jc w:val="both"/>
      <w:outlineLvl w:val="6"/>
    </w:pPr>
    <w:rPr>
      <w:b/>
      <w:bCs/>
      <w:lang w:val="fr-FR"/>
    </w:rPr>
  </w:style>
  <w:style w:type="paragraph" w:styleId="Heading8">
    <w:name w:val="heading 8"/>
    <w:basedOn w:val="Normal"/>
    <w:next w:val="Normal"/>
    <w:qFormat/>
    <w:rsid w:val="00F05612"/>
    <w:pPr>
      <w:keepNext/>
      <w:ind w:left="360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F05612"/>
    <w:pPr>
      <w:keepNext/>
      <w:ind w:firstLine="360"/>
      <w:jc w:val="both"/>
      <w:outlineLvl w:val="8"/>
    </w:pPr>
    <w:rPr>
      <w:i/>
      <w:iC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056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56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F05612"/>
    <w:pPr>
      <w:jc w:val="both"/>
    </w:pPr>
  </w:style>
  <w:style w:type="paragraph" w:styleId="BodyTextIndent">
    <w:name w:val="Body Text Indent"/>
    <w:basedOn w:val="Normal"/>
    <w:semiHidden/>
    <w:rsid w:val="00F05612"/>
    <w:pPr>
      <w:spacing w:line="480" w:lineRule="auto"/>
      <w:ind w:left="360"/>
      <w:jc w:val="both"/>
    </w:pPr>
  </w:style>
  <w:style w:type="character" w:styleId="CommentReference">
    <w:name w:val="annotation reference"/>
    <w:basedOn w:val="DefaultParagraphFont"/>
    <w:semiHidden/>
    <w:rsid w:val="00F05612"/>
    <w:rPr>
      <w:sz w:val="16"/>
      <w:szCs w:val="16"/>
    </w:rPr>
  </w:style>
  <w:style w:type="paragraph" w:styleId="CommentText">
    <w:name w:val="annotation text"/>
    <w:basedOn w:val="Normal"/>
    <w:semiHidden/>
    <w:rsid w:val="00F05612"/>
    <w:rPr>
      <w:sz w:val="20"/>
      <w:szCs w:val="20"/>
    </w:rPr>
  </w:style>
  <w:style w:type="paragraph" w:styleId="BodyTextIndent2">
    <w:name w:val="Body Text Indent 2"/>
    <w:basedOn w:val="Normal"/>
    <w:semiHidden/>
    <w:rsid w:val="00F05612"/>
    <w:pPr>
      <w:ind w:left="720"/>
      <w:jc w:val="both"/>
    </w:pPr>
    <w:rPr>
      <w:b/>
      <w:bCs/>
      <w:sz w:val="28"/>
      <w:lang w:val="fr-FR"/>
    </w:rPr>
  </w:style>
  <w:style w:type="character" w:styleId="Hyperlink">
    <w:name w:val="Hyperlink"/>
    <w:basedOn w:val="DefaultParagraphFont"/>
    <w:rsid w:val="00F05612"/>
    <w:rPr>
      <w:color w:val="0000FF"/>
      <w:u w:val="single"/>
    </w:rPr>
  </w:style>
  <w:style w:type="paragraph" w:styleId="BodyTextIndent3">
    <w:name w:val="Body Text Indent 3"/>
    <w:basedOn w:val="Normal"/>
    <w:semiHidden/>
    <w:rsid w:val="00F05612"/>
    <w:pPr>
      <w:ind w:firstLine="360"/>
    </w:pPr>
    <w:rPr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2E091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9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1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E091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A70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F1\Desktop\Scrisoare%20oficiala%20UMF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Scrisoare oficiala UMF 2020.dotx</Template>
  <TotalTime>2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Domnului Director General Conf</vt:lpstr>
    </vt:vector>
  </TitlesOfParts>
  <Company>Spitalul Colentina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Domnului Director General Conf</dc:title>
  <dc:creator>UMF1</dc:creator>
  <cp:lastModifiedBy>UMF1</cp:lastModifiedBy>
  <cp:revision>1</cp:revision>
  <cp:lastPrinted>2012-01-12T07:17:00Z</cp:lastPrinted>
  <dcterms:created xsi:type="dcterms:W3CDTF">2020-12-03T09:04:00Z</dcterms:created>
  <dcterms:modified xsi:type="dcterms:W3CDTF">2020-12-03T09:06:00Z</dcterms:modified>
</cp:coreProperties>
</file>