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A90" w:rsidRPr="00F73A90" w:rsidRDefault="00F73A90" w:rsidP="00F73A90">
      <w:pPr>
        <w:spacing w:after="0" w:line="240" w:lineRule="auto"/>
        <w:rPr>
          <w:rFonts w:ascii="Arial Narrow" w:eastAsia="Times New Roman" w:hAnsi="Arial Narrow" w:cs="Times New Roman"/>
          <w:b/>
          <w:lang w:val="ro-RO"/>
        </w:rPr>
      </w:pPr>
      <w:r w:rsidRPr="00F73A90">
        <w:rPr>
          <w:rFonts w:ascii="Arial Narrow" w:eastAsia="Times New Roman" w:hAnsi="Arial Narrow" w:cs="Times New Roman"/>
          <w:noProof/>
          <w:sz w:val="20"/>
          <w:szCs w:val="20"/>
        </w:rPr>
        <w:drawing>
          <wp:anchor distT="0" distB="0" distL="114300" distR="114300" simplePos="0" relativeHeight="251661312" behindDoc="0" locked="0" layoutInCell="1" allowOverlap="1">
            <wp:simplePos x="0" y="0"/>
            <wp:positionH relativeFrom="column">
              <wp:posOffset>148590</wp:posOffset>
            </wp:positionH>
            <wp:positionV relativeFrom="paragraph">
              <wp:posOffset>-142875</wp:posOffset>
            </wp:positionV>
            <wp:extent cx="828675" cy="457200"/>
            <wp:effectExtent l="0" t="0" r="9525" b="0"/>
            <wp:wrapTopAndBottom/>
            <wp:docPr id="4" name="Picture 4" descr="europ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s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A90" w:rsidRPr="00F73A90" w:rsidRDefault="00F73A90" w:rsidP="00F73A90">
      <w:pPr>
        <w:spacing w:after="0" w:line="240" w:lineRule="auto"/>
        <w:rPr>
          <w:rFonts w:ascii="Arial Narrow" w:eastAsia="Times New Roman" w:hAnsi="Arial Narrow" w:cs="Times New Roman"/>
          <w:b/>
          <w:lang w:val="ro-RO"/>
        </w:rPr>
      </w:pPr>
    </w:p>
    <w:p w:rsidR="00F73A90" w:rsidRPr="00F73A90" w:rsidRDefault="00F73A90" w:rsidP="00F73A90">
      <w:pPr>
        <w:spacing w:after="0" w:line="240" w:lineRule="auto"/>
        <w:rPr>
          <w:rFonts w:ascii="Arial Narrow" w:eastAsia="Times New Roman" w:hAnsi="Arial Narrow" w:cs="Times New Roman"/>
          <w:b/>
          <w:lang w:val="ro-RO"/>
        </w:rPr>
      </w:pPr>
      <w:r w:rsidRPr="00F73A90">
        <w:rPr>
          <w:rFonts w:ascii="Arial Narrow" w:eastAsia="Times New Roman" w:hAnsi="Arial Narrow" w:cs="Times New Roman"/>
          <w:noProof/>
        </w:rPr>
        <mc:AlternateContent>
          <mc:Choice Requires="wps">
            <w:drawing>
              <wp:anchor distT="0" distB="0" distL="114300" distR="114300" simplePos="0" relativeHeight="251660288" behindDoc="0" locked="0" layoutInCell="0" allowOverlap="1">
                <wp:simplePos x="0" y="0"/>
                <wp:positionH relativeFrom="margin">
                  <wp:posOffset>1000125</wp:posOffset>
                </wp:positionH>
                <wp:positionV relativeFrom="paragraph">
                  <wp:posOffset>200025</wp:posOffset>
                </wp:positionV>
                <wp:extent cx="971550" cy="0"/>
                <wp:effectExtent l="7620" t="8890" r="1143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D7F67"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8.75pt,15.75pt" to="15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kOIwIAAD8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" o:allowincell="f">
                <w10:wrap anchorx="margin"/>
              </v:line>
            </w:pict>
          </mc:Fallback>
        </mc:AlternateContent>
      </w: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tabs>
                <w:tab w:val="left" w:pos="1168"/>
              </w:tabs>
              <w:spacing w:after="0" w:line="240" w:lineRule="auto"/>
              <w:jc w:val="right"/>
              <w:rPr>
                <w:rFonts w:ascii="Arial Narrow" w:eastAsia="Times New Roman" w:hAnsi="Arial Narrow" w:cs="Times New Roman"/>
                <w:b/>
                <w:spacing w:val="10"/>
                <w:lang w:val="fr-FR"/>
              </w:rPr>
            </w:pPr>
            <w:r w:rsidRPr="00F73A90">
              <w:rPr>
                <w:rFonts w:ascii="Arial Narrow" w:eastAsia="Times New Roman" w:hAnsi="Arial Narrow" w:cs="Times New Roman"/>
                <w:b/>
                <w:spacing w:val="10"/>
                <w:lang w:val="ro-RO"/>
              </w:rPr>
              <w:t xml:space="preserve">                  </w:t>
            </w:r>
            <w:r w:rsidRPr="00F73A90">
              <w:rPr>
                <w:rFonts w:ascii="Arial Narrow" w:eastAsia="Times New Roman" w:hAnsi="Arial Narrow" w:cs="Times New Roman"/>
                <w:b/>
                <w:spacing w:val="10"/>
                <w:lang w:val="fr-FR"/>
              </w:rPr>
              <w:t xml:space="preserve">Europass </w:t>
            </w:r>
          </w:p>
          <w:p w:rsidR="00F73A90" w:rsidRPr="00F73A90" w:rsidRDefault="00F73A90" w:rsidP="00F73A90">
            <w:pPr>
              <w:tabs>
                <w:tab w:val="left" w:pos="-817"/>
              </w:tabs>
              <w:spacing w:after="0" w:line="240" w:lineRule="auto"/>
              <w:jc w:val="right"/>
              <w:rPr>
                <w:rFonts w:ascii="Arial Narrow" w:eastAsia="Times New Roman" w:hAnsi="Arial Narrow" w:cs="Times New Roman"/>
                <w:b/>
                <w:spacing w:val="10"/>
                <w:lang w:val="fr-FR"/>
              </w:rPr>
            </w:pPr>
            <w:r w:rsidRPr="00F73A90">
              <w:rPr>
                <w:rFonts w:ascii="Arial Narrow" w:eastAsia="Times New Roman" w:hAnsi="Arial Narrow" w:cs="Times New Roman"/>
                <w:b/>
                <w:spacing w:val="10"/>
                <w:lang w:val="fr-FR"/>
              </w:rPr>
              <w:t>curriculum vitae</w:t>
            </w:r>
          </w:p>
        </w:tc>
        <w:tc>
          <w:tcPr>
            <w:tcW w:w="284" w:type="dxa"/>
          </w:tcPr>
          <w:p w:rsidR="00F73A90" w:rsidRPr="00F73A90" w:rsidRDefault="00F73A90" w:rsidP="00F73A90">
            <w:pPr>
              <w:spacing w:after="0" w:line="240" w:lineRule="auto"/>
              <w:rPr>
                <w:rFonts w:ascii="Arial Narrow" w:eastAsia="Times New Roman" w:hAnsi="Arial Narrow" w:cs="Times New Roman"/>
                <w:b/>
                <w:lang w:val="fr-FR"/>
              </w:rPr>
            </w:pPr>
          </w:p>
        </w:tc>
        <w:tc>
          <w:tcPr>
            <w:tcW w:w="7512" w:type="dxa"/>
          </w:tcPr>
          <w:p w:rsidR="00F73A90" w:rsidRPr="00F73A90" w:rsidRDefault="00F73A90" w:rsidP="00F73A90">
            <w:pPr>
              <w:spacing w:after="0" w:line="240" w:lineRule="auto"/>
              <w:rPr>
                <w:rFonts w:ascii="Arial Narrow" w:eastAsia="Times New Roman" w:hAnsi="Arial Narrow" w:cs="Times New Roman"/>
                <w:b/>
                <w:lang w:val="en-GB"/>
              </w:rPr>
            </w:pPr>
            <w:r w:rsidRPr="00F73A90">
              <w:rPr>
                <w:rFonts w:ascii="Arial Narrow" w:eastAsia="Times New Roman" w:hAnsi="Arial Narrow" w:cs="Times New Roman"/>
                <w:b/>
                <w:noProof/>
              </w:rPr>
              <w:drawing>
                <wp:inline distT="0" distB="0" distL="0" distR="0">
                  <wp:extent cx="1174750" cy="1530350"/>
                  <wp:effectExtent l="0" t="0" r="6350" b="0"/>
                  <wp:docPr id="1" name="Picture 1" descr="loreta_pa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a_pau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1530350"/>
                          </a:xfrm>
                          <a:prstGeom prst="rect">
                            <a:avLst/>
                          </a:prstGeom>
                          <a:noFill/>
                          <a:ln>
                            <a:noFill/>
                          </a:ln>
                        </pic:spPr>
                      </pic:pic>
                    </a:graphicData>
                  </a:graphic>
                </wp:inline>
              </w:drawing>
            </w:r>
          </w:p>
        </w:tc>
      </w:tr>
    </w:tbl>
    <w:p w:rsidR="00F73A90" w:rsidRPr="00F73A90" w:rsidRDefault="00F73A90" w:rsidP="00F73A90">
      <w:pPr>
        <w:spacing w:after="0" w:line="240" w:lineRule="auto"/>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977"/>
      </w:tblGrid>
      <w:tr w:rsidR="00F73A90" w:rsidRPr="00F73A90" w:rsidTr="00B006F0">
        <w:tc>
          <w:tcPr>
            <w:tcW w:w="2977" w:type="dxa"/>
          </w:tcPr>
          <w:p w:rsidR="00F73A90" w:rsidRPr="00F73A90" w:rsidRDefault="00F73A90" w:rsidP="0081008F">
            <w:pPr>
              <w:keepNext/>
              <w:spacing w:after="0" w:line="240" w:lineRule="auto"/>
              <w:jc w:val="center"/>
              <w:outlineLvl w:val="0"/>
              <w:rPr>
                <w:rFonts w:ascii="Arial Narrow" w:eastAsia="Times New Roman" w:hAnsi="Arial Narrow" w:cs="Times New Roman"/>
                <w:b/>
                <w:lang w:val="en-GB"/>
              </w:rPr>
            </w:pPr>
            <w:bookmarkStart w:id="0" w:name="_GoBack"/>
            <w:bookmarkEnd w:id="0"/>
          </w:p>
        </w:tc>
      </w:tr>
    </w:tbl>
    <w:p w:rsidR="00F73A90" w:rsidRPr="00F73A90" w:rsidRDefault="00F73A90" w:rsidP="00F73A90">
      <w:pPr>
        <w:spacing w:after="0" w:line="240" w:lineRule="auto"/>
        <w:rPr>
          <w:rFonts w:ascii="Arial Narrow" w:eastAsia="Times New Roman" w:hAnsi="Arial Narrow" w:cs="Times New Roman"/>
          <w:b/>
          <w:lang w:val="en-GB"/>
        </w:rPr>
      </w:pPr>
    </w:p>
    <w:p w:rsidR="00F73A90" w:rsidRPr="00F73A90" w:rsidRDefault="00F73A90" w:rsidP="00F73A90">
      <w:pPr>
        <w:spacing w:after="0" w:line="240" w:lineRule="auto"/>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b/>
                <w:lang w:val="en-GB"/>
              </w:rPr>
            </w:pPr>
            <w:r w:rsidRPr="00F73A90">
              <w:rPr>
                <w:rFonts w:ascii="Arial Narrow" w:eastAsia="Times New Roman" w:hAnsi="Arial Narrow" w:cs="Times New Roman"/>
                <w:b/>
                <w:lang w:val="en-GB"/>
              </w:rPr>
              <w:t>Locul de muncă actual</w:t>
            </w:r>
          </w:p>
        </w:tc>
        <w:tc>
          <w:tcPr>
            <w:tcW w:w="284" w:type="dxa"/>
          </w:tcPr>
          <w:p w:rsidR="00F73A90" w:rsidRPr="00F73A90" w:rsidRDefault="00F73A90" w:rsidP="00F73A90">
            <w:pPr>
              <w:spacing w:after="0" w:line="240" w:lineRule="auto"/>
              <w:rPr>
                <w:rFonts w:ascii="Arial Narrow" w:eastAsia="Times New Roman" w:hAnsi="Arial Narrow" w:cs="Times New Roman"/>
                <w:b/>
                <w:lang w:val="en-GB"/>
              </w:rPr>
            </w:pPr>
          </w:p>
        </w:tc>
        <w:tc>
          <w:tcPr>
            <w:tcW w:w="7512" w:type="dxa"/>
          </w:tcPr>
          <w:p w:rsidR="00F73A90" w:rsidRPr="00F73A90" w:rsidRDefault="00F73A90" w:rsidP="00F73A90">
            <w:pPr>
              <w:spacing w:after="0" w:line="240" w:lineRule="auto"/>
              <w:rPr>
                <w:rFonts w:ascii="Arial Narrow" w:eastAsia="Times New Roman" w:hAnsi="Arial Narrow" w:cs="Times New Roman"/>
                <w:lang w:val="ro-RO"/>
              </w:rPr>
            </w:pPr>
            <w:r w:rsidRPr="00F73A90">
              <w:rPr>
                <w:rFonts w:ascii="Arial Narrow" w:eastAsia="Times New Roman" w:hAnsi="Arial Narrow" w:cs="Times New Roman"/>
                <w:lang w:val="ro-RO"/>
              </w:rPr>
              <w:t>Universitatea de Medicină și Farmacie „Carol Davila</w:t>
            </w:r>
            <w:r w:rsidRPr="00F73A90">
              <w:rPr>
                <w:rFonts w:ascii="Arial Narrow" w:eastAsia="Times New Roman" w:hAnsi="Arial Narrow" w:cs="Times New Roman"/>
              </w:rPr>
              <w:t>”</w:t>
            </w:r>
            <w:r w:rsidRPr="00F73A90">
              <w:rPr>
                <w:rFonts w:ascii="Arial Narrow" w:eastAsia="Times New Roman" w:hAnsi="Arial Narrow" w:cs="Times New Roman"/>
                <w:lang w:val="ro-RO"/>
              </w:rPr>
              <w:t>, Bucuresti</w:t>
            </w:r>
          </w:p>
        </w:tc>
      </w:tr>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b/>
                <w:lang w:val="en-GB"/>
              </w:rPr>
            </w:pPr>
            <w:r w:rsidRPr="00F73A90">
              <w:rPr>
                <w:rFonts w:ascii="Arial Narrow" w:eastAsia="Times New Roman" w:hAnsi="Arial Narrow" w:cs="Times New Roman"/>
                <w:b/>
                <w:lang w:val="en-GB"/>
              </w:rPr>
              <w:t>Poziția vizată</w:t>
            </w:r>
          </w:p>
        </w:tc>
        <w:tc>
          <w:tcPr>
            <w:tcW w:w="284" w:type="dxa"/>
          </w:tcPr>
          <w:p w:rsidR="00F73A90" w:rsidRPr="00F73A90" w:rsidRDefault="00F73A90" w:rsidP="00F73A90">
            <w:pPr>
              <w:spacing w:after="0" w:line="240" w:lineRule="auto"/>
              <w:rPr>
                <w:rFonts w:ascii="Arial Narrow" w:eastAsia="Times New Roman" w:hAnsi="Arial Narrow" w:cs="Times New Roman"/>
                <w:b/>
                <w:lang w:val="en-GB"/>
              </w:rPr>
            </w:pPr>
          </w:p>
        </w:tc>
        <w:tc>
          <w:tcPr>
            <w:tcW w:w="7512" w:type="dxa"/>
          </w:tcPr>
          <w:p w:rsidR="00F73A90" w:rsidRPr="00F73A90" w:rsidRDefault="00F73A90" w:rsidP="00F73A90">
            <w:pPr>
              <w:spacing w:after="0" w:line="240" w:lineRule="auto"/>
              <w:rPr>
                <w:rFonts w:ascii="Arial Narrow" w:eastAsia="Times New Roman" w:hAnsi="Arial Narrow" w:cs="Times New Roman"/>
                <w:lang w:val="ro-RO"/>
              </w:rPr>
            </w:pPr>
            <w:r w:rsidRPr="00F73A90">
              <w:rPr>
                <w:rFonts w:ascii="Arial Narrow" w:eastAsia="Times New Roman" w:hAnsi="Arial Narrow" w:cs="Times New Roman"/>
                <w:lang w:val="ro-RO"/>
              </w:rPr>
              <w:t>Memb</w:t>
            </w:r>
            <w:r>
              <w:rPr>
                <w:rFonts w:ascii="Arial Narrow" w:eastAsia="Times New Roman" w:hAnsi="Arial Narrow" w:cs="Times New Roman"/>
                <w:lang w:val="ro-RO"/>
              </w:rPr>
              <w:t>ru în Senatul Universitar</w:t>
            </w:r>
          </w:p>
        </w:tc>
      </w:tr>
    </w:tbl>
    <w:p w:rsidR="00F73A90" w:rsidRPr="00F73A90" w:rsidRDefault="00F73A90" w:rsidP="00F73A90">
      <w:pPr>
        <w:keepNext/>
        <w:spacing w:after="0" w:line="240" w:lineRule="auto"/>
        <w:jc w:val="right"/>
        <w:outlineLvl w:val="0"/>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977"/>
      </w:tblGrid>
      <w:tr w:rsidR="00F73A90" w:rsidRPr="00F73A90" w:rsidTr="00B006F0">
        <w:tc>
          <w:tcPr>
            <w:tcW w:w="2977" w:type="dxa"/>
          </w:tcPr>
          <w:p w:rsidR="00F73A90" w:rsidRPr="00F73A90" w:rsidRDefault="00F73A90" w:rsidP="00F73A90">
            <w:pPr>
              <w:keepNext/>
              <w:spacing w:after="0" w:line="240" w:lineRule="auto"/>
              <w:jc w:val="right"/>
              <w:outlineLvl w:val="0"/>
              <w:rPr>
                <w:rFonts w:ascii="Arial Narrow" w:eastAsia="Times New Roman" w:hAnsi="Arial Narrow" w:cs="Times New Roman"/>
                <w:b/>
                <w:lang w:val="en-GB"/>
              </w:rPr>
            </w:pPr>
            <w:r w:rsidRPr="00F73A90">
              <w:rPr>
                <w:rFonts w:ascii="Arial Narrow" w:eastAsia="Times New Roman" w:hAnsi="Arial Narrow" w:cs="Times New Roman"/>
                <w:b/>
                <w:lang w:val="en-GB"/>
              </w:rPr>
              <w:t>Experienţa profesională</w:t>
            </w:r>
          </w:p>
        </w:tc>
      </w:tr>
      <w:tr w:rsidR="00F73A90" w:rsidRPr="00F73A90" w:rsidTr="00B006F0">
        <w:tc>
          <w:tcPr>
            <w:tcW w:w="2977" w:type="dxa"/>
          </w:tcPr>
          <w:p w:rsidR="00F73A90" w:rsidRPr="00F73A90" w:rsidRDefault="00F73A90" w:rsidP="00F73A90">
            <w:pPr>
              <w:keepNext/>
              <w:spacing w:after="0" w:line="240" w:lineRule="auto"/>
              <w:jc w:val="right"/>
              <w:outlineLvl w:val="0"/>
              <w:rPr>
                <w:rFonts w:ascii="Arial Narrow" w:eastAsia="Times New Roman" w:hAnsi="Arial Narrow" w:cs="Times New Roman"/>
                <w:b/>
                <w:lang w:val="en-GB"/>
              </w:rPr>
            </w:pPr>
          </w:p>
        </w:tc>
      </w:tr>
    </w:tbl>
    <w:p w:rsidR="00F73A90" w:rsidRPr="00F73A90" w:rsidRDefault="00F73A90" w:rsidP="00F73A90">
      <w:pPr>
        <w:spacing w:after="0" w:line="240" w:lineRule="auto"/>
        <w:jc w:val="both"/>
        <w:rPr>
          <w:rFonts w:ascii="Arial Narrow" w:eastAsia="Times New Roman" w:hAnsi="Arial Narrow" w:cs="Times New Roman"/>
          <w:sz w:val="20"/>
          <w:szCs w:val="20"/>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rPr>
          <w:cantSplit/>
        </w:trPr>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 xml:space="preserve">Perioada </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after="0" w:line="240" w:lineRule="auto"/>
              <w:jc w:val="both"/>
              <w:rPr>
                <w:rFonts w:ascii="Arial Narrow" w:eastAsia="Times New Roman" w:hAnsi="Arial Narrow" w:cs="Times New Roman"/>
                <w:lang w:val="en-GB"/>
              </w:rPr>
            </w:pPr>
            <w:r w:rsidRPr="00F73A90">
              <w:rPr>
                <w:rFonts w:ascii="Arial Narrow" w:eastAsia="Times New Roman" w:hAnsi="Arial Narrow" w:cs="Times New Roman"/>
                <w:lang w:val="en-GB"/>
              </w:rPr>
              <w:t>1999-2008; 2008-2014, 2014-prezent</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Funcţia sau postul ocupat</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 xml:space="preserve">Asistent universitar, Şef de lucrări, Conferenţiar Universitar  la Disciplina de Endocrinologie </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Principalele activităţi şi responsabilităţi</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Activitate didactică şi de cercetare</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Numele şi adresa angajatorului</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Universitatea de Medicină şi Farmacie “Carol Davila” Bucureşti, Disciplina de Endocrinologie</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Tipul activităţii sau sectorul de activitate</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Sector public, activitate universitară şi de cercetare ştiinţifică</w:t>
            </w:r>
          </w:p>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 xml:space="preserve">Cursuri şi lucrări practice susţinute la studenţii de anul IV de la  Facultatea de Medicină în cadrul modulelor de endocrinologie </w:t>
            </w:r>
          </w:p>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Cursuri de “Comportamente” susţinute la studenţii de anul II de la Facultatea de Medicină</w:t>
            </w:r>
          </w:p>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Pregătire teoretică şi practică a rezidenţilor în endocrinologie</w:t>
            </w:r>
          </w:p>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 xml:space="preserve">Îndrumător ştiinţific de lucrări de diplomă finalizate de absolvenţi ai Facultăţii de Medicină </w:t>
            </w:r>
          </w:p>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Cursuri de supraspecializare, cursuri pentru rezidenţi</w:t>
            </w:r>
          </w:p>
          <w:p w:rsidR="00F73A90" w:rsidRPr="00F73A90" w:rsidRDefault="00F73A90" w:rsidP="00F73A90">
            <w:pPr>
              <w:spacing w:before="40" w:after="40" w:line="240" w:lineRule="auto"/>
              <w:rPr>
                <w:rFonts w:ascii="Arial Narrow" w:eastAsia="Times New Roman" w:hAnsi="Arial Narrow" w:cs="Times New Roman"/>
                <w:lang w:val="es-ES"/>
              </w:rPr>
            </w:pPr>
            <w:r w:rsidRPr="00F73A90">
              <w:rPr>
                <w:rFonts w:ascii="Arial Narrow" w:eastAsia="Times New Roman" w:hAnsi="Arial Narrow" w:cs="Times New Roman"/>
                <w:lang w:val="es-ES"/>
              </w:rPr>
              <w:t>Membru al Comisiilor de examen la examenele de specialitate, primariat, examene pe post și de obținere a funcțiilor didactice</w:t>
            </w:r>
          </w:p>
        </w:tc>
      </w:tr>
    </w:tbl>
    <w:p w:rsidR="00F73A90" w:rsidRPr="00F73A90" w:rsidRDefault="00F73A90" w:rsidP="00F73A90">
      <w:pPr>
        <w:spacing w:after="0" w:line="240" w:lineRule="auto"/>
        <w:jc w:val="both"/>
        <w:rPr>
          <w:rFonts w:ascii="Arial Narrow" w:eastAsia="Times New Roman" w:hAnsi="Arial Narrow" w:cs="Times New Roman"/>
          <w:sz w:val="20"/>
          <w:szCs w:val="20"/>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r w:rsidRPr="00F73A90">
        <w:rPr>
          <w:rFonts w:ascii="Arial Narrow" w:eastAsia="Times New Roman" w:hAnsi="Arial Narrow" w:cs="Times New Roman"/>
          <w:sz w:val="20"/>
          <w:szCs w:val="20"/>
          <w:lang w:val="en-GB"/>
        </w:rPr>
        <w:t xml:space="preserve"> </w:t>
      </w:r>
      <w:r w:rsidRPr="00F73A90">
        <w:rPr>
          <w:rFonts w:ascii="Arial Narrow" w:eastAsia="Times New Roman" w:hAnsi="Arial Narrow" w:cs="Times New Roman"/>
          <w:b/>
          <w:lang w:val="ro-RO"/>
        </w:rPr>
        <w:t xml:space="preserve">Data: </w:t>
      </w:r>
      <w:r>
        <w:rPr>
          <w:rFonts w:ascii="Arial Narrow" w:eastAsia="Times New Roman" w:hAnsi="Arial Narrow" w:cs="Times New Roman"/>
          <w:b/>
          <w:lang w:val="ro-RO"/>
        </w:rPr>
        <w:t>30</w:t>
      </w:r>
      <w:r w:rsidRPr="00F73A90">
        <w:rPr>
          <w:rFonts w:ascii="Arial Narrow" w:eastAsia="Times New Roman" w:hAnsi="Arial Narrow" w:cs="Times New Roman"/>
          <w:b/>
          <w:lang w:val="ro-RO"/>
        </w:rPr>
        <w:t>.</w:t>
      </w:r>
      <w:r>
        <w:rPr>
          <w:rFonts w:ascii="Arial Narrow" w:eastAsia="Times New Roman" w:hAnsi="Arial Narrow" w:cs="Times New Roman"/>
          <w:b/>
          <w:lang w:val="ro-RO"/>
        </w:rPr>
        <w:t>12.</w:t>
      </w:r>
      <w:r w:rsidRPr="00F73A90">
        <w:rPr>
          <w:rFonts w:ascii="Arial Narrow" w:eastAsia="Times New Roman" w:hAnsi="Arial Narrow" w:cs="Times New Roman"/>
          <w:b/>
          <w:lang w:val="ro-RO"/>
        </w:rPr>
        <w:t xml:space="preserve"> 2019</w:t>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t>Semnatura:  Diana Loreta Paun</w:t>
      </w:r>
    </w:p>
    <w:p w:rsidR="00F73A90" w:rsidRPr="00F73A90" w:rsidRDefault="00F73A90" w:rsidP="00F73A90">
      <w:pPr>
        <w:spacing w:after="0" w:line="240" w:lineRule="auto"/>
        <w:rPr>
          <w:rFonts w:ascii="Arial Narrow" w:eastAsia="Times New Roman" w:hAnsi="Arial Narrow" w:cs="Times New Roman"/>
          <w:sz w:val="20"/>
          <w:szCs w:val="20"/>
          <w:lang w:val="es-NI"/>
        </w:rPr>
      </w:pPr>
    </w:p>
    <w:p w:rsidR="00F73A90" w:rsidRPr="00F73A90" w:rsidRDefault="00F73A90" w:rsidP="00F73A90">
      <w:pPr>
        <w:spacing w:after="0" w:line="240" w:lineRule="auto"/>
        <w:ind w:left="1080"/>
        <w:jc w:val="both"/>
        <w:rPr>
          <w:rFonts w:ascii="Arial Narrow" w:eastAsia="Times New Roman" w:hAnsi="Arial Narrow" w:cs="Times New Roman"/>
          <w:sz w:val="20"/>
          <w:szCs w:val="20"/>
          <w:lang w:val="en-GB"/>
        </w:rPr>
      </w:pPr>
    </w:p>
    <w:p w:rsidR="00F73A90" w:rsidRPr="00F73A90" w:rsidRDefault="00F73A90" w:rsidP="00F73A90">
      <w:pPr>
        <w:spacing w:after="0" w:line="240" w:lineRule="auto"/>
        <w:jc w:val="both"/>
        <w:rPr>
          <w:rFonts w:ascii="Arial Narrow" w:eastAsia="Times New Roman" w:hAnsi="Arial Narrow" w:cs="Times New Roman"/>
          <w:sz w:val="20"/>
          <w:szCs w:val="20"/>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rPr>
          <w:cantSplit/>
        </w:trPr>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 xml:space="preserve">Perioada </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after="0" w:line="240" w:lineRule="auto"/>
              <w:jc w:val="both"/>
              <w:rPr>
                <w:rFonts w:ascii="Arial Narrow" w:eastAsia="Times New Roman" w:hAnsi="Arial Narrow" w:cs="Times New Roman"/>
                <w:lang w:val="en-GB"/>
              </w:rPr>
            </w:pPr>
            <w:r w:rsidRPr="00F73A90">
              <w:rPr>
                <w:rFonts w:ascii="Arial Narrow" w:eastAsia="Times New Roman" w:hAnsi="Arial Narrow" w:cs="Times New Roman"/>
                <w:lang w:val="en-GB"/>
              </w:rPr>
              <w:t>2006-2015</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Funcţia sau postul ocupat</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Manager al Institutului Naţional de Endocrinologie “C.I.Parhon” Bucureşti</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Principalele activităţi şi responsabilităţi</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 xml:space="preserve">Activitate managerială, Ordonator de credite, Reprezentant legal   </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Numele şi adresa angajatorului</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Institutul Naţional de Endocrinologie “C.I.Parhon”, Bucureşti, Bdul. Aviatorilor, 34-36 sect. 1</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lastRenderedPageBreak/>
              <w:t>Tipul activităţii sau sectorul de activitate</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Sector public, activitate managerială</w:t>
            </w:r>
          </w:p>
          <w:p w:rsidR="00F73A90" w:rsidRPr="00F73A90" w:rsidRDefault="00F73A90" w:rsidP="00F73A90">
            <w:pPr>
              <w:spacing w:before="40" w:after="40" w:line="240" w:lineRule="auto"/>
              <w:rPr>
                <w:rFonts w:ascii="Arial Narrow" w:eastAsia="Times New Roman" w:hAnsi="Arial Narrow" w:cs="Times New Roman"/>
                <w:lang w:val="en-GB"/>
              </w:rPr>
            </w:pP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s-NI"/>
              </w:rPr>
            </w:pPr>
          </w:p>
          <w:p w:rsidR="00F73A90" w:rsidRPr="00F73A90" w:rsidRDefault="00F73A90" w:rsidP="00F73A90">
            <w:pPr>
              <w:spacing w:before="40" w:after="40" w:line="240" w:lineRule="auto"/>
              <w:jc w:val="right"/>
              <w:rPr>
                <w:rFonts w:ascii="Arial Narrow" w:eastAsia="Times New Roman" w:hAnsi="Arial Narrow" w:cs="Times New Roman"/>
                <w:lang w:val="es-NI"/>
              </w:rPr>
            </w:pPr>
            <w:r w:rsidRPr="00F73A90">
              <w:rPr>
                <w:rFonts w:ascii="Arial Narrow" w:eastAsia="Times New Roman" w:hAnsi="Arial Narrow" w:cs="Times New Roman"/>
                <w:lang w:val="es-NI"/>
              </w:rPr>
              <w:t xml:space="preserve">Perioada </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p>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2015-</w:t>
            </w:r>
            <w:r w:rsidR="00727F0E">
              <w:rPr>
                <w:rFonts w:ascii="Arial Narrow" w:eastAsia="Times New Roman" w:hAnsi="Arial Narrow" w:cs="Times New Roman"/>
                <w:lang w:val="en-GB"/>
              </w:rPr>
              <w:t xml:space="preserve">2019, 2019- </w:t>
            </w:r>
            <w:r w:rsidRPr="00F73A90">
              <w:rPr>
                <w:rFonts w:ascii="Arial Narrow" w:eastAsia="Times New Roman" w:hAnsi="Arial Narrow" w:cs="Times New Roman"/>
                <w:lang w:val="en-GB"/>
              </w:rPr>
              <w:t>prezent</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s-NI"/>
              </w:rPr>
            </w:pPr>
            <w:r w:rsidRPr="00F73A90">
              <w:rPr>
                <w:rFonts w:ascii="Arial Narrow" w:eastAsia="Times New Roman" w:hAnsi="Arial Narrow" w:cs="Times New Roman"/>
                <w:lang w:val="es-NI"/>
              </w:rPr>
              <w:t>Funcţia sau postul ocupat</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ro-RO"/>
              </w:rPr>
            </w:pPr>
            <w:r w:rsidRPr="00F73A90">
              <w:rPr>
                <w:rFonts w:ascii="Arial Narrow" w:eastAsia="Times New Roman" w:hAnsi="Arial Narrow" w:cs="Times New Roman"/>
                <w:lang w:val="en-GB"/>
              </w:rPr>
              <w:t xml:space="preserve">Consilier de </w:t>
            </w:r>
            <w:r w:rsidRPr="00F73A90">
              <w:rPr>
                <w:rFonts w:ascii="Arial Narrow" w:eastAsia="Times New Roman" w:hAnsi="Arial Narrow" w:cs="Times New Roman"/>
                <w:lang w:val="ro-RO"/>
              </w:rPr>
              <w:t>Stat</w:t>
            </w:r>
            <w:r w:rsidR="00727F0E">
              <w:rPr>
                <w:rFonts w:ascii="Arial Narrow" w:eastAsia="Times New Roman" w:hAnsi="Arial Narrow" w:cs="Times New Roman"/>
                <w:lang w:val="ro-RO"/>
              </w:rPr>
              <w:t>, Consilier Prezidențial</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s-NI"/>
              </w:rPr>
            </w:pPr>
            <w:r w:rsidRPr="00F73A90">
              <w:rPr>
                <w:rFonts w:ascii="Arial Narrow" w:eastAsia="Times New Roman" w:hAnsi="Arial Narrow" w:cs="Times New Roman"/>
                <w:lang w:val="es-NI"/>
              </w:rPr>
              <w:t>Principalele activităţi şi responsabilităţi</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Consilier al Președintelui României pe probleme de sănătate publică</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s-NI"/>
              </w:rPr>
            </w:pPr>
            <w:r w:rsidRPr="00F73A90">
              <w:rPr>
                <w:rFonts w:ascii="Arial Narrow" w:eastAsia="Times New Roman" w:hAnsi="Arial Narrow" w:cs="Times New Roman"/>
                <w:lang w:val="es-NI"/>
              </w:rPr>
              <w:t>Numele şi adresa angajatorului</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Administrația Prezidențială, Departamentul Sănătate Publică, București, Bdul Geniului, nr. 1-3, sect. 6</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s-NI"/>
              </w:rPr>
            </w:pPr>
            <w:r w:rsidRPr="00F73A90">
              <w:rPr>
                <w:rFonts w:ascii="Arial Narrow" w:eastAsia="Times New Roman" w:hAnsi="Arial Narrow" w:cs="Times New Roman"/>
                <w:lang w:val="es-NI"/>
              </w:rPr>
              <w:t>Tipul activităţii sau sectorul de activitate</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Sector public, activitate de consiliere pe probleme de sănătate publică</w:t>
            </w:r>
          </w:p>
          <w:p w:rsidR="00F73A90" w:rsidRPr="00F73A90" w:rsidRDefault="00F73A90" w:rsidP="00F73A90">
            <w:pPr>
              <w:spacing w:before="40" w:after="40" w:line="240" w:lineRule="auto"/>
              <w:rPr>
                <w:rFonts w:ascii="Arial Narrow" w:eastAsia="Times New Roman" w:hAnsi="Arial Narrow" w:cs="Times New Roman"/>
                <w:lang w:val="en-GB"/>
              </w:rPr>
            </w:pPr>
          </w:p>
        </w:tc>
      </w:tr>
    </w:tbl>
    <w:p w:rsidR="00F73A90" w:rsidRPr="00F73A90" w:rsidRDefault="00F73A90" w:rsidP="00F73A90">
      <w:pPr>
        <w:spacing w:after="0" w:line="240" w:lineRule="auto"/>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rPr>
          <w:cantSplit/>
        </w:trPr>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 xml:space="preserve">Perioada </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after="0" w:line="240" w:lineRule="auto"/>
              <w:jc w:val="both"/>
              <w:rPr>
                <w:rFonts w:ascii="Arial Narrow" w:eastAsia="Times New Roman" w:hAnsi="Arial Narrow" w:cs="Times New Roman"/>
                <w:lang w:val="en-GB"/>
              </w:rPr>
            </w:pPr>
            <w:r w:rsidRPr="00F73A90">
              <w:rPr>
                <w:rFonts w:ascii="Arial Narrow" w:eastAsia="Times New Roman" w:hAnsi="Arial Narrow" w:cs="Times New Roman"/>
                <w:lang w:val="en-GB"/>
              </w:rPr>
              <w:t>1993-prezent</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Funcţia sau postul ocupat</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Medic endocrinolog (medic rezident, specialist, primar)</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Principalele activităţi şi responsabilităţi</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Activitate de prestări servicii medicale</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Numele şi adresa angajatorului</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Institutul Naţional de Endocrinologie “C.I.Parhon”, Bucureşti, Bdul. Aviatorilor, 34-36 sect. 1</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Tipul activităţii sau sectorul de activitate</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Sector public, activitate medicală.</w:t>
            </w:r>
          </w:p>
        </w:tc>
      </w:tr>
    </w:tbl>
    <w:p w:rsidR="00F73A90" w:rsidRPr="00F73A90" w:rsidRDefault="00F73A90" w:rsidP="00F73A90">
      <w:pPr>
        <w:spacing w:after="0" w:line="240" w:lineRule="auto"/>
        <w:jc w:val="both"/>
        <w:rPr>
          <w:rFonts w:ascii="Arial Narrow" w:eastAsia="Times New Roman" w:hAnsi="Arial Narrow" w:cs="Times New Roman"/>
          <w:sz w:val="20"/>
          <w:szCs w:val="20"/>
          <w:lang w:val="en-GB"/>
        </w:rPr>
      </w:pPr>
    </w:p>
    <w:tbl>
      <w:tblPr>
        <w:tblW w:w="0" w:type="auto"/>
        <w:tblInd w:w="108" w:type="dxa"/>
        <w:tblLayout w:type="fixed"/>
        <w:tblLook w:val="0000" w:firstRow="0" w:lastRow="0" w:firstColumn="0" w:lastColumn="0" w:noHBand="0" w:noVBand="0"/>
      </w:tblPr>
      <w:tblGrid>
        <w:gridCol w:w="2977"/>
      </w:tblGrid>
      <w:tr w:rsidR="00F73A90" w:rsidRPr="00F73A90" w:rsidTr="00B006F0">
        <w:tc>
          <w:tcPr>
            <w:tcW w:w="2977" w:type="dxa"/>
          </w:tcPr>
          <w:p w:rsidR="00F73A90" w:rsidRPr="00F73A90" w:rsidRDefault="00F73A90" w:rsidP="00F73A90">
            <w:pPr>
              <w:keepNext/>
              <w:spacing w:after="0" w:line="240" w:lineRule="auto"/>
              <w:jc w:val="right"/>
              <w:outlineLvl w:val="0"/>
              <w:rPr>
                <w:rFonts w:ascii="Arial Narrow" w:eastAsia="Times New Roman" w:hAnsi="Arial Narrow" w:cs="Times New Roman"/>
                <w:b/>
                <w:lang w:val="en-GB"/>
              </w:rPr>
            </w:pPr>
          </w:p>
        </w:tc>
      </w:tr>
    </w:tbl>
    <w:p w:rsidR="00F73A90" w:rsidRPr="00F73A90" w:rsidRDefault="00F73A90" w:rsidP="00F73A90">
      <w:pPr>
        <w:spacing w:after="0" w:line="240" w:lineRule="auto"/>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s-NI"/>
              </w:rPr>
            </w:pPr>
            <w:r w:rsidRPr="00F73A90">
              <w:rPr>
                <w:rFonts w:ascii="Arial Narrow" w:eastAsia="Times New Roman" w:hAnsi="Arial Narrow" w:cs="Times New Roman"/>
                <w:lang w:val="es-NI"/>
              </w:rPr>
              <w:t xml:space="preserve">                                     Perioada</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2004-2007</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s-NI"/>
              </w:rPr>
            </w:pPr>
            <w:r w:rsidRPr="00F73A90">
              <w:rPr>
                <w:rFonts w:ascii="Arial Narrow" w:eastAsia="Times New Roman" w:hAnsi="Arial Narrow" w:cs="Times New Roman"/>
                <w:lang w:val="es-NI"/>
              </w:rPr>
              <w:t>Calificarea/ Diploma obţinută</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Diplomă de master în Management Sănătăţii Publice şi al Serviciilor de Sănătate</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it-IT"/>
              </w:rPr>
            </w:pPr>
            <w:r w:rsidRPr="00F73A90">
              <w:rPr>
                <w:rFonts w:ascii="Arial Narrow" w:eastAsia="Times New Roman" w:hAnsi="Arial Narrow" w:cs="Times New Roman"/>
                <w:lang w:val="it-IT"/>
              </w:rPr>
              <w:t>Discipline principale studiate/competenţe profesionale dobândite</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it-IT"/>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Program de studii aprofundate:</w:t>
            </w:r>
          </w:p>
          <w:p w:rsidR="00F73A90" w:rsidRPr="00F73A90" w:rsidRDefault="00F73A90" w:rsidP="00F73A90">
            <w:pPr>
              <w:numPr>
                <w:ilvl w:val="0"/>
                <w:numId w:val="3"/>
              </w:numPr>
              <w:spacing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Master în „</w:t>
            </w:r>
            <w:r w:rsidRPr="00F73A90">
              <w:rPr>
                <w:rFonts w:ascii="Arial Narrow" w:eastAsia="Times New Roman" w:hAnsi="Arial Narrow" w:cs="Times New Roman"/>
                <w:b/>
                <w:i/>
                <w:lang w:val="en-GB"/>
              </w:rPr>
              <w:t>Managementul Sănătăţii Publice şi al Serviciilor de Sănătate”</w:t>
            </w:r>
            <w:r w:rsidRPr="00F73A90">
              <w:rPr>
                <w:rFonts w:ascii="Arial Narrow" w:eastAsia="Times New Roman" w:hAnsi="Arial Narrow" w:cs="Times New Roman"/>
                <w:lang w:val="en-GB"/>
              </w:rPr>
              <w:t xml:space="preserve"> organizat de Catedra de Sănătate Publică şi Management a Universităţii de Medicină şi Farmacie „Carol Davila” Bucureşti – sustinerea lucrarii de dizertatie, feb. 2007 şi atestat in Sanatate Publica si  Managementul Serviciilor de Sanatate – mai 2007</w:t>
            </w:r>
          </w:p>
          <w:p w:rsidR="00F73A90" w:rsidRPr="00F73A90" w:rsidRDefault="00F73A90" w:rsidP="00F73A90">
            <w:pPr>
              <w:numPr>
                <w:ilvl w:val="0"/>
                <w:numId w:val="3"/>
              </w:numPr>
              <w:spacing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Absolventă a cursului de „</w:t>
            </w:r>
            <w:r w:rsidRPr="00F73A90">
              <w:rPr>
                <w:rFonts w:ascii="Arial Narrow" w:eastAsia="Times New Roman" w:hAnsi="Arial Narrow" w:cs="Times New Roman"/>
                <w:b/>
                <w:i/>
                <w:lang w:val="en-GB"/>
              </w:rPr>
              <w:t xml:space="preserve">Management Spitalicesc” </w:t>
            </w:r>
            <w:r w:rsidRPr="00F73A90">
              <w:rPr>
                <w:rFonts w:ascii="Arial Narrow" w:eastAsia="Times New Roman" w:hAnsi="Arial Narrow" w:cs="Times New Roman"/>
                <w:lang w:val="en-GB"/>
              </w:rPr>
              <w:t>organizat de Şcoala Naţională de Sănătate Publică şi Management sanitar în perioada 19.06. 2006-11. 08. 2006</w:t>
            </w:r>
          </w:p>
          <w:p w:rsidR="00F73A90" w:rsidRPr="00F73A90" w:rsidRDefault="00F73A90" w:rsidP="00F73A90">
            <w:pPr>
              <w:numPr>
                <w:ilvl w:val="0"/>
                <w:numId w:val="3"/>
              </w:numPr>
              <w:spacing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Studii postuniversitare de specializare în „</w:t>
            </w:r>
            <w:r w:rsidRPr="00F73A90">
              <w:rPr>
                <w:rFonts w:ascii="Arial Narrow" w:eastAsia="Times New Roman" w:hAnsi="Arial Narrow" w:cs="Times New Roman"/>
                <w:b/>
                <w:i/>
                <w:lang w:val="en-GB"/>
              </w:rPr>
              <w:t>Management Sanitar”</w:t>
            </w:r>
            <w:r w:rsidRPr="00F73A90">
              <w:rPr>
                <w:rFonts w:ascii="Arial Narrow" w:eastAsia="Times New Roman" w:hAnsi="Arial Narrow" w:cs="Times New Roman"/>
                <w:lang w:val="en-GB"/>
              </w:rPr>
              <w:t xml:space="preserve"> cu durata de 1 an - Academia de Studii Economice, Bucureşti – 2004</w:t>
            </w:r>
          </w:p>
        </w:tc>
      </w:tr>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ro-RO"/>
              </w:rPr>
            </w:pPr>
            <w:r w:rsidRPr="00F73A90">
              <w:rPr>
                <w:rFonts w:ascii="Arial Narrow" w:eastAsia="Times New Roman" w:hAnsi="Arial Narrow" w:cs="Times New Roman"/>
                <w:lang w:val="ro-RO"/>
              </w:rPr>
              <w:t>Numele şi tipul instituţiei de învăţământ/ furnizorului de formare</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ro-RO"/>
              </w:rPr>
            </w:pPr>
          </w:p>
        </w:tc>
        <w:tc>
          <w:tcPr>
            <w:tcW w:w="7512" w:type="dxa"/>
          </w:tcPr>
          <w:p w:rsidR="00F73A90" w:rsidRPr="00F73A90" w:rsidRDefault="00F73A90" w:rsidP="00F73A90">
            <w:pPr>
              <w:numPr>
                <w:ilvl w:val="0"/>
                <w:numId w:val="4"/>
              </w:numPr>
              <w:spacing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Facultatea de Medicină, Universitatea de Medicină şi Farmacie “Carol Davila” Bucureşti</w:t>
            </w:r>
          </w:p>
          <w:p w:rsidR="00F73A90" w:rsidRPr="00F73A90" w:rsidRDefault="00F73A90" w:rsidP="00F73A90">
            <w:pPr>
              <w:numPr>
                <w:ilvl w:val="0"/>
                <w:numId w:val="4"/>
              </w:numPr>
              <w:spacing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 xml:space="preserve">Şcoala Naţională de Sănătate Publică şi Mangement Sanitar </w:t>
            </w:r>
          </w:p>
          <w:p w:rsidR="00F73A90" w:rsidRPr="00F73A90" w:rsidRDefault="00F73A90" w:rsidP="00F73A90">
            <w:pPr>
              <w:numPr>
                <w:ilvl w:val="0"/>
                <w:numId w:val="4"/>
              </w:numPr>
              <w:spacing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Academia de Studii Economice</w:t>
            </w:r>
          </w:p>
        </w:tc>
      </w:tr>
    </w:tbl>
    <w:p w:rsidR="00F73A90" w:rsidRPr="00F73A90" w:rsidRDefault="00F73A90" w:rsidP="00E978AC">
      <w:pPr>
        <w:spacing w:after="0" w:line="240" w:lineRule="auto"/>
        <w:rPr>
          <w:rFonts w:ascii="Arial Narrow" w:eastAsia="Times New Roman" w:hAnsi="Arial Narrow" w:cs="Times New Roman"/>
          <w:b/>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r w:rsidRPr="00F73A90">
        <w:rPr>
          <w:rFonts w:ascii="Arial Narrow" w:eastAsia="Times New Roman" w:hAnsi="Arial Narrow" w:cs="Times New Roman"/>
          <w:b/>
          <w:lang w:val="ro-RO"/>
        </w:rPr>
        <w:t xml:space="preserve">Data: </w:t>
      </w:r>
      <w:r w:rsidR="00E978AC">
        <w:rPr>
          <w:rFonts w:ascii="Arial Narrow" w:eastAsia="Times New Roman" w:hAnsi="Arial Narrow" w:cs="Times New Roman"/>
          <w:b/>
          <w:lang w:val="ro-RO"/>
        </w:rPr>
        <w:t>30.12</w:t>
      </w:r>
      <w:r w:rsidR="002F55B7">
        <w:rPr>
          <w:rFonts w:ascii="Arial Narrow" w:eastAsia="Times New Roman" w:hAnsi="Arial Narrow" w:cs="Times New Roman"/>
          <w:b/>
          <w:lang w:val="ro-RO"/>
        </w:rPr>
        <w:t>.</w:t>
      </w:r>
      <w:r w:rsidRPr="00F73A90">
        <w:rPr>
          <w:rFonts w:ascii="Arial Narrow" w:eastAsia="Times New Roman" w:hAnsi="Arial Narrow" w:cs="Times New Roman"/>
          <w:b/>
          <w:lang w:val="ro-RO"/>
        </w:rPr>
        <w:t>2019</w:t>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002F55B7">
        <w:rPr>
          <w:rFonts w:ascii="Arial Narrow" w:eastAsia="Times New Roman" w:hAnsi="Arial Narrow" w:cs="Times New Roman"/>
          <w:b/>
          <w:lang w:val="ro-RO"/>
        </w:rPr>
        <w:t xml:space="preserve">            </w:t>
      </w:r>
      <w:r w:rsidRPr="00F73A90">
        <w:rPr>
          <w:rFonts w:ascii="Arial Narrow" w:eastAsia="Times New Roman" w:hAnsi="Arial Narrow" w:cs="Times New Roman"/>
          <w:b/>
          <w:lang w:val="ro-RO"/>
        </w:rPr>
        <w:t>Semnatura:   Diana Loreta Paun</w:t>
      </w:r>
    </w:p>
    <w:p w:rsidR="00F73A90" w:rsidRPr="00F73A90" w:rsidRDefault="00F73A90" w:rsidP="00F73A90">
      <w:pPr>
        <w:spacing w:after="0" w:line="240" w:lineRule="auto"/>
        <w:rPr>
          <w:rFonts w:ascii="Arial Narrow" w:eastAsia="Times New Roman" w:hAnsi="Arial Narrow" w:cs="Times New Roman"/>
          <w:sz w:val="20"/>
          <w:szCs w:val="20"/>
          <w:lang w:val="es-NI"/>
        </w:rPr>
      </w:pPr>
    </w:p>
    <w:p w:rsidR="00F73A90" w:rsidRPr="00F73A90" w:rsidRDefault="00F73A90" w:rsidP="00F73A90">
      <w:pPr>
        <w:spacing w:after="0" w:line="240" w:lineRule="auto"/>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835"/>
        <w:gridCol w:w="284"/>
        <w:gridCol w:w="7654"/>
      </w:tblGrid>
      <w:tr w:rsidR="00F73A90" w:rsidRPr="00F73A90" w:rsidTr="00B006F0">
        <w:trPr>
          <w:cantSplit/>
        </w:trPr>
        <w:tc>
          <w:tcPr>
            <w:tcW w:w="2835"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n-GB"/>
              </w:rPr>
              <w:lastRenderedPageBreak/>
              <w:t>Perioada</w:t>
            </w:r>
          </w:p>
          <w:p w:rsidR="00F73A90" w:rsidRPr="00F73A90" w:rsidRDefault="00F73A90" w:rsidP="00F73A90">
            <w:pPr>
              <w:spacing w:before="40" w:after="40" w:line="240" w:lineRule="auto"/>
              <w:jc w:val="right"/>
              <w:rPr>
                <w:rFonts w:ascii="Arial Narrow" w:eastAsia="Times New Roman" w:hAnsi="Arial Narrow" w:cs="Times New Roman"/>
                <w:lang w:val="it-IT"/>
              </w:rPr>
            </w:pPr>
          </w:p>
          <w:p w:rsidR="00F73A90" w:rsidRPr="00F73A90" w:rsidRDefault="00F73A90" w:rsidP="00F73A90">
            <w:pPr>
              <w:spacing w:before="40" w:after="40" w:line="240" w:lineRule="auto"/>
              <w:jc w:val="right"/>
              <w:rPr>
                <w:rFonts w:ascii="Arial Narrow" w:eastAsia="Times New Roman" w:hAnsi="Arial Narrow" w:cs="Times New Roman"/>
                <w:lang w:val="it-IT"/>
              </w:rPr>
            </w:pPr>
          </w:p>
          <w:p w:rsidR="00F73A90" w:rsidRPr="00F73A90" w:rsidRDefault="00F73A90" w:rsidP="00F73A90">
            <w:pPr>
              <w:spacing w:before="40" w:after="40" w:line="240" w:lineRule="auto"/>
              <w:jc w:val="right"/>
              <w:rPr>
                <w:rFonts w:ascii="Arial Narrow" w:eastAsia="Times New Roman" w:hAnsi="Arial Narrow" w:cs="Times New Roman"/>
                <w:lang w:val="it-IT"/>
              </w:rPr>
            </w:pPr>
          </w:p>
          <w:p w:rsidR="00F73A90" w:rsidRPr="00F73A90" w:rsidRDefault="00F73A90" w:rsidP="00F73A90">
            <w:pPr>
              <w:spacing w:before="40" w:after="40" w:line="240" w:lineRule="auto"/>
              <w:jc w:val="right"/>
              <w:rPr>
                <w:rFonts w:ascii="Arial Narrow" w:eastAsia="Times New Roman" w:hAnsi="Arial Narrow" w:cs="Times New Roman"/>
                <w:lang w:val="it-IT"/>
              </w:rPr>
            </w:pPr>
            <w:r w:rsidRPr="00F73A90">
              <w:rPr>
                <w:rFonts w:ascii="Arial Narrow" w:eastAsia="Times New Roman" w:hAnsi="Arial Narrow" w:cs="Times New Roman"/>
                <w:lang w:val="it-IT"/>
              </w:rPr>
              <w:t>Discipline principale studiate/competenţe profesionale dobândite</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it-IT"/>
              </w:rPr>
            </w:pPr>
          </w:p>
        </w:tc>
        <w:tc>
          <w:tcPr>
            <w:tcW w:w="7654" w:type="dxa"/>
            <w:vAlign w:val="bottom"/>
          </w:tcPr>
          <w:p w:rsidR="00F73A90" w:rsidRPr="00F73A90" w:rsidRDefault="00F73A90" w:rsidP="00F73A90">
            <w:pPr>
              <w:spacing w:after="0" w:line="240" w:lineRule="auto"/>
              <w:rPr>
                <w:rFonts w:ascii="Arial Narrow" w:eastAsia="Times New Roman" w:hAnsi="Arial Narrow" w:cs="Tahoma"/>
                <w:lang w:val="ro-RO"/>
              </w:rPr>
            </w:pPr>
            <w:r w:rsidRPr="00F73A90">
              <w:rPr>
                <w:rFonts w:ascii="Arial Narrow" w:eastAsia="Times New Roman" w:hAnsi="Arial Narrow" w:cs="Tahoma"/>
                <w:lang w:val="ro-RO"/>
              </w:rPr>
              <w:t>2006</w:t>
            </w:r>
          </w:p>
          <w:p w:rsidR="00F73A90" w:rsidRPr="00F73A90" w:rsidRDefault="00F73A90" w:rsidP="00F73A90">
            <w:pPr>
              <w:spacing w:after="0" w:line="240" w:lineRule="auto"/>
              <w:rPr>
                <w:rFonts w:ascii="Arial Narrow" w:eastAsia="Times New Roman" w:hAnsi="Arial Narrow" w:cs="Tahoma"/>
                <w:lang w:val="ro-RO"/>
              </w:rPr>
            </w:pPr>
            <w:r w:rsidRPr="00F73A90">
              <w:rPr>
                <w:rFonts w:ascii="Arial Narrow" w:eastAsia="Times New Roman" w:hAnsi="Arial Narrow" w:cs="Tahoma"/>
                <w:lang w:val="ro-RO"/>
              </w:rPr>
              <w:t>1998-2003</w:t>
            </w:r>
          </w:p>
          <w:p w:rsidR="00F73A90" w:rsidRPr="00F73A90" w:rsidRDefault="00F73A90" w:rsidP="00F73A90">
            <w:pPr>
              <w:spacing w:after="0" w:line="240" w:lineRule="auto"/>
              <w:rPr>
                <w:rFonts w:ascii="Arial Narrow" w:eastAsia="Times New Roman" w:hAnsi="Arial Narrow" w:cs="Tahoma"/>
                <w:lang w:val="ro-RO"/>
              </w:rPr>
            </w:pPr>
            <w:r w:rsidRPr="00F73A90">
              <w:rPr>
                <w:rFonts w:ascii="Arial Narrow" w:eastAsia="Times New Roman" w:hAnsi="Arial Narrow" w:cs="Tahoma"/>
                <w:lang w:val="ro-RO"/>
              </w:rPr>
              <w:t>1994-1998</w:t>
            </w:r>
          </w:p>
          <w:p w:rsidR="00F73A90" w:rsidRPr="00F73A90" w:rsidRDefault="00F73A90" w:rsidP="00F73A90">
            <w:pPr>
              <w:spacing w:after="0" w:line="240" w:lineRule="auto"/>
              <w:rPr>
                <w:rFonts w:ascii="Arial Narrow" w:eastAsia="Times New Roman" w:hAnsi="Arial Narrow" w:cs="Tahoma"/>
                <w:lang w:val="ro-RO"/>
              </w:rPr>
            </w:pPr>
            <w:r w:rsidRPr="00F73A90">
              <w:rPr>
                <w:rFonts w:ascii="Arial Narrow" w:eastAsia="Times New Roman" w:hAnsi="Arial Narrow" w:cs="Tahoma"/>
                <w:lang w:val="ro-RO"/>
              </w:rPr>
              <w:t>1993-1994</w:t>
            </w:r>
          </w:p>
          <w:p w:rsidR="00F73A90" w:rsidRPr="00F73A90" w:rsidRDefault="00F73A90" w:rsidP="00F73A90">
            <w:pPr>
              <w:spacing w:after="0" w:line="240" w:lineRule="auto"/>
              <w:rPr>
                <w:rFonts w:ascii="Arial Narrow" w:eastAsia="Times New Roman" w:hAnsi="Arial Narrow" w:cs="Tahoma"/>
                <w:lang w:val="ro-RO"/>
              </w:rPr>
            </w:pPr>
          </w:p>
          <w:p w:rsidR="00F73A90" w:rsidRPr="00F73A90" w:rsidRDefault="00F73A90" w:rsidP="00F73A90">
            <w:pPr>
              <w:spacing w:after="0" w:line="240" w:lineRule="auto"/>
              <w:rPr>
                <w:rFonts w:ascii="Arial Narrow" w:eastAsia="Times New Roman" w:hAnsi="Arial Narrow" w:cs="Tahoma"/>
                <w:lang w:val="ro-RO"/>
              </w:rPr>
            </w:pPr>
            <w:r w:rsidRPr="00F73A90">
              <w:rPr>
                <w:rFonts w:ascii="Arial Narrow" w:eastAsia="Times New Roman" w:hAnsi="Arial Narrow" w:cs="Tahoma"/>
                <w:b/>
                <w:lang w:val="ro-RO"/>
              </w:rPr>
              <w:t xml:space="preserve">Fellow of  the American College of Endocrinology (FACE) </w:t>
            </w:r>
            <w:r w:rsidRPr="00F73A90">
              <w:rPr>
                <w:rFonts w:ascii="Arial Narrow" w:eastAsia="Times New Roman" w:hAnsi="Arial Narrow" w:cs="Tahoma"/>
                <w:lang w:val="ro-RO"/>
              </w:rPr>
              <w:t>- 2017</w:t>
            </w:r>
          </w:p>
          <w:p w:rsidR="00F73A90" w:rsidRPr="00F73A90" w:rsidRDefault="00F73A90" w:rsidP="00F73A90">
            <w:pPr>
              <w:spacing w:after="0" w:line="240" w:lineRule="auto"/>
              <w:rPr>
                <w:rFonts w:ascii="Arial Narrow" w:eastAsia="Times New Roman" w:hAnsi="Arial Narrow" w:cs="Tahoma"/>
                <w:lang w:val="ro-RO"/>
              </w:rPr>
            </w:pPr>
          </w:p>
          <w:p w:rsidR="00F73A90" w:rsidRPr="00F73A90" w:rsidRDefault="00F73A90" w:rsidP="00F73A90">
            <w:pPr>
              <w:spacing w:after="0" w:line="240" w:lineRule="auto"/>
              <w:rPr>
                <w:rFonts w:ascii="Arial Narrow" w:eastAsia="Times New Roman" w:hAnsi="Arial Narrow" w:cs="Arial"/>
                <w:lang w:val="ro-RO"/>
              </w:rPr>
            </w:pPr>
            <w:r w:rsidRPr="00F73A90">
              <w:rPr>
                <w:rFonts w:ascii="Arial Narrow" w:eastAsia="Times New Roman" w:hAnsi="Arial Narrow" w:cs="Arial"/>
                <w:b/>
                <w:lang w:val="ro-RO"/>
              </w:rPr>
              <w:t>Doctor în medicină</w:t>
            </w:r>
            <w:r w:rsidRPr="00F73A90">
              <w:rPr>
                <w:rFonts w:ascii="Arial Narrow" w:eastAsia="Times New Roman" w:hAnsi="Arial Narrow" w:cs="Arial"/>
                <w:lang w:val="ro-RO"/>
              </w:rPr>
              <w:t xml:space="preserve"> -  specialitatea </w:t>
            </w:r>
            <w:r w:rsidRPr="00F73A90">
              <w:rPr>
                <w:rFonts w:ascii="Arial Narrow" w:eastAsia="Times New Roman" w:hAnsi="Arial Narrow" w:cs="Arial"/>
                <w:i/>
                <w:lang w:val="ro-RO"/>
              </w:rPr>
              <w:t>endocrinologie</w:t>
            </w:r>
            <w:r w:rsidRPr="00F73A90">
              <w:rPr>
                <w:rFonts w:ascii="Arial Narrow" w:eastAsia="Times New Roman" w:hAnsi="Arial Narrow" w:cs="Arial"/>
                <w:lang w:val="ro-RO"/>
              </w:rPr>
              <w:t xml:space="preserve"> la Universitatea de Medicină şi Farmacie „</w:t>
            </w:r>
            <w:r w:rsidRPr="00F73A90">
              <w:rPr>
                <w:rFonts w:ascii="Arial Narrow" w:eastAsia="Times New Roman" w:hAnsi="Arial Narrow" w:cs="Arial"/>
                <w:i/>
                <w:lang w:val="ro-RO"/>
              </w:rPr>
              <w:t>Carol Davila”</w:t>
            </w:r>
            <w:r w:rsidRPr="00F73A90">
              <w:rPr>
                <w:rFonts w:ascii="Arial Narrow" w:eastAsia="Times New Roman" w:hAnsi="Arial Narrow" w:cs="Arial"/>
                <w:lang w:val="ro-RO"/>
              </w:rPr>
              <w:t xml:space="preserve"> Bucureşti, titlul tezei de doctorat: “</w:t>
            </w:r>
            <w:r w:rsidRPr="00F73A90">
              <w:rPr>
                <w:rFonts w:ascii="Arial Narrow" w:eastAsia="Times New Roman" w:hAnsi="Arial Narrow" w:cs="Arial"/>
                <w:i/>
                <w:lang w:val="ro-RO"/>
              </w:rPr>
              <w:t>Particularităţi clinice şi evolutive în tumorile APUD sporadice şi familiale“</w:t>
            </w:r>
            <w:r w:rsidRPr="00F73A90">
              <w:rPr>
                <w:rFonts w:ascii="Arial Narrow" w:eastAsia="Times New Roman" w:hAnsi="Arial Narrow" w:cs="Arial"/>
                <w:lang w:val="ro-RO"/>
              </w:rPr>
              <w:t>, 2006</w:t>
            </w:r>
          </w:p>
          <w:p w:rsidR="00F73A90" w:rsidRPr="00F73A90" w:rsidRDefault="00F73A90" w:rsidP="00F73A90">
            <w:pPr>
              <w:spacing w:after="0" w:line="240" w:lineRule="auto"/>
              <w:rPr>
                <w:rFonts w:ascii="Arial Narrow" w:eastAsia="Times New Roman" w:hAnsi="Arial Narrow" w:cs="Arial"/>
                <w:lang w:val="ro-RO"/>
              </w:rPr>
            </w:pPr>
          </w:p>
          <w:p w:rsidR="00F73A90" w:rsidRPr="00F73A90" w:rsidRDefault="00F73A90" w:rsidP="00F73A90">
            <w:pPr>
              <w:spacing w:after="0" w:line="240" w:lineRule="auto"/>
              <w:rPr>
                <w:rFonts w:ascii="Arial Narrow" w:eastAsia="Times New Roman" w:hAnsi="Arial Narrow" w:cs="Arial"/>
                <w:lang w:val="ro-RO"/>
              </w:rPr>
            </w:pPr>
            <w:r w:rsidRPr="00F73A90">
              <w:rPr>
                <w:rFonts w:ascii="Arial Narrow" w:eastAsia="Times New Roman" w:hAnsi="Arial Narrow" w:cs="Arial"/>
                <w:b/>
                <w:lang w:val="ro-RO"/>
              </w:rPr>
              <w:t>Medic primar endocrinolog</w:t>
            </w:r>
            <w:r w:rsidRPr="00F73A90">
              <w:rPr>
                <w:rFonts w:ascii="Arial Narrow" w:eastAsia="Times New Roman" w:hAnsi="Arial Narrow" w:cs="Arial"/>
                <w:lang w:val="ro-RO"/>
              </w:rPr>
              <w:t xml:space="preserve"> in urma examenului de primariat sesiunea iunie 2003, cu media 10</w:t>
            </w:r>
          </w:p>
          <w:p w:rsidR="00F73A90" w:rsidRPr="00F73A90" w:rsidRDefault="00F73A90" w:rsidP="00F73A90">
            <w:pPr>
              <w:spacing w:after="0" w:line="240" w:lineRule="auto"/>
              <w:rPr>
                <w:rFonts w:ascii="Arial Narrow" w:eastAsia="Times New Roman" w:hAnsi="Arial Narrow" w:cs="Arial"/>
                <w:lang w:val="ro-RO"/>
              </w:rPr>
            </w:pPr>
            <w:r w:rsidRPr="00F73A90">
              <w:rPr>
                <w:rFonts w:ascii="Arial Narrow" w:eastAsia="Times New Roman" w:hAnsi="Arial Narrow" w:cs="Arial"/>
                <w:b/>
                <w:lang w:val="ro-RO"/>
              </w:rPr>
              <w:t>Medic specialist endocrinolog</w:t>
            </w:r>
            <w:r w:rsidRPr="00F73A90">
              <w:rPr>
                <w:rFonts w:ascii="Arial Narrow" w:eastAsia="Times New Roman" w:hAnsi="Arial Narrow" w:cs="Arial"/>
                <w:lang w:val="ro-RO"/>
              </w:rPr>
              <w:t xml:space="preserve"> în urma examenului de specialitate sesiunea octombrie 1998, cu media 9,90</w:t>
            </w:r>
          </w:p>
          <w:p w:rsidR="00F73A90" w:rsidRPr="00F73A90" w:rsidRDefault="00F73A90" w:rsidP="00F73A90">
            <w:pPr>
              <w:spacing w:after="0" w:line="240" w:lineRule="auto"/>
              <w:rPr>
                <w:rFonts w:ascii="Arial Narrow" w:eastAsia="Times New Roman" w:hAnsi="Arial Narrow" w:cs="Arial"/>
                <w:lang w:val="ro-RO"/>
              </w:rPr>
            </w:pPr>
            <w:r w:rsidRPr="00F73A90">
              <w:rPr>
                <w:rFonts w:ascii="Arial Narrow" w:eastAsia="Times New Roman" w:hAnsi="Arial Narrow" w:cs="Arial"/>
                <w:b/>
                <w:lang w:val="ro-RO"/>
              </w:rPr>
              <w:t xml:space="preserve">Medic rezident </w:t>
            </w:r>
            <w:r w:rsidRPr="00F73A90">
              <w:rPr>
                <w:rFonts w:ascii="Arial Narrow" w:eastAsia="Times New Roman" w:hAnsi="Arial Narrow" w:cs="Arial"/>
                <w:lang w:val="ro-RO"/>
              </w:rPr>
              <w:t xml:space="preserve">în specialitatea </w:t>
            </w:r>
            <w:r w:rsidRPr="00F73A90">
              <w:rPr>
                <w:rFonts w:ascii="Arial Narrow" w:eastAsia="Times New Roman" w:hAnsi="Arial Narrow" w:cs="Arial"/>
                <w:i/>
                <w:lang w:val="ro-RO"/>
              </w:rPr>
              <w:t xml:space="preserve">endocrinologie </w:t>
            </w:r>
            <w:r w:rsidRPr="00F73A90">
              <w:rPr>
                <w:rFonts w:ascii="Arial Narrow" w:eastAsia="Times New Roman" w:hAnsi="Arial Narrow" w:cs="Arial"/>
                <w:lang w:val="ro-RO"/>
              </w:rPr>
              <w:t>(în urma concursului de rezidenţiat din sesiunea octombrie 1993) la Institutul de Endocrinologie „</w:t>
            </w:r>
            <w:r w:rsidRPr="00F73A90">
              <w:rPr>
                <w:rFonts w:ascii="Arial Narrow" w:eastAsia="Times New Roman" w:hAnsi="Arial Narrow" w:cs="Arial"/>
                <w:i/>
                <w:lang w:val="ro-RO"/>
              </w:rPr>
              <w:t>C.I.Parhon”</w:t>
            </w:r>
            <w:r w:rsidRPr="00F73A90">
              <w:rPr>
                <w:rFonts w:ascii="Arial Narrow" w:eastAsia="Times New Roman" w:hAnsi="Arial Narrow" w:cs="Arial"/>
                <w:lang w:val="ro-RO"/>
              </w:rPr>
              <w:t xml:space="preserve"> Bucureşti în perioada 01.01.1994 – 31.12.1998</w:t>
            </w:r>
          </w:p>
          <w:p w:rsidR="00F73A90" w:rsidRPr="00F73A90" w:rsidRDefault="00F73A90" w:rsidP="00F73A90">
            <w:pPr>
              <w:spacing w:after="0" w:line="240" w:lineRule="auto"/>
              <w:rPr>
                <w:rFonts w:ascii="Arial Narrow" w:eastAsia="Times New Roman" w:hAnsi="Arial Narrow" w:cs="Arial"/>
                <w:lang w:val="ro-RO"/>
              </w:rPr>
            </w:pPr>
            <w:r w:rsidRPr="00F73A90">
              <w:rPr>
                <w:rFonts w:ascii="Arial Narrow" w:eastAsia="Times New Roman" w:hAnsi="Arial Narrow" w:cs="Arial"/>
                <w:b/>
                <w:lang w:val="ro-RO"/>
              </w:rPr>
              <w:t>Medic stagiar</w:t>
            </w:r>
            <w:r w:rsidRPr="00F73A90">
              <w:rPr>
                <w:rFonts w:ascii="Arial Narrow" w:eastAsia="Times New Roman" w:hAnsi="Arial Narrow" w:cs="Arial"/>
                <w:lang w:val="ro-RO"/>
              </w:rPr>
              <w:t xml:space="preserve"> al Spitalului Clinic „</w:t>
            </w:r>
            <w:r w:rsidRPr="00F73A90">
              <w:rPr>
                <w:rFonts w:ascii="Arial Narrow" w:eastAsia="Times New Roman" w:hAnsi="Arial Narrow" w:cs="Arial"/>
                <w:i/>
                <w:lang w:val="ro-RO"/>
              </w:rPr>
              <w:t>Prof.Dr.Th.Burghele”</w:t>
            </w:r>
            <w:r w:rsidRPr="00F73A90">
              <w:rPr>
                <w:rFonts w:ascii="Arial Narrow" w:eastAsia="Times New Roman" w:hAnsi="Arial Narrow" w:cs="Arial"/>
                <w:lang w:val="ro-RO"/>
              </w:rPr>
              <w:t xml:space="preserve"> Bucureşti în perioada 1993 – 1994</w:t>
            </w:r>
          </w:p>
          <w:p w:rsidR="00F73A90" w:rsidRPr="00F73A90" w:rsidRDefault="00F73A90" w:rsidP="00F73A90">
            <w:pPr>
              <w:spacing w:after="0" w:line="240" w:lineRule="auto"/>
              <w:rPr>
                <w:rFonts w:ascii="Arial Narrow" w:eastAsia="Times New Roman" w:hAnsi="Arial Narrow" w:cs="Arial"/>
                <w:lang w:val="ro-RO"/>
              </w:rPr>
            </w:pPr>
          </w:p>
          <w:p w:rsidR="00F73A90" w:rsidRPr="00F73A90" w:rsidRDefault="00F73A90" w:rsidP="00F73A90">
            <w:pPr>
              <w:spacing w:after="0" w:line="240" w:lineRule="auto"/>
              <w:rPr>
                <w:rFonts w:ascii="Arial Narrow" w:eastAsia="Times New Roman" w:hAnsi="Arial Narrow" w:cs="Arial"/>
                <w:lang w:val="ro-RO"/>
              </w:rPr>
            </w:pPr>
            <w:r w:rsidRPr="00F73A90">
              <w:rPr>
                <w:rFonts w:ascii="Arial Narrow" w:eastAsia="Times New Roman" w:hAnsi="Arial Narrow" w:cs="Arial"/>
                <w:lang w:val="ro-RO"/>
              </w:rPr>
              <w:t>Absolventă promoţia 1992 a Facultăţii de Medicină din Universitatea de Medicină şi Farmacie „</w:t>
            </w:r>
            <w:r w:rsidRPr="00F73A90">
              <w:rPr>
                <w:rFonts w:ascii="Arial Narrow" w:eastAsia="Times New Roman" w:hAnsi="Arial Narrow" w:cs="Arial"/>
                <w:i/>
                <w:lang w:val="ro-RO"/>
              </w:rPr>
              <w:t>Carol Davila”</w:t>
            </w:r>
            <w:r w:rsidRPr="00F73A90">
              <w:rPr>
                <w:rFonts w:ascii="Arial Narrow" w:eastAsia="Times New Roman" w:hAnsi="Arial Narrow" w:cs="Arial"/>
                <w:lang w:val="ro-RO"/>
              </w:rPr>
              <w:t xml:space="preserve"> – Bucureşti</w:t>
            </w:r>
          </w:p>
          <w:p w:rsidR="00F73A90" w:rsidRPr="00F73A90" w:rsidRDefault="00F73A90" w:rsidP="00F73A90">
            <w:pPr>
              <w:spacing w:after="0" w:line="240" w:lineRule="auto"/>
              <w:rPr>
                <w:rFonts w:ascii="Arial Narrow" w:eastAsia="Times New Roman" w:hAnsi="Arial Narrow" w:cs="Times New Roman"/>
                <w:lang w:val="en-GB"/>
              </w:rPr>
            </w:pPr>
          </w:p>
        </w:tc>
      </w:tr>
      <w:tr w:rsidR="00F73A90" w:rsidRPr="00F73A90" w:rsidTr="00B006F0">
        <w:tc>
          <w:tcPr>
            <w:tcW w:w="2835"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 xml:space="preserve">Calificarea/ Diploma obţinută </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654"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Diplomă de medic, Diplomă de doctor în medicină</w:t>
            </w:r>
          </w:p>
        </w:tc>
      </w:tr>
      <w:tr w:rsidR="00F73A90" w:rsidRPr="00F73A90" w:rsidTr="00B006F0">
        <w:tc>
          <w:tcPr>
            <w:tcW w:w="2835"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n-GB"/>
              </w:rPr>
              <w:t xml:space="preserve">Numele şi tipul instituţiei de învăţământ/ furnizorului de formare </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654"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Facultatea de Medicină, Universitatea de Medicină şi Farmacie “Carol Davila” Bucureşti</w:t>
            </w:r>
          </w:p>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Master şi cursuri postuniversitare de management la UMF “Carol Davila” şi Academia de Studii Economice Bucureşti</w:t>
            </w:r>
          </w:p>
        </w:tc>
      </w:tr>
    </w:tbl>
    <w:p w:rsidR="00F73A90" w:rsidRPr="00F73A90" w:rsidRDefault="00F73A90" w:rsidP="00F73A90">
      <w:pPr>
        <w:spacing w:after="0" w:line="240" w:lineRule="auto"/>
        <w:ind w:left="1080" w:firstLine="360"/>
        <w:rPr>
          <w:rFonts w:ascii="Arial Narrow" w:eastAsia="Times New Roman" w:hAnsi="Arial Narrow" w:cs="Times New Roman"/>
          <w:b/>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r w:rsidRPr="00F73A90">
        <w:rPr>
          <w:rFonts w:ascii="Arial Narrow" w:eastAsia="Times New Roman" w:hAnsi="Arial Narrow" w:cs="Times New Roman"/>
          <w:b/>
          <w:lang w:val="ro-RO"/>
        </w:rPr>
        <w:t xml:space="preserve">Data: </w:t>
      </w:r>
      <w:r w:rsidR="00827B7C">
        <w:rPr>
          <w:rFonts w:ascii="Arial Narrow" w:eastAsia="Times New Roman" w:hAnsi="Arial Narrow" w:cs="Times New Roman"/>
          <w:b/>
          <w:lang w:val="ro-RO"/>
        </w:rPr>
        <w:t>30.12</w:t>
      </w:r>
      <w:r w:rsidRPr="00F73A90">
        <w:rPr>
          <w:rFonts w:ascii="Arial Narrow" w:eastAsia="Times New Roman" w:hAnsi="Arial Narrow" w:cs="Times New Roman"/>
          <w:b/>
          <w:lang w:val="ro-RO"/>
        </w:rPr>
        <w:t>. 2019</w:t>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t xml:space="preserve">Semnatura: </w:t>
      </w:r>
    </w:p>
    <w:p w:rsidR="00F73A90" w:rsidRPr="00F73A90" w:rsidRDefault="00F73A90" w:rsidP="00F73A90">
      <w:pPr>
        <w:spacing w:after="0" w:line="240" w:lineRule="auto"/>
        <w:ind w:left="7560" w:firstLine="360"/>
        <w:rPr>
          <w:rFonts w:ascii="Arial Narrow" w:eastAsia="Times New Roman" w:hAnsi="Arial Narrow" w:cs="Times New Roman"/>
          <w:b/>
          <w:lang w:val="ro-RO"/>
        </w:rPr>
      </w:pPr>
      <w:r w:rsidRPr="00F73A90">
        <w:rPr>
          <w:rFonts w:ascii="Arial Narrow" w:eastAsia="Times New Roman" w:hAnsi="Arial Narrow" w:cs="Times New Roman"/>
          <w:b/>
          <w:lang w:val="ro-RO"/>
        </w:rPr>
        <w:t>Diana Loreta Paun</w:t>
      </w:r>
    </w:p>
    <w:p w:rsidR="00F73A90" w:rsidRPr="00F73A90" w:rsidRDefault="00F73A90" w:rsidP="00F73A90">
      <w:pPr>
        <w:spacing w:after="0" w:line="240" w:lineRule="auto"/>
        <w:rPr>
          <w:rFonts w:ascii="Arial Narrow" w:eastAsia="Times New Roman" w:hAnsi="Arial Narrow" w:cs="Times New Roman"/>
          <w:sz w:val="20"/>
          <w:szCs w:val="20"/>
          <w:lang w:val="es-NI"/>
        </w:rPr>
      </w:pPr>
    </w:p>
    <w:p w:rsidR="00F73A90" w:rsidRPr="00F73A90" w:rsidRDefault="00F73A90" w:rsidP="00F73A90">
      <w:pPr>
        <w:spacing w:after="0" w:line="240" w:lineRule="auto"/>
        <w:rPr>
          <w:rFonts w:ascii="Arial Narrow" w:eastAsia="Times New Roman" w:hAnsi="Arial Narrow" w:cs="Times New Roman"/>
          <w:b/>
          <w:lang w:val="en-GB"/>
        </w:rPr>
      </w:pPr>
      <w:r w:rsidRPr="00F73A90">
        <w:rPr>
          <w:rFonts w:ascii="Arial Narrow" w:eastAsia="Times New Roman" w:hAnsi="Arial Narrow" w:cs="Times New Roman"/>
          <w:b/>
          <w:lang w:val="en-GB"/>
        </w:rPr>
        <w:br w:type="page"/>
      </w:r>
    </w:p>
    <w:tbl>
      <w:tblPr>
        <w:tblW w:w="0" w:type="auto"/>
        <w:tblInd w:w="108" w:type="dxa"/>
        <w:tblLayout w:type="fixed"/>
        <w:tblLook w:val="0000" w:firstRow="0" w:lastRow="0" w:firstColumn="0" w:lastColumn="0" w:noHBand="0" w:noVBand="0"/>
      </w:tblPr>
      <w:tblGrid>
        <w:gridCol w:w="2977"/>
      </w:tblGrid>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b/>
                <w:lang w:val="en-GB"/>
              </w:rPr>
            </w:pPr>
            <w:r w:rsidRPr="00F73A90">
              <w:rPr>
                <w:rFonts w:ascii="Arial Narrow" w:eastAsia="Times New Roman" w:hAnsi="Arial Narrow" w:cs="Times New Roman"/>
                <w:b/>
                <w:noProof/>
              </w:rPr>
              <w:lastRenderedPageBreak/>
              <mc:AlternateContent>
                <mc:Choice Requires="wps">
                  <w:drawing>
                    <wp:anchor distT="0" distB="0" distL="114300" distR="114300" simplePos="0" relativeHeight="251659264" behindDoc="0" locked="0" layoutInCell="0" allowOverlap="1">
                      <wp:simplePos x="0" y="0"/>
                      <wp:positionH relativeFrom="column">
                        <wp:posOffset>1962150</wp:posOffset>
                      </wp:positionH>
                      <wp:positionV relativeFrom="paragraph">
                        <wp:posOffset>9525</wp:posOffset>
                      </wp:positionV>
                      <wp:extent cx="635" cy="9410700"/>
                      <wp:effectExtent l="7620" t="10795" r="10795" b="825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9410700"/>
                              </a:xfrm>
                              <a:custGeom>
                                <a:avLst/>
                                <a:gdLst>
                                  <a:gd name="T0" fmla="*/ 6 w 6"/>
                                  <a:gd name="T1" fmla="*/ 0 h 14921"/>
                                  <a:gd name="T2" fmla="*/ 0 w 6"/>
                                  <a:gd name="T3" fmla="*/ 14921 h 14921"/>
                                </a:gdLst>
                                <a:ahLst/>
                                <a:cxnLst>
                                  <a:cxn ang="0">
                                    <a:pos x="T0" y="T1"/>
                                  </a:cxn>
                                  <a:cxn ang="0">
                                    <a:pos x="T2" y="T3"/>
                                  </a:cxn>
                                </a:cxnLst>
                                <a:rect l="0" t="0" r="r" b="b"/>
                                <a:pathLst>
                                  <a:path w="6" h="14921">
                                    <a:moveTo>
                                      <a:pt x="6" y="0"/>
                                    </a:moveTo>
                                    <a:lnTo>
                                      <a:pt x="0" y="149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ABFFA" id="Freeform 2" o:spid="_x0000_s1026" style="position:absolute;margin-left:154.5pt;margin-top:.75pt;width:.05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" o:allowincell="f" path="m6,l,14921e" filled="f">
                      <v:path arrowok="t" o:connecttype="custom" o:connectlocs="635,0;0,9410700" o:connectangles="0,0"/>
                    </v:shape>
                  </w:pict>
                </mc:Fallback>
              </mc:AlternateContent>
            </w:r>
            <w:r w:rsidRPr="00F73A90">
              <w:rPr>
                <w:rFonts w:ascii="Arial Narrow" w:eastAsia="Times New Roman" w:hAnsi="Arial Narrow" w:cs="Times New Roman"/>
                <w:b/>
                <w:lang w:val="en-GB"/>
              </w:rPr>
              <w:br w:type="page"/>
            </w:r>
            <w:r w:rsidRPr="00F73A90">
              <w:rPr>
                <w:rFonts w:ascii="Arial Narrow" w:eastAsia="Times New Roman" w:hAnsi="Arial Narrow" w:cs="Times New Roman"/>
                <w:b/>
                <w:lang w:val="en-GB"/>
              </w:rPr>
              <w:br w:type="page"/>
              <w:t xml:space="preserve">Abilităţi şi competenţe personale </w:t>
            </w:r>
          </w:p>
        </w:tc>
      </w:tr>
    </w:tbl>
    <w:p w:rsidR="00F73A90" w:rsidRPr="00F73A90" w:rsidRDefault="00F73A90" w:rsidP="00F73A90">
      <w:pPr>
        <w:spacing w:after="0" w:line="240" w:lineRule="auto"/>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n-GB"/>
              </w:rPr>
              <w:t>Limba materna</w:t>
            </w:r>
          </w:p>
        </w:tc>
        <w:tc>
          <w:tcPr>
            <w:tcW w:w="284" w:type="dxa"/>
          </w:tcPr>
          <w:p w:rsidR="00F73A90" w:rsidRPr="00F73A90" w:rsidRDefault="00F73A90" w:rsidP="00F73A90">
            <w:pPr>
              <w:spacing w:before="40" w:after="40" w:line="240" w:lineRule="auto"/>
              <w:rPr>
                <w:rFonts w:ascii="Arial Narrow" w:eastAsia="Times New Roman" w:hAnsi="Arial Narrow" w:cs="Times New Roman"/>
                <w:b/>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Româna</w:t>
            </w:r>
          </w:p>
        </w:tc>
      </w:tr>
    </w:tbl>
    <w:p w:rsidR="00F73A90" w:rsidRPr="00F73A90" w:rsidRDefault="00F73A90" w:rsidP="00F73A90">
      <w:pPr>
        <w:spacing w:after="0" w:line="240" w:lineRule="auto"/>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977"/>
        <w:gridCol w:w="284"/>
        <w:gridCol w:w="1503"/>
        <w:gridCol w:w="1503"/>
        <w:gridCol w:w="1503"/>
        <w:gridCol w:w="1503"/>
        <w:gridCol w:w="1500"/>
      </w:tblGrid>
      <w:tr w:rsidR="00F73A90" w:rsidRPr="00F73A90" w:rsidTr="00B006F0">
        <w:trPr>
          <w:gridAfter w:val="6"/>
          <w:wAfter w:w="7796" w:type="dxa"/>
        </w:trPr>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n-GB"/>
              </w:rPr>
              <w:br w:type="page"/>
              <w:t>Limbi străine cunoscute</w:t>
            </w:r>
          </w:p>
        </w:tc>
      </w:tr>
      <w:tr w:rsidR="00F73A90" w:rsidRPr="00F73A90" w:rsidTr="00B006F0">
        <w:tc>
          <w:tcPr>
            <w:tcW w:w="2977" w:type="dxa"/>
            <w:shd w:val="clear" w:color="auto" w:fill="FFFFFF"/>
          </w:tcPr>
          <w:p w:rsidR="00F73A90" w:rsidRPr="00F73A90" w:rsidRDefault="00F73A90" w:rsidP="00F73A90">
            <w:pPr>
              <w:spacing w:before="40" w:after="40" w:line="240" w:lineRule="auto"/>
              <w:jc w:val="right"/>
              <w:rPr>
                <w:rFonts w:ascii="Arial Narrow" w:eastAsia="Times New Roman" w:hAnsi="Arial Narrow" w:cs="Times New Roman"/>
                <w:i/>
                <w:lang w:val="en-GB"/>
              </w:rPr>
            </w:pPr>
            <w:r w:rsidRPr="00F73A90">
              <w:rPr>
                <w:rFonts w:ascii="Arial Narrow" w:eastAsia="Times New Roman" w:hAnsi="Arial Narrow" w:cs="Times New Roman"/>
                <w:i/>
                <w:lang w:val="en-GB"/>
              </w:rPr>
              <w:t>Self-assessment</w:t>
            </w:r>
          </w:p>
        </w:tc>
        <w:tc>
          <w:tcPr>
            <w:tcW w:w="284" w:type="dxa"/>
            <w:tcBorders>
              <w:right w:val="single" w:sz="4" w:space="0" w:color="auto"/>
            </w:tcBorders>
            <w:shd w:val="clear" w:color="auto" w:fill="FFFFFF"/>
          </w:tcPr>
          <w:p w:rsidR="00F73A90" w:rsidRPr="00F73A90" w:rsidRDefault="00F73A90" w:rsidP="00F73A90">
            <w:pPr>
              <w:spacing w:before="40" w:after="40" w:line="240" w:lineRule="auto"/>
              <w:rPr>
                <w:rFonts w:ascii="Arial Narrow" w:eastAsia="Times New Roman" w:hAnsi="Arial Narrow" w:cs="Times New Roman"/>
                <w:lang w:val="en-GB"/>
              </w:rPr>
            </w:pPr>
          </w:p>
        </w:tc>
        <w:tc>
          <w:tcPr>
            <w:tcW w:w="3006" w:type="dxa"/>
            <w:gridSpan w:val="2"/>
            <w:tcBorders>
              <w:top w:val="single" w:sz="4" w:space="0" w:color="auto"/>
              <w:left w:val="single" w:sz="4" w:space="0" w:color="auto"/>
              <w:bottom w:val="single" w:sz="4" w:space="0" w:color="auto"/>
              <w:right w:val="single" w:sz="4" w:space="0" w:color="auto"/>
            </w:tcBorders>
            <w:shd w:val="clear" w:color="auto" w:fill="FFFFFF"/>
          </w:tcPr>
          <w:p w:rsidR="00F73A90" w:rsidRPr="00F73A90" w:rsidRDefault="00F73A90" w:rsidP="00F73A90">
            <w:pPr>
              <w:keepNext/>
              <w:spacing w:before="40" w:after="40" w:line="240" w:lineRule="auto"/>
              <w:ind w:left="-104" w:right="-108"/>
              <w:jc w:val="center"/>
              <w:outlineLvl w:val="3"/>
              <w:rPr>
                <w:rFonts w:ascii="Arial Narrow" w:eastAsia="Times New Roman" w:hAnsi="Arial Narrow" w:cs="Times New Roman"/>
                <w:b/>
                <w:lang w:val="en-GB"/>
              </w:rPr>
            </w:pPr>
            <w:r w:rsidRPr="00F73A90">
              <w:rPr>
                <w:rFonts w:ascii="Arial Narrow" w:eastAsia="Times New Roman" w:hAnsi="Arial Narrow" w:cs="Times New Roman"/>
                <w:b/>
                <w:lang w:val="en-GB"/>
              </w:rPr>
              <w:t>Înţelegere</w:t>
            </w:r>
          </w:p>
        </w:tc>
        <w:tc>
          <w:tcPr>
            <w:tcW w:w="3006" w:type="dxa"/>
            <w:gridSpan w:val="2"/>
            <w:tcBorders>
              <w:top w:val="single" w:sz="4" w:space="0" w:color="auto"/>
              <w:left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4" w:right="-108"/>
              <w:jc w:val="center"/>
              <w:rPr>
                <w:rFonts w:ascii="Arial Narrow" w:eastAsia="Times New Roman" w:hAnsi="Arial Narrow" w:cs="Times New Roman"/>
                <w:b/>
                <w:lang w:val="en-GB"/>
              </w:rPr>
            </w:pPr>
            <w:r w:rsidRPr="00F73A90">
              <w:rPr>
                <w:rFonts w:ascii="Arial Narrow" w:eastAsia="Times New Roman" w:hAnsi="Arial Narrow" w:cs="Times New Roman"/>
                <w:b/>
                <w:lang w:val="en-GB"/>
              </w:rPr>
              <w:t>Vorbire</w:t>
            </w:r>
          </w:p>
        </w:tc>
        <w:tc>
          <w:tcPr>
            <w:tcW w:w="1500" w:type="dxa"/>
            <w:tcBorders>
              <w:top w:val="single" w:sz="4" w:space="0" w:color="auto"/>
              <w:left w:val="single" w:sz="4" w:space="0" w:color="auto"/>
              <w:right w:val="single" w:sz="4" w:space="0" w:color="auto"/>
            </w:tcBorders>
            <w:shd w:val="clear" w:color="auto" w:fill="FFFFFF"/>
          </w:tcPr>
          <w:p w:rsidR="00F73A90" w:rsidRPr="00F73A90" w:rsidRDefault="00F73A90" w:rsidP="00F73A90">
            <w:pPr>
              <w:spacing w:before="40" w:after="40" w:line="240" w:lineRule="auto"/>
              <w:ind w:left="-104" w:right="-108"/>
              <w:jc w:val="center"/>
              <w:rPr>
                <w:rFonts w:ascii="Arial Narrow" w:eastAsia="Times New Roman" w:hAnsi="Arial Narrow" w:cs="Times New Roman"/>
                <w:b/>
                <w:lang w:val="en-GB"/>
              </w:rPr>
            </w:pPr>
            <w:r w:rsidRPr="00F73A90">
              <w:rPr>
                <w:rFonts w:ascii="Arial Narrow" w:eastAsia="Times New Roman" w:hAnsi="Arial Narrow" w:cs="Times New Roman"/>
                <w:b/>
                <w:lang w:val="en-GB"/>
              </w:rPr>
              <w:t>Scriere</w:t>
            </w:r>
          </w:p>
        </w:tc>
      </w:tr>
      <w:tr w:rsidR="00F73A90" w:rsidRPr="00F73A90" w:rsidTr="00B006F0">
        <w:tc>
          <w:tcPr>
            <w:tcW w:w="2977" w:type="dxa"/>
            <w:shd w:val="clear" w:color="auto" w:fill="FFFFFF"/>
          </w:tcPr>
          <w:p w:rsidR="00F73A90" w:rsidRPr="00F73A90" w:rsidRDefault="00F73A90" w:rsidP="00F73A90">
            <w:pPr>
              <w:spacing w:before="40" w:after="40" w:line="240" w:lineRule="auto"/>
              <w:jc w:val="right"/>
              <w:rPr>
                <w:rFonts w:ascii="Arial Narrow" w:eastAsia="Times New Roman" w:hAnsi="Arial Narrow" w:cs="Times New Roman"/>
                <w:i/>
                <w:lang w:val="en-GB"/>
              </w:rPr>
            </w:pPr>
            <w:r w:rsidRPr="00F73A90">
              <w:rPr>
                <w:rFonts w:ascii="Arial Narrow" w:eastAsia="Times New Roman" w:hAnsi="Arial Narrow" w:cs="Times New Roman"/>
                <w:i/>
                <w:lang w:val="en-GB"/>
              </w:rPr>
              <w:t xml:space="preserve"> European level </w:t>
            </w:r>
            <w:r w:rsidRPr="00F73A90">
              <w:rPr>
                <w:rFonts w:ascii="Arial Narrow" w:eastAsia="Times New Roman" w:hAnsi="Arial Narrow" w:cs="Times New Roman"/>
                <w:i/>
                <w:vertAlign w:val="superscript"/>
                <w:lang w:val="en-GB"/>
              </w:rPr>
              <w:t>(*)</w:t>
            </w:r>
            <w:r w:rsidRPr="00F73A90">
              <w:rPr>
                <w:rFonts w:ascii="Arial Narrow" w:eastAsia="Times New Roman" w:hAnsi="Arial Narrow" w:cs="Times New Roman"/>
                <w:i/>
                <w:lang w:val="en-GB"/>
              </w:rPr>
              <w:t xml:space="preserve"> </w:t>
            </w:r>
          </w:p>
        </w:tc>
        <w:tc>
          <w:tcPr>
            <w:tcW w:w="284" w:type="dxa"/>
            <w:tcBorders>
              <w:right w:val="single" w:sz="4" w:space="0" w:color="auto"/>
            </w:tcBorders>
            <w:shd w:val="clear" w:color="auto" w:fill="FFFFFF"/>
          </w:tcPr>
          <w:p w:rsidR="00F73A90" w:rsidRPr="00F73A90" w:rsidRDefault="00F73A90" w:rsidP="00F73A90">
            <w:pPr>
              <w:spacing w:before="40" w:after="40" w:line="240" w:lineRule="auto"/>
              <w:rPr>
                <w:rFonts w:ascii="Arial Narrow" w:eastAsia="Times New Roman" w:hAnsi="Arial Narrow" w:cs="Times New Roman"/>
                <w:lang w:val="en-GB"/>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Ascultare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Citire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Participare la conversaţie</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Discurs</w:t>
            </w:r>
          </w:p>
        </w:tc>
        <w:tc>
          <w:tcPr>
            <w:tcW w:w="1500" w:type="dxa"/>
            <w:tcBorders>
              <w:left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p>
        </w:tc>
      </w:tr>
    </w:tbl>
    <w:p w:rsidR="00F73A90" w:rsidRPr="00F73A90" w:rsidRDefault="00F73A90" w:rsidP="00F73A90">
      <w:pPr>
        <w:spacing w:after="0" w:line="240" w:lineRule="auto"/>
        <w:rPr>
          <w:rFonts w:ascii="Arial Narrow" w:eastAsia="Times New Roman" w:hAnsi="Arial Narrow" w:cs="Times New Roman"/>
          <w:lang w:val="en-GB"/>
        </w:rPr>
      </w:pPr>
    </w:p>
    <w:tbl>
      <w:tblPr>
        <w:tblW w:w="0" w:type="auto"/>
        <w:tblInd w:w="108" w:type="dxa"/>
        <w:tblLayout w:type="fixed"/>
        <w:tblLook w:val="0000" w:firstRow="0" w:lastRow="0" w:firstColumn="0" w:lastColumn="0" w:noHBand="0" w:noVBand="0"/>
      </w:tblPr>
      <w:tblGrid>
        <w:gridCol w:w="2977"/>
        <w:gridCol w:w="284"/>
        <w:gridCol w:w="283"/>
        <w:gridCol w:w="1219"/>
        <w:gridCol w:w="284"/>
        <w:gridCol w:w="1219"/>
        <w:gridCol w:w="284"/>
        <w:gridCol w:w="1219"/>
        <w:gridCol w:w="284"/>
        <w:gridCol w:w="1219"/>
        <w:gridCol w:w="284"/>
        <w:gridCol w:w="1219"/>
      </w:tblGrid>
      <w:tr w:rsidR="00F73A90" w:rsidRPr="00F73A90" w:rsidTr="00B006F0">
        <w:trPr>
          <w:cantSplit/>
        </w:trPr>
        <w:tc>
          <w:tcPr>
            <w:tcW w:w="2977" w:type="dxa"/>
            <w:shd w:val="clear" w:color="auto" w:fill="FFFFFF"/>
          </w:tcPr>
          <w:p w:rsidR="00F73A90" w:rsidRPr="00F73A90" w:rsidRDefault="00F73A90" w:rsidP="00F73A90">
            <w:pPr>
              <w:keepNext/>
              <w:spacing w:before="40" w:after="40" w:line="240" w:lineRule="auto"/>
              <w:jc w:val="right"/>
              <w:outlineLvl w:val="4"/>
              <w:rPr>
                <w:rFonts w:ascii="Arial Narrow" w:eastAsia="Times New Roman" w:hAnsi="Arial Narrow" w:cs="Times New Roman"/>
                <w:b/>
                <w:bCs/>
                <w:i/>
                <w:lang w:val="en-GB"/>
              </w:rPr>
            </w:pPr>
            <w:r w:rsidRPr="00F73A90">
              <w:rPr>
                <w:rFonts w:ascii="Arial Narrow" w:eastAsia="Times New Roman" w:hAnsi="Arial Narrow" w:cs="Times New Roman"/>
                <w:b/>
                <w:bCs/>
                <w:i/>
                <w:lang w:val="en-GB"/>
              </w:rPr>
              <w:t>Engleza</w:t>
            </w:r>
          </w:p>
        </w:tc>
        <w:tc>
          <w:tcPr>
            <w:tcW w:w="284" w:type="dxa"/>
            <w:shd w:val="clear" w:color="auto" w:fill="FFFFFF"/>
          </w:tcPr>
          <w:p w:rsidR="00F73A90" w:rsidRPr="00F73A90" w:rsidRDefault="00F73A90" w:rsidP="00F73A90">
            <w:pPr>
              <w:spacing w:before="40" w:after="40" w:line="240" w:lineRule="auto"/>
              <w:rPr>
                <w:rFonts w:ascii="Arial Narrow" w:eastAsia="Times New Roman" w:hAnsi="Arial Narrow" w:cs="Times New Roman"/>
                <w:lang w:val="en-GB"/>
              </w:rPr>
            </w:pPr>
          </w:p>
        </w:tc>
        <w:tc>
          <w:tcPr>
            <w:tcW w:w="283"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C1</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autoSpaceDE w:val="0"/>
              <w:autoSpaceDN w:val="0"/>
              <w:adjustRightInd w:val="0"/>
              <w:spacing w:after="0" w:line="240" w:lineRule="auto"/>
              <w:jc w:val="center"/>
              <w:rPr>
                <w:rFonts w:ascii="Arial Narrow" w:eastAsia="Times New Roman" w:hAnsi="Arial Narrow" w:cs="Arial Narrow"/>
                <w:color w:val="000000"/>
              </w:rPr>
            </w:pPr>
            <w:r w:rsidRPr="00F73A90">
              <w:rPr>
                <w:rFonts w:ascii="Arial Narrow" w:eastAsia="Times New Roman" w:hAnsi="Arial Narrow" w:cs="Arial Narrow"/>
                <w:color w:val="000000"/>
              </w:rPr>
              <w:t xml:space="preserve">Utilizator </w:t>
            </w:r>
          </w:p>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s-NI"/>
              </w:rPr>
              <w:t>experimentat</w:t>
            </w:r>
          </w:p>
        </w:tc>
        <w:tc>
          <w:tcPr>
            <w:tcW w:w="284"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4"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B2</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Utilizator independent</w:t>
            </w:r>
          </w:p>
        </w:tc>
        <w:tc>
          <w:tcPr>
            <w:tcW w:w="284"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4"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C1</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autoSpaceDE w:val="0"/>
              <w:autoSpaceDN w:val="0"/>
              <w:adjustRightInd w:val="0"/>
              <w:spacing w:after="0" w:line="240" w:lineRule="auto"/>
              <w:jc w:val="center"/>
              <w:rPr>
                <w:rFonts w:ascii="Arial Narrow" w:eastAsia="Times New Roman" w:hAnsi="Arial Narrow" w:cs="Arial Narrow"/>
                <w:color w:val="000000"/>
              </w:rPr>
            </w:pPr>
            <w:r w:rsidRPr="00F73A90">
              <w:rPr>
                <w:rFonts w:ascii="Arial Narrow" w:eastAsia="Times New Roman" w:hAnsi="Arial Narrow" w:cs="Arial Narrow"/>
                <w:color w:val="000000"/>
              </w:rPr>
              <w:t xml:space="preserve">Utilizator </w:t>
            </w:r>
          </w:p>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s-NI"/>
              </w:rPr>
              <w:t>experimentat</w:t>
            </w:r>
          </w:p>
        </w:tc>
        <w:tc>
          <w:tcPr>
            <w:tcW w:w="284"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4"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B2</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Utilizator independent</w:t>
            </w:r>
          </w:p>
        </w:tc>
        <w:tc>
          <w:tcPr>
            <w:tcW w:w="284"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4"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B2</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Utilizator independent</w:t>
            </w:r>
          </w:p>
        </w:tc>
      </w:tr>
      <w:tr w:rsidR="00F73A90" w:rsidRPr="00F73A90" w:rsidTr="00B006F0">
        <w:trPr>
          <w:cantSplit/>
        </w:trPr>
        <w:tc>
          <w:tcPr>
            <w:tcW w:w="2977" w:type="dxa"/>
            <w:shd w:val="clear" w:color="auto" w:fill="FFFFFF"/>
          </w:tcPr>
          <w:p w:rsidR="00F73A90" w:rsidRPr="00F73A90" w:rsidRDefault="00F73A90" w:rsidP="00F73A90">
            <w:pPr>
              <w:keepNext/>
              <w:spacing w:before="40" w:after="40" w:line="240" w:lineRule="auto"/>
              <w:jc w:val="right"/>
              <w:outlineLvl w:val="4"/>
              <w:rPr>
                <w:rFonts w:ascii="Arial Narrow" w:eastAsia="Times New Roman" w:hAnsi="Arial Narrow" w:cs="Times New Roman"/>
                <w:b/>
                <w:bCs/>
                <w:i/>
                <w:lang w:val="en-GB"/>
              </w:rPr>
            </w:pPr>
            <w:r w:rsidRPr="00F73A90">
              <w:rPr>
                <w:rFonts w:ascii="Arial Narrow" w:eastAsia="Times New Roman" w:hAnsi="Arial Narrow" w:cs="Times New Roman"/>
                <w:b/>
                <w:bCs/>
                <w:i/>
                <w:lang w:val="en-GB"/>
              </w:rPr>
              <w:t>Franceza</w:t>
            </w:r>
          </w:p>
        </w:tc>
        <w:tc>
          <w:tcPr>
            <w:tcW w:w="284" w:type="dxa"/>
            <w:shd w:val="clear" w:color="auto" w:fill="FFFFFF"/>
          </w:tcPr>
          <w:p w:rsidR="00F73A90" w:rsidRPr="00F73A90" w:rsidRDefault="00F73A90" w:rsidP="00F73A90">
            <w:pPr>
              <w:spacing w:before="40" w:after="40" w:line="240" w:lineRule="auto"/>
              <w:rPr>
                <w:rFonts w:ascii="Arial Narrow" w:eastAsia="Times New Roman" w:hAnsi="Arial Narrow" w:cs="Times New Roman"/>
                <w:lang w:val="en-GB"/>
              </w:rPr>
            </w:pPr>
          </w:p>
        </w:tc>
        <w:tc>
          <w:tcPr>
            <w:tcW w:w="283"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A1</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Utilizator elementar</w:t>
            </w:r>
          </w:p>
        </w:tc>
        <w:tc>
          <w:tcPr>
            <w:tcW w:w="284"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A1</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Utilizator elementar</w:t>
            </w:r>
          </w:p>
        </w:tc>
        <w:tc>
          <w:tcPr>
            <w:tcW w:w="284"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A1</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Utilizator elementar</w:t>
            </w:r>
          </w:p>
        </w:tc>
        <w:tc>
          <w:tcPr>
            <w:tcW w:w="284"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4"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A1</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Utilizator elementar</w:t>
            </w:r>
          </w:p>
        </w:tc>
        <w:tc>
          <w:tcPr>
            <w:tcW w:w="284" w:type="dxa"/>
            <w:tcBorders>
              <w:top w:val="single" w:sz="4" w:space="0" w:color="auto"/>
              <w:left w:val="single" w:sz="4" w:space="0" w:color="auto"/>
              <w:bottom w:val="single" w:sz="4" w:space="0" w:color="auto"/>
            </w:tcBorders>
            <w:shd w:val="clear" w:color="auto" w:fill="FFFFFF"/>
          </w:tcPr>
          <w:p w:rsidR="00F73A90" w:rsidRPr="00F73A90" w:rsidRDefault="00F73A90" w:rsidP="00F73A90">
            <w:pPr>
              <w:spacing w:before="40" w:after="40" w:line="240" w:lineRule="auto"/>
              <w:ind w:left="-104"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A1</w:t>
            </w:r>
          </w:p>
        </w:tc>
        <w:tc>
          <w:tcPr>
            <w:tcW w:w="1219" w:type="dxa"/>
            <w:tcBorders>
              <w:top w:val="single" w:sz="4" w:space="0" w:color="auto"/>
              <w:bottom w:val="single" w:sz="4" w:space="0" w:color="auto"/>
              <w:right w:val="single" w:sz="4" w:space="0" w:color="auto"/>
            </w:tcBorders>
            <w:shd w:val="clear" w:color="auto" w:fill="FFFFFF"/>
          </w:tcPr>
          <w:p w:rsidR="00F73A90" w:rsidRPr="00F73A90" w:rsidRDefault="00F73A90" w:rsidP="00F73A90">
            <w:pPr>
              <w:spacing w:before="40" w:after="40" w:line="240" w:lineRule="auto"/>
              <w:ind w:left="-102" w:right="-108"/>
              <w:jc w:val="center"/>
              <w:rPr>
                <w:rFonts w:ascii="Arial Narrow" w:eastAsia="Times New Roman" w:hAnsi="Arial Narrow" w:cs="Times New Roman"/>
                <w:lang w:val="en-GB"/>
              </w:rPr>
            </w:pPr>
            <w:r w:rsidRPr="00F73A90">
              <w:rPr>
                <w:rFonts w:ascii="Arial Narrow" w:eastAsia="Times New Roman" w:hAnsi="Arial Narrow" w:cs="Times New Roman"/>
                <w:lang w:val="en-GB"/>
              </w:rPr>
              <w:t>Utilizator elementar</w:t>
            </w:r>
          </w:p>
        </w:tc>
      </w:tr>
      <w:tr w:rsidR="00F73A90" w:rsidRPr="00F73A90" w:rsidTr="00B006F0">
        <w:trPr>
          <w:gridBefore w:val="2"/>
          <w:wBefore w:w="3261" w:type="dxa"/>
          <w:cantSplit/>
        </w:trPr>
        <w:tc>
          <w:tcPr>
            <w:tcW w:w="7514" w:type="dxa"/>
            <w:gridSpan w:val="10"/>
            <w:shd w:val="clear" w:color="auto" w:fill="FFFFFF"/>
          </w:tcPr>
          <w:p w:rsidR="00F73A90" w:rsidRPr="00F73A90" w:rsidRDefault="00F73A90" w:rsidP="00F73A90">
            <w:pPr>
              <w:spacing w:before="20" w:after="0" w:line="240" w:lineRule="auto"/>
              <w:rPr>
                <w:rFonts w:ascii="Arial Narrow" w:eastAsia="Times New Roman" w:hAnsi="Arial Narrow" w:cs="Times New Roman"/>
                <w:i/>
                <w:color w:val="000000"/>
                <w:lang w:val="en-GB"/>
              </w:rPr>
            </w:pPr>
            <w:r w:rsidRPr="00F73A90">
              <w:rPr>
                <w:rFonts w:ascii="Arial Narrow" w:eastAsia="Times New Roman" w:hAnsi="Arial Narrow" w:cs="Times New Roman"/>
                <w:i/>
                <w:color w:val="000000"/>
                <w:vertAlign w:val="superscript"/>
                <w:lang w:val="en-GB"/>
              </w:rPr>
              <w:t xml:space="preserve">(*) </w:t>
            </w:r>
            <w:r w:rsidRPr="00F73A90">
              <w:rPr>
                <w:rFonts w:ascii="Arial Narrow" w:eastAsia="Times New Roman" w:hAnsi="Arial Narrow" w:cs="Times New Roman"/>
                <w:i/>
                <w:lang w:val="en-GB"/>
              </w:rPr>
              <w:t>Common European Framework of Reference (CEF) level</w:t>
            </w:r>
          </w:p>
        </w:tc>
      </w:tr>
    </w:tbl>
    <w:p w:rsidR="00F73A90" w:rsidRPr="00F73A90" w:rsidRDefault="00F73A90" w:rsidP="00F73A90">
      <w:pPr>
        <w:spacing w:after="0" w:line="240" w:lineRule="auto"/>
        <w:rPr>
          <w:rFonts w:ascii="Arial Narrow" w:eastAsia="Times New Roman" w:hAnsi="Arial Narrow" w:cs="Times New Roman"/>
          <w:b/>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before="40" w:after="4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Competenţe şi abilităţi sociale</w:t>
            </w:r>
          </w:p>
        </w:tc>
        <w:tc>
          <w:tcPr>
            <w:tcW w:w="284" w:type="dxa"/>
          </w:tcPr>
          <w:p w:rsidR="00F73A90" w:rsidRPr="00F73A90" w:rsidRDefault="00F73A90" w:rsidP="00F73A90">
            <w:pPr>
              <w:spacing w:before="40" w:after="4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40" w:after="40" w:line="240" w:lineRule="auto"/>
              <w:rPr>
                <w:rFonts w:ascii="Arial Narrow" w:eastAsia="Times New Roman" w:hAnsi="Arial Narrow" w:cs="Times New Roman"/>
                <w:lang w:val="es-ES"/>
              </w:rPr>
            </w:pPr>
            <w:r w:rsidRPr="00F73A90">
              <w:rPr>
                <w:rFonts w:ascii="Arial Narrow" w:eastAsia="Times New Roman" w:hAnsi="Arial Narrow" w:cs="Times New Roman"/>
                <w:lang w:val="es-ES"/>
              </w:rPr>
              <w:t>Spirit de echipă: experienţa muncii în echipă, delegare de responsabilităţi şi decizii după consultarea întregii echipe de conducere. Consolidarea acestei experienţe s-a realizat atat în cursul activităţii manageriale cât şi în cadrul participării  în proiectele de cercetare ale Institutului in calitate de conducător de proiect sau membru în echipă</w:t>
            </w:r>
          </w:p>
        </w:tc>
      </w:tr>
    </w:tbl>
    <w:p w:rsidR="00F73A90" w:rsidRPr="00F73A90" w:rsidRDefault="00F73A90" w:rsidP="00F73A90">
      <w:pPr>
        <w:spacing w:after="0" w:line="240" w:lineRule="auto"/>
        <w:rPr>
          <w:rFonts w:ascii="Arial Narrow" w:eastAsia="Times New Roman" w:hAnsi="Arial Narrow" w:cs="Times New Roman"/>
          <w:lang w:val="es-ES"/>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spacing w:val="-6"/>
                <w:lang w:val="en-GB"/>
              </w:rPr>
            </w:pPr>
            <w:r w:rsidRPr="00F73A90">
              <w:rPr>
                <w:rFonts w:ascii="Arial Narrow" w:eastAsia="Times New Roman" w:hAnsi="Arial Narrow" w:cs="Times New Roman"/>
                <w:lang w:val="es-NI"/>
              </w:rPr>
              <w:t xml:space="preserve">Competenţe şi aptitudini organizatorice </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20" w:after="0" w:line="240" w:lineRule="auto"/>
              <w:rPr>
                <w:rFonts w:ascii="Arial Narrow" w:eastAsia="Times New Roman" w:hAnsi="Arial Narrow" w:cs="Times New Roman"/>
                <w:lang w:val="en-GB"/>
              </w:rPr>
            </w:pPr>
            <w:r w:rsidRPr="00F73A90">
              <w:rPr>
                <w:rFonts w:ascii="Arial Narrow" w:eastAsia="Times New Roman" w:hAnsi="Arial Narrow" w:cs="Times New Roman"/>
                <w:lang w:val="es-NI"/>
              </w:rPr>
              <w:t xml:space="preserve">Experienţă în management obţinută în cursul celor 9 ani de conducere a unei instituţii publice cu peste 400 de angajaţi </w:t>
            </w:r>
          </w:p>
        </w:tc>
      </w:tr>
    </w:tbl>
    <w:p w:rsidR="00F73A90" w:rsidRPr="00F73A90" w:rsidRDefault="00F73A90" w:rsidP="00F73A90">
      <w:pPr>
        <w:spacing w:after="0" w:line="240" w:lineRule="auto"/>
        <w:rPr>
          <w:rFonts w:ascii="Arial Narrow" w:eastAsia="Times New Roman" w:hAnsi="Arial Narrow" w:cs="Times New Roman"/>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Competenţe şi aptitudini tehnice</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after="0" w:line="240" w:lineRule="auto"/>
              <w:jc w:val="both"/>
              <w:rPr>
                <w:rFonts w:ascii="Arial Narrow" w:eastAsia="Times New Roman" w:hAnsi="Arial Narrow" w:cs="Arial"/>
                <w:lang w:val="ro-RO"/>
              </w:rPr>
            </w:pPr>
            <w:r w:rsidRPr="00F73A90">
              <w:rPr>
                <w:rFonts w:ascii="Arial Narrow" w:eastAsia="Times New Roman" w:hAnsi="Arial Narrow" w:cs="Arial"/>
                <w:lang w:val="ro-RO"/>
              </w:rPr>
              <w:t>Obţinute în timpul activităţii de cercetare experimentală atât în ţară cât şi în cadrul unei burse de studii în laboratorul experimental al Institutului Max Planck din Munchen</w:t>
            </w:r>
          </w:p>
        </w:tc>
      </w:tr>
    </w:tbl>
    <w:p w:rsidR="00F73A90" w:rsidRPr="00F73A90" w:rsidRDefault="00F73A90" w:rsidP="00F73A90">
      <w:pPr>
        <w:spacing w:after="0" w:line="240" w:lineRule="auto"/>
        <w:rPr>
          <w:rFonts w:ascii="Arial Narrow" w:eastAsia="Times New Roman" w:hAnsi="Arial Narrow" w:cs="Times New Roman"/>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Competenţe şi aptitudini de utilizare a calculatorului</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20"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Operare în Word, Excel, Power Point, Corel Draw etc.</w:t>
            </w:r>
          </w:p>
        </w:tc>
      </w:tr>
    </w:tbl>
    <w:p w:rsidR="00F73A90" w:rsidRPr="00F73A90" w:rsidRDefault="00F73A90" w:rsidP="00F73A90">
      <w:pPr>
        <w:spacing w:after="0" w:line="240" w:lineRule="auto"/>
        <w:rPr>
          <w:rFonts w:ascii="Arial Narrow" w:eastAsia="Times New Roman" w:hAnsi="Arial Narrow" w:cs="Times New Roman"/>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Competenţe şi aptitudini artistice</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20"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Participare la emisiuni televizate cu subiect medical şi managerial, articole în reviste de specialitate medicale, în reviste de largă circulaţie pe teme de informare a populaţiei</w:t>
            </w:r>
          </w:p>
        </w:tc>
      </w:tr>
    </w:tbl>
    <w:p w:rsidR="00F73A90" w:rsidRPr="00F73A90" w:rsidRDefault="00F73A90" w:rsidP="00F73A90">
      <w:pPr>
        <w:spacing w:after="0" w:line="240" w:lineRule="auto"/>
        <w:rPr>
          <w:rFonts w:ascii="Arial Narrow" w:eastAsia="Times New Roman" w:hAnsi="Arial Narrow" w:cs="Times New Roman"/>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s-NI"/>
              </w:rPr>
              <w:t>Alte competenţe şi aptitudini</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20"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Comunicări la congrese medicale naţionale şi internaţionale, emisiuni televizate cu subiect medical, apariţia în reviste de popularizare</w:t>
            </w:r>
          </w:p>
        </w:tc>
      </w:tr>
    </w:tbl>
    <w:p w:rsidR="00F73A90" w:rsidRPr="00F73A90" w:rsidRDefault="00F73A90" w:rsidP="00F73A90">
      <w:pPr>
        <w:spacing w:after="0" w:line="240" w:lineRule="auto"/>
        <w:rPr>
          <w:rFonts w:ascii="Arial Narrow" w:eastAsia="Times New Roman" w:hAnsi="Arial Narrow" w:cs="Times New Roman"/>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spacing w:after="0" w:line="240" w:lineRule="auto"/>
              <w:jc w:val="right"/>
              <w:rPr>
                <w:rFonts w:ascii="Arial Narrow" w:eastAsia="Times New Roman" w:hAnsi="Arial Narrow" w:cs="Times New Roman"/>
                <w:lang w:val="en-GB"/>
              </w:rPr>
            </w:pPr>
            <w:r w:rsidRPr="00F73A90">
              <w:rPr>
                <w:rFonts w:ascii="Arial Narrow" w:eastAsia="Times New Roman" w:hAnsi="Arial Narrow" w:cs="Times New Roman"/>
                <w:lang w:val="en-GB"/>
              </w:rPr>
              <w:t>Permis de conducere</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20" w:after="0" w:line="240" w:lineRule="auto"/>
              <w:rPr>
                <w:rFonts w:ascii="Arial Narrow" w:eastAsia="Times New Roman" w:hAnsi="Arial Narrow" w:cs="Times New Roman"/>
                <w:lang w:val="en-GB"/>
              </w:rPr>
            </w:pPr>
            <w:r w:rsidRPr="00F73A90">
              <w:rPr>
                <w:rFonts w:ascii="Arial Narrow" w:eastAsia="Times New Roman" w:hAnsi="Arial Narrow" w:cs="Times New Roman"/>
                <w:lang w:val="en-GB"/>
              </w:rPr>
              <w:t>Categoria B</w:t>
            </w:r>
          </w:p>
        </w:tc>
      </w:tr>
    </w:tbl>
    <w:p w:rsidR="00F73A90" w:rsidRPr="00F73A90" w:rsidRDefault="00F73A90" w:rsidP="00F73A90">
      <w:pPr>
        <w:spacing w:after="0" w:line="240" w:lineRule="auto"/>
        <w:rPr>
          <w:rFonts w:ascii="Arial Narrow" w:eastAsia="Times New Roman" w:hAnsi="Arial Narrow" w:cs="Times New Roman"/>
          <w:lang w:val="en-GB"/>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keepNext/>
              <w:spacing w:after="0" w:line="240" w:lineRule="auto"/>
              <w:jc w:val="right"/>
              <w:outlineLvl w:val="2"/>
              <w:rPr>
                <w:rFonts w:ascii="Arial Narrow" w:eastAsia="Times New Roman" w:hAnsi="Arial Narrow" w:cs="Times New Roman"/>
                <w:b/>
                <w:bCs/>
                <w:lang w:val="en-GB"/>
              </w:rPr>
            </w:pPr>
            <w:r w:rsidRPr="00F73A90">
              <w:rPr>
                <w:rFonts w:ascii="Arial Narrow" w:eastAsia="Times New Roman" w:hAnsi="Arial Narrow" w:cs="Times New Roman"/>
                <w:lang w:val="es-NI"/>
              </w:rPr>
              <w:t>Informaţii suplimentare</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20" w:after="0" w:line="240" w:lineRule="auto"/>
              <w:rPr>
                <w:rFonts w:ascii="Arial Narrow" w:eastAsia="Times New Roman" w:hAnsi="Arial Narrow" w:cs="Times New Roman"/>
                <w:lang w:val="it-IT"/>
              </w:rPr>
            </w:pPr>
            <w:r w:rsidRPr="00F73A90">
              <w:rPr>
                <w:rFonts w:ascii="Arial Narrow" w:eastAsia="Times New Roman" w:hAnsi="Arial Narrow" w:cs="Times New Roman"/>
                <w:lang w:val="it-IT"/>
              </w:rPr>
              <w:t>Pot fi incluse la cerere</w:t>
            </w:r>
          </w:p>
        </w:tc>
      </w:tr>
    </w:tbl>
    <w:p w:rsidR="00F73A90" w:rsidRPr="00F73A90" w:rsidRDefault="00F73A90" w:rsidP="00F73A90">
      <w:pPr>
        <w:spacing w:after="0" w:line="240" w:lineRule="auto"/>
        <w:rPr>
          <w:rFonts w:ascii="Arial Narrow" w:eastAsia="Times New Roman" w:hAnsi="Arial Narrow" w:cs="Times New Roman"/>
          <w:lang w:val="it-IT"/>
        </w:rPr>
      </w:pPr>
    </w:p>
    <w:tbl>
      <w:tblPr>
        <w:tblW w:w="0" w:type="auto"/>
        <w:tblInd w:w="108" w:type="dxa"/>
        <w:tblLayout w:type="fixed"/>
        <w:tblLook w:val="0000" w:firstRow="0" w:lastRow="0" w:firstColumn="0" w:lastColumn="0" w:noHBand="0" w:noVBand="0"/>
      </w:tblPr>
      <w:tblGrid>
        <w:gridCol w:w="2977"/>
        <w:gridCol w:w="284"/>
        <w:gridCol w:w="7512"/>
      </w:tblGrid>
      <w:tr w:rsidR="00F73A90" w:rsidRPr="00F73A90" w:rsidTr="00B006F0">
        <w:tc>
          <w:tcPr>
            <w:tcW w:w="2977" w:type="dxa"/>
          </w:tcPr>
          <w:p w:rsidR="00F73A90" w:rsidRPr="00F73A90" w:rsidRDefault="00F73A90" w:rsidP="00F73A90">
            <w:pPr>
              <w:keepNext/>
              <w:spacing w:after="0" w:line="240" w:lineRule="auto"/>
              <w:jc w:val="right"/>
              <w:outlineLvl w:val="2"/>
              <w:rPr>
                <w:rFonts w:ascii="Arial Narrow" w:eastAsia="Times New Roman" w:hAnsi="Arial Narrow" w:cs="Times New Roman"/>
                <w:b/>
                <w:bCs/>
                <w:lang w:val="en-GB"/>
              </w:rPr>
            </w:pPr>
            <w:r w:rsidRPr="00F73A90">
              <w:rPr>
                <w:rFonts w:ascii="Arial Narrow" w:eastAsia="Times New Roman" w:hAnsi="Arial Narrow" w:cs="Times New Roman"/>
                <w:b/>
                <w:bCs/>
                <w:lang w:val="en-GB"/>
              </w:rPr>
              <w:t>Anexe</w:t>
            </w:r>
          </w:p>
        </w:tc>
        <w:tc>
          <w:tcPr>
            <w:tcW w:w="284" w:type="dxa"/>
          </w:tcPr>
          <w:p w:rsidR="00F73A90" w:rsidRPr="00F73A90" w:rsidRDefault="00F73A90" w:rsidP="00F73A90">
            <w:pPr>
              <w:spacing w:after="0" w:line="240" w:lineRule="auto"/>
              <w:rPr>
                <w:rFonts w:ascii="Arial Narrow" w:eastAsia="Times New Roman" w:hAnsi="Arial Narrow" w:cs="Times New Roman"/>
                <w:lang w:val="en-GB"/>
              </w:rPr>
            </w:pPr>
          </w:p>
        </w:tc>
        <w:tc>
          <w:tcPr>
            <w:tcW w:w="7512" w:type="dxa"/>
          </w:tcPr>
          <w:p w:rsidR="00F73A90" w:rsidRPr="00F73A90" w:rsidRDefault="00F73A90" w:rsidP="00F73A90">
            <w:pPr>
              <w:spacing w:before="20" w:after="0" w:line="240" w:lineRule="auto"/>
              <w:rPr>
                <w:rFonts w:ascii="Arial Narrow" w:eastAsia="Times New Roman" w:hAnsi="Arial Narrow" w:cs="Times New Roman"/>
                <w:lang w:val="en-GB"/>
              </w:rPr>
            </w:pPr>
            <w:r w:rsidRPr="00F73A90">
              <w:rPr>
                <w:rFonts w:ascii="Arial Narrow" w:eastAsia="Times New Roman" w:hAnsi="Arial Narrow" w:cs="Times New Roman"/>
                <w:lang w:val="es-NI"/>
              </w:rPr>
              <w:t>Lista de cursuri absolvite în domeniul managementului, supraspecializări, apartenenţă la societăţi de profil, activitate didactică şi de cercetare</w:t>
            </w:r>
          </w:p>
        </w:tc>
      </w:tr>
    </w:tbl>
    <w:p w:rsidR="00F73A90" w:rsidRPr="00F73A90" w:rsidRDefault="00F73A90" w:rsidP="00F73A90">
      <w:pPr>
        <w:spacing w:after="0" w:line="240" w:lineRule="auto"/>
        <w:rPr>
          <w:rFonts w:ascii="Arial Narrow" w:eastAsia="Times New Roman" w:hAnsi="Arial Narrow" w:cs="Times New Roman"/>
          <w:lang w:val="en-GB"/>
        </w:rPr>
      </w:pPr>
    </w:p>
    <w:p w:rsidR="00F73A90" w:rsidRPr="00F73A90" w:rsidRDefault="00F73A90" w:rsidP="00F73A90">
      <w:pPr>
        <w:spacing w:after="0" w:line="240" w:lineRule="auto"/>
        <w:rPr>
          <w:rFonts w:ascii="Arial Narrow" w:eastAsia="Times New Roman" w:hAnsi="Arial Narrow" w:cs="Times New Roman"/>
          <w:lang w:val="en-GB"/>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p>
    <w:p w:rsidR="00F73A90" w:rsidRPr="00F73A90" w:rsidRDefault="00F73A90" w:rsidP="00F73A90">
      <w:pPr>
        <w:spacing w:after="0" w:line="240" w:lineRule="auto"/>
        <w:ind w:left="1080" w:firstLine="360"/>
        <w:rPr>
          <w:rFonts w:ascii="Arial Narrow" w:eastAsia="Times New Roman" w:hAnsi="Arial Narrow" w:cs="Times New Roman"/>
          <w:b/>
          <w:lang w:val="ro-RO"/>
        </w:rPr>
      </w:pPr>
      <w:r w:rsidRPr="00F73A90">
        <w:rPr>
          <w:rFonts w:ascii="Arial Narrow" w:eastAsia="Times New Roman" w:hAnsi="Arial Narrow" w:cs="Times New Roman"/>
          <w:b/>
          <w:lang w:val="ro-RO"/>
        </w:rPr>
        <w:t xml:space="preserve">Data: </w:t>
      </w:r>
      <w:r w:rsidR="008711D3">
        <w:rPr>
          <w:rFonts w:ascii="Arial Narrow" w:eastAsia="Times New Roman" w:hAnsi="Arial Narrow" w:cs="Times New Roman"/>
          <w:b/>
          <w:lang w:val="ro-RO"/>
        </w:rPr>
        <w:t>30.12.</w:t>
      </w:r>
      <w:r w:rsidRPr="00F73A90">
        <w:rPr>
          <w:rFonts w:ascii="Arial Narrow" w:eastAsia="Times New Roman" w:hAnsi="Arial Narrow" w:cs="Times New Roman"/>
          <w:b/>
          <w:lang w:val="ro-RO"/>
        </w:rPr>
        <w:t>2019</w:t>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008711D3">
        <w:rPr>
          <w:rFonts w:ascii="Arial Narrow" w:eastAsia="Times New Roman" w:hAnsi="Arial Narrow" w:cs="Times New Roman"/>
          <w:b/>
          <w:lang w:val="ro-RO"/>
        </w:rPr>
        <w:tab/>
      </w:r>
      <w:r w:rsidRPr="00F73A90">
        <w:rPr>
          <w:rFonts w:ascii="Arial Narrow" w:eastAsia="Times New Roman" w:hAnsi="Arial Narrow" w:cs="Times New Roman"/>
          <w:b/>
          <w:lang w:val="ro-RO"/>
        </w:rPr>
        <w:t xml:space="preserve">Semnatura: </w:t>
      </w:r>
    </w:p>
    <w:p w:rsidR="00F73A90" w:rsidRPr="00F73A90" w:rsidRDefault="00F73A90" w:rsidP="00F73A90">
      <w:pPr>
        <w:spacing w:after="0" w:line="240" w:lineRule="auto"/>
        <w:ind w:left="7560" w:firstLine="360"/>
        <w:rPr>
          <w:rFonts w:ascii="Arial Narrow" w:eastAsia="Times New Roman" w:hAnsi="Arial Narrow" w:cs="Times New Roman"/>
          <w:b/>
          <w:lang w:val="ro-RO"/>
        </w:rPr>
      </w:pPr>
      <w:r w:rsidRPr="00F73A90">
        <w:rPr>
          <w:rFonts w:ascii="Arial Narrow" w:eastAsia="Times New Roman" w:hAnsi="Arial Narrow" w:cs="Times New Roman"/>
          <w:b/>
          <w:lang w:val="ro-RO"/>
        </w:rPr>
        <w:t>Diana Loreta Paun</w:t>
      </w:r>
    </w:p>
    <w:p w:rsidR="00F73A90" w:rsidRPr="00F73A90" w:rsidRDefault="00F73A90" w:rsidP="00F73A90">
      <w:pPr>
        <w:spacing w:after="0" w:line="240" w:lineRule="auto"/>
        <w:rPr>
          <w:rFonts w:ascii="Arial Narrow" w:eastAsia="Times New Roman" w:hAnsi="Arial Narrow" w:cs="Times New Roman"/>
          <w:sz w:val="20"/>
          <w:szCs w:val="20"/>
          <w:lang w:val="es-NI"/>
        </w:rPr>
      </w:pPr>
    </w:p>
    <w:p w:rsidR="00F73A90" w:rsidRPr="00F73A90" w:rsidRDefault="00F73A90" w:rsidP="00F73A90">
      <w:pPr>
        <w:spacing w:after="0" w:line="240" w:lineRule="auto"/>
        <w:rPr>
          <w:rFonts w:ascii="Arial Narrow" w:eastAsia="Times New Roman" w:hAnsi="Arial Narrow" w:cs="Times New Roman"/>
          <w:lang w:val="en-GB"/>
        </w:rPr>
      </w:pPr>
    </w:p>
    <w:p w:rsidR="00F73A90" w:rsidRPr="00F73A90" w:rsidRDefault="00F73A90" w:rsidP="00F73A90">
      <w:pPr>
        <w:spacing w:after="0" w:line="240" w:lineRule="auto"/>
        <w:rPr>
          <w:rFonts w:ascii="Arial Narrow" w:eastAsia="Times New Roman" w:hAnsi="Arial Narrow" w:cs="Times New Roman"/>
          <w:lang w:val="en-GB"/>
        </w:rPr>
      </w:pPr>
    </w:p>
    <w:p w:rsidR="00F73A90" w:rsidRPr="00F73A90" w:rsidRDefault="00F73A90" w:rsidP="00F73A90">
      <w:pPr>
        <w:spacing w:after="0" w:line="240" w:lineRule="auto"/>
        <w:rPr>
          <w:rFonts w:ascii="Arial Narrow" w:eastAsia="Times New Roman" w:hAnsi="Arial Narrow" w:cs="Times New Roman"/>
          <w:b/>
          <w:lang w:val="en-GB"/>
        </w:rPr>
      </w:pPr>
    </w:p>
    <w:p w:rsidR="00F73A90" w:rsidRPr="00F73A90" w:rsidRDefault="00F73A90" w:rsidP="00F73A90">
      <w:pPr>
        <w:spacing w:after="0" w:line="240" w:lineRule="auto"/>
        <w:rPr>
          <w:rFonts w:ascii="Arial Narrow" w:eastAsia="Times New Roman" w:hAnsi="Arial Narrow" w:cs="Times New Roman"/>
          <w:b/>
          <w:lang w:val="en-GB"/>
        </w:rPr>
      </w:pPr>
      <w:r w:rsidRPr="00F73A90">
        <w:rPr>
          <w:rFonts w:ascii="Arial Narrow" w:eastAsia="Times New Roman" w:hAnsi="Arial Narrow" w:cs="Times New Roman"/>
          <w:b/>
          <w:lang w:val="en-GB"/>
        </w:rPr>
        <w:t>Anexă</w:t>
      </w:r>
    </w:p>
    <w:p w:rsidR="00F73A90" w:rsidRPr="00F73A90" w:rsidRDefault="00F73A90" w:rsidP="00F73A90">
      <w:pPr>
        <w:spacing w:after="0" w:line="240" w:lineRule="auto"/>
        <w:rPr>
          <w:rFonts w:ascii="Arial Narrow" w:eastAsia="Times New Roman" w:hAnsi="Arial Narrow" w:cs="Times New Roman"/>
          <w:b/>
          <w:lang w:val="ro-RO"/>
        </w:rPr>
      </w:pPr>
      <w:r w:rsidRPr="00F73A90">
        <w:rPr>
          <w:rFonts w:ascii="Arial Narrow" w:eastAsia="Times New Roman" w:hAnsi="Arial Narrow" w:cs="Times New Roman"/>
          <w:b/>
          <w:lang w:val="it-IT"/>
        </w:rPr>
        <w:t>Mastere, programe de perfecţionare, cursuri absolvite în domeniul managementului sanitar şi domenii conexe:</w:t>
      </w:r>
      <w:r w:rsidRPr="00F73A90">
        <w:rPr>
          <w:rFonts w:ascii="Arial Narrow" w:eastAsia="Times New Roman" w:hAnsi="Arial Narrow" w:cs="Times New Roman"/>
          <w:b/>
          <w:lang w:val="ro-RO"/>
        </w:rPr>
        <w:t xml:space="preserve"> </w:t>
      </w:r>
    </w:p>
    <w:p w:rsidR="00F73A90" w:rsidRPr="00F73A90" w:rsidRDefault="00F73A90" w:rsidP="00F73A90">
      <w:pPr>
        <w:spacing w:after="0" w:line="240" w:lineRule="auto"/>
        <w:jc w:val="both"/>
        <w:rPr>
          <w:rFonts w:ascii="Arial Narrow" w:eastAsia="Times New Roman" w:hAnsi="Arial Narrow" w:cs="Tahoma"/>
          <w:iCs/>
          <w:lang w:val="ro-RO"/>
        </w:rPr>
      </w:pP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Certificat de absolvire a programului de perfecţionare cu durata de 80 de ore pentru ocupaţia: </w:t>
      </w:r>
      <w:r w:rsidRPr="00F73A90">
        <w:rPr>
          <w:rFonts w:ascii="Arial Narrow" w:eastAsia="Times New Roman" w:hAnsi="Arial Narrow" w:cs="Tahoma"/>
          <w:b/>
          <w:lang w:val="ro-RO"/>
        </w:rPr>
        <w:t>„Asistent relaţii publice şi comunicare”</w:t>
      </w:r>
      <w:r w:rsidRPr="00F73A90">
        <w:rPr>
          <w:rFonts w:ascii="Arial Narrow" w:eastAsia="Times New Roman" w:hAnsi="Arial Narrow" w:cs="Tahoma"/>
          <w:lang w:val="ro-RO"/>
        </w:rPr>
        <w:t xml:space="preserve">  organizat de Romanian Soft Company (NR. 00237/14.11.2012)</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Certificat de absolvire a programului de perfecţionare cu durata de 40 de ore pentru ocupaţia: </w:t>
      </w:r>
      <w:r w:rsidRPr="00F73A90">
        <w:rPr>
          <w:rFonts w:ascii="Arial Narrow" w:eastAsia="Times New Roman" w:hAnsi="Arial Narrow" w:cs="Tahoma"/>
          <w:b/>
          <w:lang w:val="ro-RO"/>
        </w:rPr>
        <w:t>„Comunicare în limba engleză”</w:t>
      </w:r>
      <w:r w:rsidRPr="00F73A90">
        <w:rPr>
          <w:rFonts w:ascii="Arial Narrow" w:eastAsia="Times New Roman" w:hAnsi="Arial Narrow" w:cs="Tahoma"/>
          <w:lang w:val="ro-RO"/>
        </w:rPr>
        <w:t xml:space="preserve"> organizat de Romanian Soft Company (Nr. 000238/14.11.2012)</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Certificat de absolvire programului de perfecţionare cu durata de 100 de ore pentru ocupaţia</w:t>
      </w:r>
      <w:r w:rsidRPr="00F73A90">
        <w:rPr>
          <w:rFonts w:ascii="Arial Narrow" w:eastAsia="Times New Roman" w:hAnsi="Arial Narrow" w:cs="Tahoma"/>
          <w:b/>
          <w:lang w:val="ro-RO"/>
        </w:rPr>
        <w:t>: „Competenţe informatice”</w:t>
      </w:r>
      <w:r w:rsidRPr="00F73A90">
        <w:rPr>
          <w:rFonts w:ascii="Arial Narrow" w:eastAsia="Times New Roman" w:hAnsi="Arial Narrow" w:cs="Tahoma"/>
          <w:lang w:val="ro-RO"/>
        </w:rPr>
        <w:t xml:space="preserve"> organizat de Romanian Soft Company (Nr. 000239/14.11.2012)</w:t>
      </w:r>
    </w:p>
    <w:p w:rsidR="00F73A90" w:rsidRPr="00F73A90" w:rsidRDefault="00F73A90" w:rsidP="00F73A90">
      <w:pPr>
        <w:numPr>
          <w:ilvl w:val="0"/>
          <w:numId w:val="2"/>
        </w:numPr>
        <w:spacing w:after="0" w:line="240" w:lineRule="auto"/>
        <w:jc w:val="both"/>
        <w:rPr>
          <w:rFonts w:ascii="Arial Narrow" w:eastAsia="Times New Roman" w:hAnsi="Arial Narrow" w:cs="Tahoma"/>
          <w:iCs/>
          <w:lang w:val="ro-RO"/>
        </w:rPr>
      </w:pPr>
      <w:r w:rsidRPr="00F73A90">
        <w:rPr>
          <w:rFonts w:ascii="Arial Narrow" w:eastAsia="Times New Roman" w:hAnsi="Arial Narrow" w:cs="Tahoma"/>
          <w:iCs/>
          <w:lang w:val="ro-RO"/>
        </w:rPr>
        <w:t xml:space="preserve">Certificat de absolvire a programului de perfecţionare </w:t>
      </w:r>
      <w:r w:rsidRPr="00F73A90">
        <w:rPr>
          <w:rFonts w:ascii="Arial Narrow" w:eastAsia="Times New Roman" w:hAnsi="Arial Narrow" w:cs="Tahoma"/>
          <w:b/>
          <w:iCs/>
          <w:lang w:val="ro-RO"/>
        </w:rPr>
        <w:t xml:space="preserve">“Metodologia de acreditare a spitalelor” </w:t>
      </w:r>
      <w:r w:rsidRPr="00F73A90">
        <w:rPr>
          <w:rFonts w:ascii="Arial Narrow" w:eastAsia="Times New Roman" w:hAnsi="Arial Narrow" w:cs="Tahoma"/>
          <w:iCs/>
          <w:lang w:val="ro-RO"/>
        </w:rPr>
        <w:t>– cu durata de 24 ore, desfăşurat în perioada 17.02- 19.02. 2012  - organizat de PMA Consulting</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iCs/>
          <w:lang w:val="ro-RO"/>
        </w:rPr>
        <w:t>Certificat de participare la Conferinţa Naţională „</w:t>
      </w:r>
      <w:r w:rsidRPr="00F73A90">
        <w:rPr>
          <w:rFonts w:ascii="Arial Narrow" w:eastAsia="Times New Roman" w:hAnsi="Arial Narrow" w:cs="Tahoma"/>
          <w:b/>
          <w:iCs/>
          <w:lang w:val="ro-RO"/>
        </w:rPr>
        <w:t>Administrarea privată a asigurărilor de sănătate - de la complementaritate la exclusivitate”</w:t>
      </w:r>
      <w:r w:rsidRPr="00F73A90">
        <w:rPr>
          <w:rFonts w:ascii="Arial Narrow" w:eastAsia="Times New Roman" w:hAnsi="Arial Narrow" w:cs="Tahoma"/>
          <w:iCs/>
          <w:lang w:val="ro-RO"/>
        </w:rPr>
        <w:t xml:space="preserve"> – desfăşurată în perioada 1-4 martie, Sinaia – organizat de Fundaţia Amfiteatru</w:t>
      </w:r>
    </w:p>
    <w:p w:rsidR="00F73A90" w:rsidRPr="00F73A90" w:rsidRDefault="00F73A90" w:rsidP="00F73A90">
      <w:pPr>
        <w:numPr>
          <w:ilvl w:val="0"/>
          <w:numId w:val="2"/>
        </w:numPr>
        <w:spacing w:after="0" w:line="240" w:lineRule="auto"/>
        <w:jc w:val="both"/>
        <w:rPr>
          <w:rFonts w:ascii="Arial Narrow" w:eastAsia="Times New Roman" w:hAnsi="Arial Narrow" w:cs="Tahoma"/>
          <w:iCs/>
          <w:lang w:val="ro-RO"/>
        </w:rPr>
      </w:pPr>
      <w:r w:rsidRPr="00F73A90">
        <w:rPr>
          <w:rFonts w:ascii="Arial Narrow" w:eastAsia="Times New Roman" w:hAnsi="Arial Narrow" w:cs="Tahoma"/>
          <w:iCs/>
          <w:lang w:val="ro-RO"/>
        </w:rPr>
        <w:t xml:space="preserve">Diploma de participare la Forumul naţional: </w:t>
      </w:r>
      <w:r w:rsidRPr="00F73A90">
        <w:rPr>
          <w:rFonts w:ascii="Arial Narrow" w:eastAsia="Times New Roman" w:hAnsi="Arial Narrow" w:cs="Tahoma"/>
          <w:b/>
          <w:iCs/>
          <w:lang w:val="ro-RO"/>
        </w:rPr>
        <w:t>„Practica implementării sistemului de control intern managerial”</w:t>
      </w:r>
      <w:r w:rsidRPr="00F73A90">
        <w:rPr>
          <w:rFonts w:ascii="Arial Narrow" w:eastAsia="Times New Roman" w:hAnsi="Arial Narrow" w:cs="Tahoma"/>
          <w:iCs/>
          <w:lang w:val="ro-RO"/>
        </w:rPr>
        <w:t>, Bucureşti, 4 mai 2012</w:t>
      </w:r>
    </w:p>
    <w:p w:rsidR="00F73A90" w:rsidRPr="00F73A90" w:rsidRDefault="00F73A90" w:rsidP="00F73A90">
      <w:pPr>
        <w:numPr>
          <w:ilvl w:val="0"/>
          <w:numId w:val="2"/>
        </w:numPr>
        <w:spacing w:after="0" w:line="240" w:lineRule="auto"/>
        <w:jc w:val="both"/>
        <w:rPr>
          <w:rFonts w:ascii="Arial Narrow" w:eastAsia="Times New Roman" w:hAnsi="Arial Narrow" w:cs="Tahoma"/>
          <w:iCs/>
          <w:lang w:val="ro-RO"/>
        </w:rPr>
      </w:pPr>
      <w:r w:rsidRPr="00F73A90">
        <w:rPr>
          <w:rFonts w:ascii="Arial Narrow" w:eastAsia="Times New Roman" w:hAnsi="Arial Narrow" w:cs="Tahoma"/>
          <w:iCs/>
          <w:lang w:val="ro-RO"/>
        </w:rPr>
        <w:t xml:space="preserve">Certificat de absolvire a programului de perfecţionare </w:t>
      </w:r>
      <w:r w:rsidRPr="00F73A90">
        <w:rPr>
          <w:rFonts w:ascii="Arial Narrow" w:eastAsia="Times New Roman" w:hAnsi="Arial Narrow" w:cs="Tahoma"/>
          <w:b/>
          <w:iCs/>
          <w:lang w:val="ro-RO"/>
        </w:rPr>
        <w:t xml:space="preserve">“Auditor în domeniul calităţii” </w:t>
      </w:r>
      <w:r w:rsidRPr="00F73A90">
        <w:rPr>
          <w:rFonts w:ascii="Arial Narrow" w:eastAsia="Times New Roman" w:hAnsi="Arial Narrow" w:cs="Tahoma"/>
          <w:iCs/>
          <w:lang w:val="ro-RO"/>
        </w:rPr>
        <w:t>– avizat CNFPA, cu durata de 40 ore, desfăşurat în perioada iulie 2011 - organizat de Fundaţia Amfiteatru - eliberat în 21.07. 2012</w:t>
      </w:r>
    </w:p>
    <w:p w:rsidR="00F73A90" w:rsidRPr="00F73A90" w:rsidRDefault="00F73A90" w:rsidP="00F73A90">
      <w:pPr>
        <w:numPr>
          <w:ilvl w:val="0"/>
          <w:numId w:val="2"/>
        </w:numPr>
        <w:spacing w:after="0" w:line="240" w:lineRule="auto"/>
        <w:jc w:val="both"/>
        <w:rPr>
          <w:rFonts w:ascii="Arial Narrow" w:eastAsia="Times New Roman" w:hAnsi="Arial Narrow" w:cs="Tahoma"/>
          <w:iCs/>
          <w:lang w:val="ro-RO"/>
        </w:rPr>
      </w:pPr>
      <w:r w:rsidRPr="00F73A90">
        <w:rPr>
          <w:rFonts w:ascii="Arial Narrow" w:eastAsia="Times New Roman" w:hAnsi="Arial Narrow" w:cs="Tahoma"/>
          <w:iCs/>
          <w:lang w:val="ro-RO"/>
        </w:rPr>
        <w:t xml:space="preserve">Certificat de absolvire a programului de perfecţionare </w:t>
      </w:r>
      <w:r w:rsidRPr="00F73A90">
        <w:rPr>
          <w:rFonts w:ascii="Arial Narrow" w:eastAsia="Times New Roman" w:hAnsi="Arial Narrow" w:cs="Tahoma"/>
          <w:b/>
          <w:iCs/>
          <w:lang w:val="ro-RO"/>
        </w:rPr>
        <w:t xml:space="preserve">“Metodologia de acreditare a spitalelor” </w:t>
      </w:r>
      <w:r w:rsidRPr="00F73A90">
        <w:rPr>
          <w:rFonts w:ascii="Arial Narrow" w:eastAsia="Times New Roman" w:hAnsi="Arial Narrow" w:cs="Tahoma"/>
          <w:iCs/>
          <w:lang w:val="ro-RO"/>
        </w:rPr>
        <w:t>– cu durata de 24 ore, desfăşurat în perioada 17.02- 19.02. 2012  - organizat de PMA Consulting</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iCs/>
          <w:lang w:val="ro-RO"/>
        </w:rPr>
        <w:t>Certificat de participare la Conferinţa Naţională „</w:t>
      </w:r>
      <w:r w:rsidRPr="00F73A90">
        <w:rPr>
          <w:rFonts w:ascii="Arial Narrow" w:eastAsia="Times New Roman" w:hAnsi="Arial Narrow" w:cs="Tahoma"/>
          <w:b/>
          <w:iCs/>
          <w:lang w:val="ro-RO"/>
        </w:rPr>
        <w:t>Administrarea privată a asigurărilor de sănătate - de la complementaritate la exclusivitate”</w:t>
      </w:r>
      <w:r w:rsidRPr="00F73A90">
        <w:rPr>
          <w:rFonts w:ascii="Arial Narrow" w:eastAsia="Times New Roman" w:hAnsi="Arial Narrow" w:cs="Tahoma"/>
          <w:iCs/>
          <w:lang w:val="ro-RO"/>
        </w:rPr>
        <w:t xml:space="preserve"> – desfăşurată în perioada 1-4 martie, Sinaia – organizat de Fundaţia Amfiteatru</w:t>
      </w:r>
    </w:p>
    <w:p w:rsidR="00F73A90" w:rsidRPr="00F73A90" w:rsidRDefault="00F73A90" w:rsidP="00F73A90">
      <w:pPr>
        <w:numPr>
          <w:ilvl w:val="0"/>
          <w:numId w:val="2"/>
        </w:numPr>
        <w:spacing w:after="0" w:line="240" w:lineRule="auto"/>
        <w:jc w:val="both"/>
        <w:rPr>
          <w:rFonts w:ascii="Arial Narrow" w:eastAsia="Times New Roman" w:hAnsi="Arial Narrow" w:cs="Tahoma"/>
          <w:iCs/>
          <w:lang w:val="ro-RO"/>
        </w:rPr>
      </w:pPr>
      <w:r w:rsidRPr="00F73A90">
        <w:rPr>
          <w:rFonts w:ascii="Arial Narrow" w:eastAsia="Times New Roman" w:hAnsi="Arial Narrow" w:cs="Tahoma"/>
          <w:iCs/>
          <w:lang w:val="ro-RO"/>
        </w:rPr>
        <w:t xml:space="preserve">Diploma de participare la Forumul naţional: </w:t>
      </w:r>
      <w:r w:rsidRPr="00F73A90">
        <w:rPr>
          <w:rFonts w:ascii="Arial Narrow" w:eastAsia="Times New Roman" w:hAnsi="Arial Narrow" w:cs="Tahoma"/>
          <w:b/>
          <w:iCs/>
          <w:lang w:val="ro-RO"/>
        </w:rPr>
        <w:t>„Practica implementării sistemului de control intern managerial”</w:t>
      </w:r>
      <w:r w:rsidRPr="00F73A90">
        <w:rPr>
          <w:rFonts w:ascii="Arial Narrow" w:eastAsia="Times New Roman" w:hAnsi="Arial Narrow" w:cs="Tahoma"/>
          <w:iCs/>
          <w:lang w:val="ro-RO"/>
        </w:rPr>
        <w:t>, Bucureşti, 4 mai 2012</w:t>
      </w:r>
    </w:p>
    <w:p w:rsidR="00F73A90" w:rsidRPr="00F73A90" w:rsidRDefault="00F73A90" w:rsidP="00F73A90">
      <w:pPr>
        <w:numPr>
          <w:ilvl w:val="0"/>
          <w:numId w:val="2"/>
        </w:numPr>
        <w:spacing w:after="0" w:line="240" w:lineRule="auto"/>
        <w:jc w:val="both"/>
        <w:rPr>
          <w:rFonts w:ascii="Arial Narrow" w:eastAsia="Times New Roman" w:hAnsi="Arial Narrow" w:cs="Tahoma"/>
          <w:iCs/>
          <w:lang w:val="ro-RO"/>
        </w:rPr>
      </w:pPr>
      <w:r w:rsidRPr="00F73A90">
        <w:rPr>
          <w:rFonts w:ascii="Arial Narrow" w:eastAsia="Times New Roman" w:hAnsi="Arial Narrow" w:cs="Tahoma"/>
          <w:iCs/>
          <w:lang w:val="ro-RO"/>
        </w:rPr>
        <w:t xml:space="preserve">Certificat de absolvire a programului de perfecţionare </w:t>
      </w:r>
      <w:r w:rsidRPr="00F73A90">
        <w:rPr>
          <w:rFonts w:ascii="Arial Narrow" w:eastAsia="Times New Roman" w:hAnsi="Arial Narrow" w:cs="Tahoma"/>
          <w:b/>
          <w:iCs/>
          <w:lang w:val="ro-RO"/>
        </w:rPr>
        <w:t xml:space="preserve">“Auditor în domeniul calităţii” </w:t>
      </w:r>
      <w:r w:rsidRPr="00F73A90">
        <w:rPr>
          <w:rFonts w:ascii="Arial Narrow" w:eastAsia="Times New Roman" w:hAnsi="Arial Narrow" w:cs="Tahoma"/>
          <w:iCs/>
          <w:lang w:val="ro-RO"/>
        </w:rPr>
        <w:t>– avizat CNFPA, cu durata de 40 ore, desfăşurat în perioada iulie 2011 - organizat de Fundaţia Amfiteatru - eliberat în 21.07. 2012</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Cursul „</w:t>
      </w:r>
      <w:r w:rsidRPr="00F73A90">
        <w:rPr>
          <w:rFonts w:ascii="Arial Narrow" w:eastAsia="Times New Roman" w:hAnsi="Arial Narrow" w:cs="Tahoma"/>
          <w:b/>
          <w:i/>
          <w:lang w:val="ro-RO"/>
        </w:rPr>
        <w:t>Colegiului Naţional de Informaţii</w:t>
      </w:r>
      <w:r w:rsidRPr="00F73A90">
        <w:rPr>
          <w:rFonts w:ascii="Arial Narrow" w:eastAsia="Times New Roman" w:hAnsi="Arial Narrow" w:cs="Tahoma"/>
          <w:lang w:val="ro-RO"/>
        </w:rPr>
        <w:t xml:space="preserve">” la Academia Naţională de Informaţii „Mihai Viteazul” în perioada 26 sept-09 dec. 2011 </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Studii universitare de masterat cu durata de 3 semestre, „</w:t>
      </w:r>
      <w:r w:rsidRPr="00F73A90">
        <w:rPr>
          <w:rFonts w:ascii="Arial Narrow" w:eastAsia="Times New Roman" w:hAnsi="Arial Narrow" w:cs="Times New Roman"/>
          <w:b/>
          <w:bCs/>
          <w:i/>
          <w:iCs/>
          <w:lang w:val="ro-RO"/>
        </w:rPr>
        <w:t>Managementul educaţional în cultura de securitate</w:t>
      </w:r>
      <w:r w:rsidRPr="00F73A90">
        <w:rPr>
          <w:rFonts w:ascii="Arial Narrow" w:eastAsia="Times New Roman" w:hAnsi="Arial Narrow" w:cs="Times New Roman"/>
          <w:bCs/>
          <w:i/>
          <w:iCs/>
          <w:lang w:val="ro-RO"/>
        </w:rPr>
        <w:t xml:space="preserve">” </w:t>
      </w:r>
      <w:r w:rsidRPr="00F73A90">
        <w:rPr>
          <w:rFonts w:ascii="Arial Narrow" w:eastAsia="Times New Roman" w:hAnsi="Arial Narrow" w:cs="Times New Roman"/>
          <w:bCs/>
          <w:iCs/>
          <w:lang w:val="ro-RO"/>
        </w:rPr>
        <w:t>la Academia Naţională de Informaţii “Mihai Viteazul”, anul universitar 2009-2010</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Certificat de absolvire a programului</w:t>
      </w:r>
      <w:r w:rsidRPr="00F73A90">
        <w:rPr>
          <w:rFonts w:ascii="Arial Narrow" w:eastAsia="Times New Roman" w:hAnsi="Arial Narrow" w:cs="Tahoma"/>
          <w:b/>
          <w:i/>
          <w:lang w:val="ro-RO"/>
        </w:rPr>
        <w:t xml:space="preserve"> </w:t>
      </w:r>
      <w:r w:rsidRPr="00F73A90">
        <w:rPr>
          <w:rFonts w:ascii="Arial Narrow" w:eastAsia="Times New Roman" w:hAnsi="Arial Narrow" w:cs="Tahoma"/>
          <w:b/>
          <w:lang w:val="ro-RO"/>
        </w:rPr>
        <w:t>Expert achitiţii publice</w:t>
      </w:r>
      <w:r w:rsidRPr="00F73A90">
        <w:rPr>
          <w:rFonts w:ascii="Arial Narrow" w:eastAsia="Times New Roman" w:hAnsi="Arial Narrow" w:cs="Tahoma"/>
          <w:b/>
          <w:i/>
          <w:lang w:val="ro-RO"/>
        </w:rPr>
        <w:t xml:space="preserve"> - </w:t>
      </w:r>
      <w:r w:rsidRPr="00F73A90">
        <w:rPr>
          <w:rFonts w:ascii="Arial Narrow" w:eastAsia="Times New Roman" w:hAnsi="Arial Narrow" w:cs="Tahoma"/>
          <w:iCs/>
          <w:lang w:val="ro-RO"/>
        </w:rPr>
        <w:t>cu durata de 42 de ore, acreditat CNFPA, dec 2011</w:t>
      </w:r>
      <w:r w:rsidRPr="00F73A90">
        <w:rPr>
          <w:rFonts w:ascii="Arial Narrow" w:eastAsia="Times New Roman" w:hAnsi="Arial Narrow" w:cs="Tahoma"/>
          <w:lang w:val="ro-RO"/>
        </w:rPr>
        <w:t xml:space="preserve"> - PMA Consulting </w:t>
      </w:r>
    </w:p>
    <w:p w:rsidR="00F73A90" w:rsidRPr="00F73A90" w:rsidRDefault="00F73A90" w:rsidP="00F73A90">
      <w:pPr>
        <w:numPr>
          <w:ilvl w:val="0"/>
          <w:numId w:val="2"/>
        </w:numPr>
        <w:spacing w:after="0" w:line="240" w:lineRule="auto"/>
        <w:jc w:val="both"/>
        <w:rPr>
          <w:rFonts w:ascii="Arial Narrow" w:eastAsia="Times New Roman" w:hAnsi="Arial Narrow" w:cs="Tahoma"/>
          <w:iCs/>
          <w:lang w:val="ro-RO"/>
        </w:rPr>
      </w:pPr>
      <w:r w:rsidRPr="00F73A90">
        <w:rPr>
          <w:rFonts w:ascii="Arial Narrow" w:eastAsia="Times New Roman" w:hAnsi="Arial Narrow" w:cs="Tahoma"/>
          <w:lang w:val="ro-RO"/>
        </w:rPr>
        <w:t>Certificat de absolvire a programului de educaţie medicală continuă „</w:t>
      </w:r>
      <w:r w:rsidRPr="00F73A90">
        <w:rPr>
          <w:rFonts w:ascii="Arial Narrow" w:eastAsia="Times New Roman" w:hAnsi="Arial Narrow" w:cs="Tahoma"/>
          <w:b/>
          <w:i/>
          <w:lang w:val="ro-RO"/>
        </w:rPr>
        <w:t xml:space="preserve">Managementul Calităţii în domeniul sanitar”, </w:t>
      </w:r>
      <w:r w:rsidRPr="00F73A90">
        <w:rPr>
          <w:rFonts w:ascii="Arial Narrow" w:eastAsia="Times New Roman" w:hAnsi="Arial Narrow" w:cs="Tahoma"/>
          <w:lang w:val="ro-RO"/>
        </w:rPr>
        <w:t xml:space="preserve">desfăşurat în perioada 28.06 - 4. 07. 2011 la Şcoala Naţională de Sănătate Publică, Management şi Perfecţionare în Domeniul Sanitar  </w:t>
      </w:r>
    </w:p>
    <w:p w:rsidR="00F73A90" w:rsidRPr="00F73A90" w:rsidRDefault="00F73A90" w:rsidP="00F73A90">
      <w:pPr>
        <w:numPr>
          <w:ilvl w:val="0"/>
          <w:numId w:val="2"/>
        </w:numPr>
        <w:spacing w:after="0" w:line="240" w:lineRule="auto"/>
        <w:jc w:val="both"/>
        <w:rPr>
          <w:rFonts w:ascii="Arial Narrow" w:eastAsia="Times New Roman" w:hAnsi="Arial Narrow" w:cs="Times New Roman"/>
          <w:b/>
          <w:lang w:val="ro-RO"/>
        </w:rPr>
      </w:pPr>
      <w:r w:rsidRPr="00F73A90">
        <w:rPr>
          <w:rFonts w:ascii="Arial Narrow" w:eastAsia="Times New Roman" w:hAnsi="Arial Narrow" w:cs="Times New Roman"/>
          <w:lang w:val="ro-RO"/>
        </w:rPr>
        <w:t xml:space="preserve">Certificat de absolvire a programului </w:t>
      </w:r>
      <w:r w:rsidRPr="00F73A90">
        <w:rPr>
          <w:rFonts w:ascii="Arial Narrow" w:eastAsia="Times New Roman" w:hAnsi="Arial Narrow" w:cs="Times New Roman"/>
          <w:b/>
          <w:lang w:val="ro-RO"/>
        </w:rPr>
        <w:t>Manager resurse umane</w:t>
      </w:r>
      <w:r w:rsidRPr="00F73A90">
        <w:rPr>
          <w:rFonts w:ascii="Arial Narrow" w:eastAsia="Times New Roman" w:hAnsi="Arial Narrow" w:cs="Times New Roman"/>
          <w:lang w:val="ro-RO"/>
        </w:rPr>
        <w:t>,  cu durata de 40 de ore, acreditat CNFPA, iulie 2011</w:t>
      </w:r>
    </w:p>
    <w:p w:rsidR="00F73A90" w:rsidRPr="00F73A90" w:rsidRDefault="00F73A90" w:rsidP="00F73A90">
      <w:pPr>
        <w:numPr>
          <w:ilvl w:val="0"/>
          <w:numId w:val="2"/>
        </w:numPr>
        <w:spacing w:after="0" w:line="240" w:lineRule="auto"/>
        <w:jc w:val="both"/>
        <w:rPr>
          <w:rFonts w:ascii="Arial Narrow" w:eastAsia="Times New Roman" w:hAnsi="Arial Narrow" w:cs="Times New Roman"/>
          <w:b/>
          <w:lang w:val="ro-RO"/>
        </w:rPr>
      </w:pPr>
      <w:r w:rsidRPr="00F73A90">
        <w:rPr>
          <w:rFonts w:ascii="Arial Narrow" w:eastAsia="Times New Roman" w:hAnsi="Arial Narrow" w:cs="Times New Roman"/>
          <w:lang w:val="ro-RO"/>
        </w:rPr>
        <w:t xml:space="preserve">Certificat de absolvire a programului </w:t>
      </w:r>
      <w:r w:rsidRPr="00F73A90">
        <w:rPr>
          <w:rFonts w:ascii="Arial Narrow" w:eastAsia="Times New Roman" w:hAnsi="Arial Narrow" w:cs="Times New Roman"/>
          <w:b/>
          <w:lang w:val="ro-RO"/>
        </w:rPr>
        <w:t>Manager de proiect</w:t>
      </w:r>
      <w:r w:rsidRPr="00F73A90">
        <w:rPr>
          <w:rFonts w:ascii="Arial Narrow" w:eastAsia="Times New Roman" w:hAnsi="Arial Narrow" w:cs="Times New Roman"/>
          <w:lang w:val="ro-RO"/>
        </w:rPr>
        <w:t>, acreditat CNFPA, feb 2011</w:t>
      </w:r>
    </w:p>
    <w:p w:rsidR="00F73A90" w:rsidRPr="00F73A90" w:rsidRDefault="00F73A90" w:rsidP="00F73A90">
      <w:pPr>
        <w:numPr>
          <w:ilvl w:val="0"/>
          <w:numId w:val="2"/>
        </w:numPr>
        <w:spacing w:after="0" w:line="240" w:lineRule="auto"/>
        <w:jc w:val="both"/>
        <w:rPr>
          <w:rFonts w:ascii="Arial Narrow" w:eastAsia="Times New Roman" w:hAnsi="Arial Narrow" w:cs="Times New Roman"/>
          <w:b/>
          <w:lang w:val="it-IT"/>
        </w:rPr>
      </w:pPr>
      <w:r w:rsidRPr="00F73A90">
        <w:rPr>
          <w:rFonts w:ascii="Arial Narrow" w:eastAsia="Times New Roman" w:hAnsi="Arial Narrow" w:cs="Tahoma"/>
          <w:lang w:val="ro-RO"/>
        </w:rPr>
        <w:t>Certificat de absolvire a programului de educaţie medicală continuă „</w:t>
      </w:r>
      <w:r w:rsidRPr="00F73A90">
        <w:rPr>
          <w:rFonts w:ascii="Arial Narrow" w:eastAsia="Times New Roman" w:hAnsi="Arial Narrow" w:cs="Tahoma"/>
          <w:b/>
          <w:i/>
          <w:lang w:val="ro-RO"/>
        </w:rPr>
        <w:t>Perfecţionarea profesională pentru managerii spitalelor publice”,</w:t>
      </w:r>
      <w:r w:rsidRPr="00F73A90">
        <w:rPr>
          <w:rFonts w:ascii="Arial Narrow" w:eastAsia="Times New Roman" w:hAnsi="Arial Narrow" w:cs="Tahoma"/>
          <w:lang w:val="ro-RO"/>
        </w:rPr>
        <w:t xml:space="preserve"> desfăşurat în perioada 27.01-04.02. 2011 la Şcoala Naţională de Sănătate Publică, Management şi Perfecţionare în Domeniul Sanitar  </w:t>
      </w:r>
    </w:p>
    <w:p w:rsidR="00F73A90" w:rsidRPr="00F73A90" w:rsidRDefault="00F73A90" w:rsidP="00F73A90">
      <w:pPr>
        <w:numPr>
          <w:ilvl w:val="0"/>
          <w:numId w:val="2"/>
        </w:numPr>
        <w:spacing w:after="0" w:line="240" w:lineRule="auto"/>
        <w:jc w:val="both"/>
        <w:rPr>
          <w:rFonts w:ascii="Arial Narrow" w:eastAsia="Times New Roman" w:hAnsi="Arial Narrow" w:cs="Times New Roman"/>
          <w:b/>
          <w:lang w:val="it-IT"/>
        </w:rPr>
      </w:pPr>
      <w:r w:rsidRPr="00F73A90">
        <w:rPr>
          <w:rFonts w:ascii="Arial Narrow" w:eastAsia="Times New Roman" w:hAnsi="Arial Narrow" w:cs="Tahoma"/>
          <w:lang w:val="ro-RO"/>
        </w:rPr>
        <w:t xml:space="preserve">Certificat ca Evaluator în cadrul Comisiei Naţionale de Acreditare a Spitalelor, în urma absolvirii programului de perfecţionare </w:t>
      </w:r>
      <w:r w:rsidRPr="00F73A90">
        <w:rPr>
          <w:rFonts w:ascii="Arial Narrow" w:eastAsia="Times New Roman" w:hAnsi="Arial Narrow" w:cs="Tahoma"/>
          <w:b/>
          <w:i/>
          <w:lang w:val="ro-RO"/>
        </w:rPr>
        <w:t>„Procesul de Evaluare a Spitalelor”</w:t>
      </w:r>
      <w:r w:rsidRPr="00F73A90">
        <w:rPr>
          <w:rFonts w:ascii="Arial Narrow" w:eastAsia="Times New Roman" w:hAnsi="Arial Narrow" w:cs="Tahoma"/>
          <w:lang w:val="ro-RO"/>
        </w:rPr>
        <w:t xml:space="preserve"> – dec. 2010</w:t>
      </w:r>
    </w:p>
    <w:p w:rsidR="00F73A90" w:rsidRPr="00F73A90" w:rsidRDefault="00F73A90" w:rsidP="00F73A90">
      <w:pPr>
        <w:numPr>
          <w:ilvl w:val="0"/>
          <w:numId w:val="2"/>
        </w:numPr>
        <w:spacing w:after="0" w:line="240" w:lineRule="auto"/>
        <w:jc w:val="both"/>
        <w:rPr>
          <w:rFonts w:ascii="Arial Narrow" w:eastAsia="Times New Roman" w:hAnsi="Arial Narrow" w:cs="Times New Roman"/>
          <w:b/>
          <w:lang w:val="it-IT"/>
        </w:rPr>
      </w:pPr>
      <w:r w:rsidRPr="00F73A90">
        <w:rPr>
          <w:rFonts w:ascii="Arial Narrow" w:eastAsia="Times New Roman" w:hAnsi="Arial Narrow" w:cs="Tahoma"/>
          <w:lang w:val="ro-RO"/>
        </w:rPr>
        <w:t>Certificat de absolvire a</w:t>
      </w:r>
      <w:r w:rsidRPr="00F73A90">
        <w:rPr>
          <w:rFonts w:ascii="Arial Narrow" w:eastAsia="Times New Roman" w:hAnsi="Arial Narrow" w:cs="Tahoma"/>
          <w:i/>
          <w:lang w:val="ro-RO"/>
        </w:rPr>
        <w:t xml:space="preserve"> cursului de perfecţionare pentru</w:t>
      </w:r>
      <w:r w:rsidRPr="00F73A90">
        <w:rPr>
          <w:rFonts w:ascii="Arial Narrow" w:eastAsia="Times New Roman" w:hAnsi="Arial Narrow" w:cs="Tahoma"/>
          <w:b/>
          <w:i/>
          <w:lang w:val="ro-RO"/>
        </w:rPr>
        <w:t xml:space="preserve"> managerii spitalelor publice</w:t>
      </w:r>
      <w:r w:rsidRPr="00F73A90">
        <w:rPr>
          <w:rFonts w:ascii="Arial Narrow" w:eastAsia="Times New Roman" w:hAnsi="Arial Narrow" w:cs="Tahoma"/>
          <w:lang w:val="ro-RO"/>
        </w:rPr>
        <w:t xml:space="preserve"> – organizat de SNSPMS în perioada 9.11-11.12. 2009 </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Program de perfecţionare pentru </w:t>
      </w:r>
      <w:r w:rsidRPr="00F73A90">
        <w:rPr>
          <w:rFonts w:ascii="Arial Narrow" w:eastAsia="Times New Roman" w:hAnsi="Arial Narrow" w:cs="Tahoma"/>
          <w:b/>
          <w:lang w:val="ro-RO"/>
        </w:rPr>
        <w:t>Auditor intern</w:t>
      </w:r>
      <w:r w:rsidRPr="00F73A90">
        <w:rPr>
          <w:rFonts w:ascii="Arial Narrow" w:eastAsia="Times New Roman" w:hAnsi="Arial Narrow" w:cs="Tahoma"/>
          <w:lang w:val="ro-RO"/>
        </w:rPr>
        <w:t xml:space="preserve"> organizat de Expert Audit Group SRL în perioada 06-09 aug. 2009, Constanţa</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Curs „</w:t>
      </w:r>
      <w:r w:rsidRPr="00F73A90">
        <w:rPr>
          <w:rFonts w:ascii="Arial Narrow" w:eastAsia="Times New Roman" w:hAnsi="Arial Narrow" w:cs="Tahoma"/>
          <w:b/>
          <w:i/>
          <w:lang w:val="ro-RO"/>
        </w:rPr>
        <w:t>Calitatea colectarii si codificarii datelor clinice”–</w:t>
      </w:r>
      <w:r w:rsidRPr="00F73A90">
        <w:rPr>
          <w:rFonts w:ascii="Arial Narrow" w:eastAsia="Times New Roman" w:hAnsi="Arial Narrow" w:cs="Tahoma"/>
          <w:lang w:val="ro-RO"/>
        </w:rPr>
        <w:t xml:space="preserve"> Şcoala Naţională de Sănătate Publică şi Management Sanitar, per 15.09-16.09. 2009 </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Program de perfecţionare – „</w:t>
      </w:r>
      <w:r w:rsidRPr="00F73A90">
        <w:rPr>
          <w:rFonts w:ascii="Arial Narrow" w:eastAsia="Times New Roman" w:hAnsi="Arial Narrow" w:cs="Tahoma"/>
          <w:b/>
          <w:i/>
          <w:lang w:val="ro-RO"/>
        </w:rPr>
        <w:t>Managementul Spitalelor – Standardizare şi Proceduri”</w:t>
      </w:r>
      <w:r w:rsidRPr="00F73A90">
        <w:rPr>
          <w:rFonts w:ascii="Arial Narrow" w:eastAsia="Times New Roman" w:hAnsi="Arial Narrow" w:cs="Tahoma"/>
          <w:lang w:val="ro-RO"/>
        </w:rPr>
        <w:t xml:space="preserve"> – organizat de PMA consulting în perioada 23 – 27. 09. 2009 cu durata de 30 de ore</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Program de initiere cu durata de 120 de ore pentru ocupatia de </w:t>
      </w:r>
      <w:r w:rsidRPr="00F73A90">
        <w:rPr>
          <w:rFonts w:ascii="Arial Narrow" w:eastAsia="Times New Roman" w:hAnsi="Arial Narrow" w:cs="Tahoma"/>
          <w:b/>
          <w:lang w:val="ro-RO"/>
        </w:rPr>
        <w:t>FORMATOR</w:t>
      </w:r>
      <w:r w:rsidRPr="00F73A90">
        <w:rPr>
          <w:rFonts w:ascii="Arial Narrow" w:eastAsia="Times New Roman" w:hAnsi="Arial Narrow" w:cs="Tahoma"/>
          <w:lang w:val="ro-RO"/>
        </w:rPr>
        <w:t xml:space="preserve"> (cod COR 241205) organizat de FUNDATIA ERGOROM 99, nov. 2009</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Program de specializare cu durata de 40 de ore pentru ocupatia de </w:t>
      </w:r>
      <w:r w:rsidRPr="00F73A90">
        <w:rPr>
          <w:rFonts w:ascii="Arial Narrow" w:eastAsia="Times New Roman" w:hAnsi="Arial Narrow" w:cs="Tahoma"/>
          <w:b/>
          <w:lang w:val="ro-RO"/>
        </w:rPr>
        <w:t>FORMATOR</w:t>
      </w:r>
      <w:r w:rsidRPr="00F73A90">
        <w:rPr>
          <w:rFonts w:ascii="Arial Narrow" w:eastAsia="Times New Roman" w:hAnsi="Arial Narrow" w:cs="Tahoma"/>
          <w:lang w:val="ro-RO"/>
        </w:rPr>
        <w:t xml:space="preserve"> (cod COR 241205) organizat de PMA Consulting SRL, dec. 2009</w:t>
      </w:r>
    </w:p>
    <w:p w:rsidR="00F73A90" w:rsidRPr="00F73A90" w:rsidRDefault="00F73A90" w:rsidP="00F73A90">
      <w:pPr>
        <w:spacing w:after="0" w:line="240" w:lineRule="auto"/>
        <w:ind w:left="720"/>
        <w:rPr>
          <w:rFonts w:ascii="Arial Narrow" w:eastAsia="Times New Roman" w:hAnsi="Arial Narrow" w:cs="Times New Roman"/>
          <w:b/>
          <w:lang w:val="ro-RO"/>
        </w:rPr>
      </w:pPr>
    </w:p>
    <w:p w:rsidR="00F73A90" w:rsidRPr="00F73A90" w:rsidRDefault="00F73A90" w:rsidP="00F73A90">
      <w:pPr>
        <w:spacing w:after="0" w:line="240" w:lineRule="auto"/>
        <w:ind w:left="720"/>
        <w:rPr>
          <w:rFonts w:ascii="Arial Narrow" w:eastAsia="Times New Roman" w:hAnsi="Arial Narrow" w:cs="Times New Roman"/>
          <w:b/>
          <w:lang w:val="ro-RO"/>
        </w:rPr>
      </w:pPr>
      <w:r w:rsidRPr="00F73A90">
        <w:rPr>
          <w:rFonts w:ascii="Arial Narrow" w:eastAsia="Times New Roman" w:hAnsi="Arial Narrow" w:cs="Times New Roman"/>
          <w:b/>
          <w:lang w:val="ro-RO"/>
        </w:rPr>
        <w:t xml:space="preserve">Data: </w:t>
      </w:r>
      <w:r w:rsidR="0010181B">
        <w:rPr>
          <w:rFonts w:ascii="Arial Narrow" w:eastAsia="Times New Roman" w:hAnsi="Arial Narrow" w:cs="Times New Roman"/>
          <w:b/>
          <w:lang w:val="ro-RO"/>
        </w:rPr>
        <w:t>30.12</w:t>
      </w:r>
      <w:r w:rsidRPr="00F73A90">
        <w:rPr>
          <w:rFonts w:ascii="Arial Narrow" w:eastAsia="Times New Roman" w:hAnsi="Arial Narrow" w:cs="Times New Roman"/>
          <w:b/>
          <w:lang w:val="ro-RO"/>
        </w:rPr>
        <w:t>.2019</w:t>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t>Semnatura:  Diana Loreta Paun</w:t>
      </w:r>
    </w:p>
    <w:p w:rsidR="00F73A90" w:rsidRPr="00F73A90" w:rsidRDefault="00F73A90" w:rsidP="00F73A90">
      <w:pPr>
        <w:spacing w:after="0" w:line="240" w:lineRule="auto"/>
        <w:ind w:left="720"/>
        <w:jc w:val="both"/>
        <w:rPr>
          <w:rFonts w:ascii="Arial Narrow" w:eastAsia="Times New Roman" w:hAnsi="Arial Narrow" w:cs="Tahoma"/>
          <w:lang w:val="ro-RO"/>
        </w:rPr>
      </w:pP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Cursuri postuniversitare cu durata de 3 luni în specializarea </w:t>
      </w:r>
      <w:r w:rsidRPr="00F73A90">
        <w:rPr>
          <w:rFonts w:ascii="Arial Narrow" w:eastAsia="Times New Roman" w:hAnsi="Arial Narrow" w:cs="Tahoma"/>
          <w:b/>
          <w:i/>
          <w:lang w:val="ro-RO"/>
        </w:rPr>
        <w:t>„Introducere în securitate naţională”</w:t>
      </w:r>
      <w:r w:rsidRPr="00F73A90">
        <w:rPr>
          <w:rFonts w:ascii="Arial Narrow" w:eastAsia="Times New Roman" w:hAnsi="Arial Narrow" w:cs="Tahoma"/>
          <w:lang w:val="ro-RO"/>
        </w:rPr>
        <w:t xml:space="preserve"> la Universitatea Naţională de Apărare „Carol I” -  Colegiului National de Aparare, aprilie-iunie 2009</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Programul  </w:t>
      </w:r>
      <w:r w:rsidRPr="00F73A90">
        <w:rPr>
          <w:rFonts w:ascii="Arial Narrow" w:eastAsia="Times New Roman" w:hAnsi="Arial Narrow" w:cs="Tahoma"/>
          <w:b/>
          <w:i/>
          <w:lang w:val="ro-RO"/>
        </w:rPr>
        <w:t>Management Spitalicesc</w:t>
      </w:r>
      <w:r w:rsidRPr="00F73A90">
        <w:rPr>
          <w:rFonts w:ascii="Arial Narrow" w:eastAsia="Times New Roman" w:hAnsi="Arial Narrow" w:cs="Tahoma"/>
          <w:lang w:val="ro-RO"/>
        </w:rPr>
        <w:t xml:space="preserve"> – Şcoala Naţională de Sănătate Publică şi Management sanitar – 2 sapt: 28 sept- 2 oct si 27 oct – 1 nov. 2008 </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Programul de Perfectionare „</w:t>
      </w:r>
      <w:r w:rsidRPr="00F73A90">
        <w:rPr>
          <w:rFonts w:ascii="Arial Narrow" w:eastAsia="Times New Roman" w:hAnsi="Arial Narrow" w:cs="Tahoma"/>
          <w:b/>
          <w:i/>
          <w:lang w:val="ro-RO"/>
        </w:rPr>
        <w:t>Managementul Spitalelor</w:t>
      </w:r>
      <w:r w:rsidRPr="00F73A90">
        <w:rPr>
          <w:rFonts w:ascii="Arial Narrow" w:eastAsia="Times New Roman" w:hAnsi="Arial Narrow" w:cs="Tahoma"/>
          <w:lang w:val="ro-RO"/>
        </w:rPr>
        <w:t>”– Modul II – Contractarea serviciilor medicale – cu durata de 30 de ore in organizarea PMA consulting, 17-21. 10. 2008, Sinaia</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Programul de Perfectionare </w:t>
      </w:r>
      <w:r w:rsidRPr="00F73A90">
        <w:rPr>
          <w:rFonts w:ascii="Arial Narrow" w:eastAsia="Times New Roman" w:hAnsi="Arial Narrow" w:cs="Tahoma"/>
          <w:b/>
          <w:i/>
          <w:lang w:val="ro-RO"/>
        </w:rPr>
        <w:t>„Managementul Spitalelelor”,</w:t>
      </w:r>
      <w:r w:rsidRPr="00F73A90">
        <w:rPr>
          <w:rFonts w:ascii="Arial Narrow" w:eastAsia="Times New Roman" w:hAnsi="Arial Narrow" w:cs="Tahoma"/>
          <w:lang w:val="ro-RO"/>
        </w:rPr>
        <w:t xml:space="preserve"> cu durata de 42 de ore, in organizarea PMA Consulting, desfasurat in perioada 27. 06-03.07.2008, Busteni</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b/>
          <w:i/>
          <w:lang w:val="ro-RO"/>
        </w:rPr>
        <w:t xml:space="preserve">Master în „Managementul Sănătăţii Publice şi al Serviciilor de Sănătate” </w:t>
      </w:r>
      <w:r w:rsidRPr="00F73A90">
        <w:rPr>
          <w:rFonts w:ascii="Arial Narrow" w:eastAsia="Times New Roman" w:hAnsi="Arial Narrow" w:cs="Tahoma"/>
          <w:lang w:val="ro-RO"/>
        </w:rPr>
        <w:t>organizat de Catedra de Sănătate Publică şi Management a Universităţii de Medicină şi Farmacie „Carol Davila” Bucureşti – sustinerea lucrarii de dizertatie, feb. 2007</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xml:space="preserve">Obţinerea </w:t>
      </w:r>
      <w:r w:rsidRPr="00F73A90">
        <w:rPr>
          <w:rFonts w:ascii="Arial Narrow" w:eastAsia="Times New Roman" w:hAnsi="Arial Narrow" w:cs="Tahoma"/>
          <w:b/>
          <w:i/>
          <w:lang w:val="ro-RO"/>
        </w:rPr>
        <w:t>atestatului in Sanatate Publica si Managementul Serviciilor de Sanatate</w:t>
      </w:r>
      <w:r w:rsidRPr="00F73A90">
        <w:rPr>
          <w:rFonts w:ascii="Arial Narrow" w:eastAsia="Times New Roman" w:hAnsi="Arial Narrow" w:cs="Tahoma"/>
          <w:i/>
          <w:lang w:val="ro-RO"/>
        </w:rPr>
        <w:t xml:space="preserve"> </w:t>
      </w:r>
      <w:r w:rsidRPr="00F73A90">
        <w:rPr>
          <w:rFonts w:ascii="Arial Narrow" w:eastAsia="Times New Roman" w:hAnsi="Arial Narrow" w:cs="Tahoma"/>
          <w:lang w:val="ro-RO"/>
        </w:rPr>
        <w:t>– mai 2007</w:t>
      </w:r>
    </w:p>
    <w:p w:rsidR="00F73A90" w:rsidRPr="00F73A90" w:rsidRDefault="00F73A90" w:rsidP="00F73A90">
      <w:pPr>
        <w:numPr>
          <w:ilvl w:val="0"/>
          <w:numId w:val="2"/>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Certificat de absolvire  a cursului de „</w:t>
      </w:r>
      <w:r w:rsidRPr="00F73A90">
        <w:rPr>
          <w:rFonts w:ascii="Arial Narrow" w:eastAsia="Times New Roman" w:hAnsi="Arial Narrow" w:cs="Tahoma"/>
          <w:b/>
          <w:i/>
          <w:lang w:val="ro-RO"/>
        </w:rPr>
        <w:t>Management Spitalicesc</w:t>
      </w:r>
      <w:r w:rsidRPr="00F73A90">
        <w:rPr>
          <w:rFonts w:ascii="Arial Narrow" w:eastAsia="Times New Roman" w:hAnsi="Arial Narrow" w:cs="Tahoma"/>
          <w:lang w:val="ro-RO"/>
        </w:rPr>
        <w:t>” organizat de Şcoala Naţională de Sănătate Publică şi Management sanitar în perioada 19.06. 2006-11. 08. 2006</w:t>
      </w:r>
    </w:p>
    <w:p w:rsidR="00F73A90" w:rsidRPr="00F73A90" w:rsidRDefault="00F73A90" w:rsidP="00F73A90">
      <w:pPr>
        <w:numPr>
          <w:ilvl w:val="0"/>
          <w:numId w:val="2"/>
        </w:numPr>
        <w:spacing w:after="0" w:line="240" w:lineRule="auto"/>
        <w:jc w:val="both"/>
        <w:rPr>
          <w:rFonts w:ascii="Arial Narrow" w:eastAsia="Times New Roman" w:hAnsi="Arial Narrow" w:cs="Arial"/>
          <w:lang w:val="ro-RO"/>
        </w:rPr>
      </w:pPr>
      <w:r w:rsidRPr="00F73A90">
        <w:rPr>
          <w:rFonts w:ascii="Arial Narrow" w:eastAsia="Times New Roman" w:hAnsi="Arial Narrow" w:cs="Arial"/>
          <w:lang w:val="ro-RO"/>
        </w:rPr>
        <w:t>Studii postuniversitare de specializare în „</w:t>
      </w:r>
      <w:r w:rsidRPr="00F73A90">
        <w:rPr>
          <w:rFonts w:ascii="Arial Narrow" w:eastAsia="Times New Roman" w:hAnsi="Arial Narrow" w:cs="Arial"/>
          <w:b/>
          <w:i/>
          <w:lang w:val="ro-RO"/>
        </w:rPr>
        <w:t>Management Sanitar</w:t>
      </w:r>
      <w:r w:rsidRPr="00F73A90">
        <w:rPr>
          <w:rFonts w:ascii="Arial Narrow" w:eastAsia="Times New Roman" w:hAnsi="Arial Narrow" w:cs="Arial"/>
          <w:lang w:val="ro-RO"/>
        </w:rPr>
        <w:t>” cu durata de 1 an - Academia de Studii Economice, Bucureşti – 2004</w:t>
      </w:r>
    </w:p>
    <w:p w:rsidR="00F73A90" w:rsidRPr="00F73A90" w:rsidRDefault="00F73A90" w:rsidP="00F73A90">
      <w:pPr>
        <w:spacing w:after="0" w:line="240" w:lineRule="auto"/>
        <w:jc w:val="both"/>
        <w:rPr>
          <w:rFonts w:ascii="Arial Narrow" w:eastAsia="Times New Roman" w:hAnsi="Arial Narrow" w:cs="Arial"/>
          <w:lang w:val="ro-RO"/>
        </w:rPr>
      </w:pPr>
    </w:p>
    <w:p w:rsidR="00F73A90" w:rsidRPr="00F73A90" w:rsidRDefault="00F73A90" w:rsidP="00F73A90">
      <w:pPr>
        <w:spacing w:after="0" w:line="240" w:lineRule="auto"/>
        <w:jc w:val="both"/>
        <w:rPr>
          <w:rFonts w:ascii="Arial Narrow" w:eastAsia="Times New Roman" w:hAnsi="Arial Narrow" w:cs="Tahoma"/>
          <w:b/>
          <w:lang w:val="ro-RO"/>
        </w:rPr>
      </w:pPr>
      <w:r w:rsidRPr="00F73A90">
        <w:rPr>
          <w:rFonts w:ascii="Arial Narrow" w:eastAsia="Times New Roman" w:hAnsi="Arial Narrow" w:cs="Tahoma"/>
          <w:b/>
          <w:lang w:val="ro-RO"/>
        </w:rPr>
        <w:t>Supraspecializări:</w:t>
      </w:r>
    </w:p>
    <w:p w:rsidR="00F73A90" w:rsidRPr="00F73A90" w:rsidRDefault="00F73A90" w:rsidP="00F73A90">
      <w:pPr>
        <w:numPr>
          <w:ilvl w:val="0"/>
          <w:numId w:val="1"/>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competenţă în ECOGRAFIE ENDOCRINĂ din 1999</w:t>
      </w:r>
    </w:p>
    <w:p w:rsidR="00F73A90" w:rsidRPr="00F73A90" w:rsidRDefault="00F73A90" w:rsidP="00F73A90">
      <w:pPr>
        <w:numPr>
          <w:ilvl w:val="0"/>
          <w:numId w:val="1"/>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supraspecializare in DIABETOLOGIE din 2004</w:t>
      </w:r>
    </w:p>
    <w:p w:rsidR="00F73A90" w:rsidRPr="00F73A90" w:rsidRDefault="00F73A90" w:rsidP="00F73A90">
      <w:pPr>
        <w:numPr>
          <w:ilvl w:val="0"/>
          <w:numId w:val="1"/>
        </w:num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supraspecializare in PATOLOGIE OSOASĂ HORMONO-METABOLICĂ din 2005</w:t>
      </w:r>
    </w:p>
    <w:p w:rsidR="00F73A90" w:rsidRPr="00F73A90" w:rsidRDefault="00F73A90" w:rsidP="00F73A90">
      <w:pPr>
        <w:spacing w:after="0" w:line="240" w:lineRule="auto"/>
        <w:jc w:val="both"/>
        <w:rPr>
          <w:rFonts w:ascii="Arial Narrow" w:eastAsia="Times New Roman" w:hAnsi="Arial Narrow" w:cs="Tahoma"/>
          <w:b/>
          <w:lang w:val="ro-RO"/>
        </w:rPr>
      </w:pPr>
    </w:p>
    <w:p w:rsidR="00F73A90" w:rsidRPr="00F73A90" w:rsidRDefault="00F73A90" w:rsidP="00F73A90">
      <w:pPr>
        <w:spacing w:after="0" w:line="240" w:lineRule="auto"/>
        <w:jc w:val="both"/>
        <w:rPr>
          <w:rFonts w:ascii="Arial Narrow" w:eastAsia="Times New Roman" w:hAnsi="Arial Narrow" w:cs="Tahoma"/>
          <w:b/>
          <w:lang w:val="ro-RO"/>
        </w:rPr>
      </w:pPr>
      <w:r w:rsidRPr="00F73A90">
        <w:rPr>
          <w:rFonts w:ascii="Arial Narrow" w:eastAsia="Times New Roman" w:hAnsi="Arial Narrow" w:cs="Tahoma"/>
          <w:b/>
          <w:lang w:val="ro-RO"/>
        </w:rPr>
        <w:t>Afiliere la Societăţi de Profil:</w:t>
      </w:r>
    </w:p>
    <w:p w:rsidR="00F73A90" w:rsidRPr="00F73A90" w:rsidRDefault="00F73A90" w:rsidP="00F73A90">
      <w:pPr>
        <w:tabs>
          <w:tab w:val="left" w:pos="0"/>
          <w:tab w:val="left" w:pos="567"/>
          <w:tab w:val="left" w:pos="1276"/>
        </w:tabs>
        <w:spacing w:after="120" w:line="240" w:lineRule="auto"/>
        <w:rPr>
          <w:rFonts w:ascii="Arial Narrow" w:eastAsia="Times New Roman" w:hAnsi="Arial Narrow" w:cs="Tahoma"/>
          <w:lang w:val="it-IT"/>
        </w:rPr>
      </w:pPr>
      <w:r w:rsidRPr="00F73A90">
        <w:rPr>
          <w:rFonts w:ascii="Arial Narrow" w:eastAsia="Times New Roman" w:hAnsi="Arial Narrow" w:cs="Tahoma"/>
          <w:lang w:val="it-IT"/>
        </w:rPr>
        <w:t xml:space="preserve">   </w:t>
      </w:r>
      <w:r w:rsidRPr="00F73A90">
        <w:rPr>
          <w:rFonts w:ascii="Arial Narrow" w:eastAsia="Times New Roman" w:hAnsi="Arial Narrow" w:cs="Tahoma"/>
          <w:lang w:val="it-IT"/>
        </w:rPr>
        <w:tab/>
        <w:t>În ţară:</w:t>
      </w:r>
    </w:p>
    <w:p w:rsidR="00F73A90" w:rsidRPr="00F73A90" w:rsidRDefault="00F73A90" w:rsidP="00F73A90">
      <w:pPr>
        <w:tabs>
          <w:tab w:val="left" w:pos="0"/>
          <w:tab w:val="left" w:pos="567"/>
          <w:tab w:val="left" w:pos="1276"/>
        </w:tabs>
        <w:spacing w:after="0" w:line="240" w:lineRule="auto"/>
        <w:jc w:val="both"/>
        <w:rPr>
          <w:rFonts w:ascii="Arial Narrow" w:eastAsia="Times New Roman" w:hAnsi="Arial Narrow" w:cs="Tahoma"/>
          <w:lang w:val="it-IT"/>
        </w:rPr>
      </w:pPr>
      <w:r w:rsidRPr="00F73A90">
        <w:rPr>
          <w:rFonts w:ascii="Arial Narrow" w:eastAsia="Times New Roman" w:hAnsi="Arial Narrow" w:cs="Tahoma"/>
          <w:lang w:val="it-IT"/>
        </w:rPr>
        <w:t>- membru al Societăţii Române de Endocrinologie, 1996</w:t>
      </w:r>
    </w:p>
    <w:p w:rsidR="00F73A90" w:rsidRPr="00F73A90" w:rsidRDefault="00F73A90" w:rsidP="00F73A90">
      <w:pPr>
        <w:tabs>
          <w:tab w:val="left" w:pos="0"/>
          <w:tab w:val="left" w:pos="567"/>
          <w:tab w:val="left" w:pos="1276"/>
        </w:tabs>
        <w:spacing w:after="0" w:line="240" w:lineRule="auto"/>
        <w:jc w:val="both"/>
        <w:rPr>
          <w:rFonts w:ascii="Arial Narrow" w:eastAsia="Times New Roman" w:hAnsi="Arial Narrow" w:cs="Tahoma"/>
          <w:lang w:val="it-IT"/>
        </w:rPr>
      </w:pPr>
      <w:r w:rsidRPr="00F73A90">
        <w:rPr>
          <w:rFonts w:ascii="Arial Narrow" w:eastAsia="Times New Roman" w:hAnsi="Arial Narrow" w:cs="Tahoma"/>
          <w:lang w:val="it-IT"/>
        </w:rPr>
        <w:t xml:space="preserve">- membru fondator al Societăţii Române de Osteoporoză, 1997  </w:t>
      </w:r>
    </w:p>
    <w:p w:rsidR="00F73A90" w:rsidRPr="00F73A90" w:rsidRDefault="00F73A90" w:rsidP="00F73A90">
      <w:pPr>
        <w:tabs>
          <w:tab w:val="left" w:pos="0"/>
          <w:tab w:val="left" w:pos="567"/>
          <w:tab w:val="left" w:pos="1276"/>
        </w:tabs>
        <w:spacing w:after="0" w:line="240" w:lineRule="auto"/>
        <w:jc w:val="both"/>
        <w:rPr>
          <w:rFonts w:ascii="Arial Narrow" w:eastAsia="Times New Roman" w:hAnsi="Arial Narrow" w:cs="Tahoma"/>
          <w:lang w:val="it-IT"/>
        </w:rPr>
      </w:pPr>
      <w:r w:rsidRPr="00F73A90">
        <w:rPr>
          <w:rFonts w:ascii="Arial Narrow" w:eastAsia="Times New Roman" w:hAnsi="Arial Narrow" w:cs="Tahoma"/>
          <w:lang w:val="it-IT"/>
        </w:rPr>
        <w:t xml:space="preserve">- membru al Societăţii Române de Ginecologie Endocrinologică, 1998 </w:t>
      </w:r>
    </w:p>
    <w:p w:rsidR="00F73A90" w:rsidRPr="00F73A90" w:rsidRDefault="00F73A90" w:rsidP="00F73A90">
      <w:pPr>
        <w:tabs>
          <w:tab w:val="left" w:pos="0"/>
          <w:tab w:val="left" w:pos="567"/>
          <w:tab w:val="left" w:pos="1276"/>
        </w:tabs>
        <w:spacing w:after="0" w:line="240" w:lineRule="auto"/>
        <w:jc w:val="both"/>
        <w:rPr>
          <w:rFonts w:ascii="Arial Narrow" w:eastAsia="Times New Roman" w:hAnsi="Arial Narrow" w:cs="Tahoma"/>
          <w:iCs/>
          <w:lang w:val="it-IT"/>
        </w:rPr>
      </w:pPr>
      <w:r w:rsidRPr="00F73A90">
        <w:rPr>
          <w:rFonts w:ascii="Arial Narrow" w:eastAsia="Times New Roman" w:hAnsi="Arial Narrow" w:cs="Tahoma"/>
          <w:lang w:val="it-IT"/>
        </w:rPr>
        <w:t xml:space="preserve">- membru al </w:t>
      </w:r>
      <w:r w:rsidRPr="00F73A90">
        <w:rPr>
          <w:rFonts w:ascii="Arial Narrow" w:eastAsia="Times New Roman" w:hAnsi="Arial Narrow" w:cs="Tahoma"/>
          <w:iCs/>
          <w:lang w:val="it-IT"/>
        </w:rPr>
        <w:t>Societăţii de senologie, 2005</w:t>
      </w:r>
    </w:p>
    <w:p w:rsidR="00F73A90" w:rsidRPr="00F73A90" w:rsidRDefault="00F73A90" w:rsidP="00F73A90">
      <w:pPr>
        <w:tabs>
          <w:tab w:val="left" w:pos="0"/>
          <w:tab w:val="left" w:pos="567"/>
          <w:tab w:val="left" w:pos="1276"/>
        </w:tabs>
        <w:spacing w:after="0" w:line="240" w:lineRule="auto"/>
        <w:jc w:val="both"/>
        <w:rPr>
          <w:rFonts w:ascii="Arial Narrow" w:eastAsia="Times New Roman" w:hAnsi="Arial Narrow" w:cs="Tahoma"/>
          <w:iCs/>
          <w:lang w:val="it-IT"/>
        </w:rPr>
      </w:pPr>
      <w:r w:rsidRPr="00F73A90">
        <w:rPr>
          <w:rFonts w:ascii="Arial Narrow" w:eastAsia="Times New Roman" w:hAnsi="Arial Narrow" w:cs="Tahoma"/>
          <w:lang w:val="it-IT"/>
        </w:rPr>
        <w:t xml:space="preserve">- membru  fondator şi trezorier (2005-2006) al Asociaţiei de Endocrinologie Clinică din România, 2005 </w:t>
      </w:r>
    </w:p>
    <w:p w:rsidR="00F73A90" w:rsidRPr="00F73A90" w:rsidRDefault="00F73A90" w:rsidP="00F73A90">
      <w:pPr>
        <w:tabs>
          <w:tab w:val="left" w:pos="0"/>
          <w:tab w:val="left" w:pos="567"/>
          <w:tab w:val="left" w:pos="1276"/>
        </w:tabs>
        <w:spacing w:after="0" w:line="240" w:lineRule="auto"/>
        <w:jc w:val="both"/>
        <w:rPr>
          <w:rFonts w:ascii="Arial Narrow" w:eastAsia="Times New Roman" w:hAnsi="Arial Narrow" w:cs="Tahoma"/>
          <w:lang w:val="it-IT"/>
        </w:rPr>
      </w:pPr>
      <w:r w:rsidRPr="00F73A90">
        <w:rPr>
          <w:rFonts w:ascii="Arial Narrow" w:eastAsia="Times New Roman" w:hAnsi="Arial Narrow" w:cs="Tahoma"/>
          <w:iCs/>
          <w:lang w:val="it-IT"/>
        </w:rPr>
        <w:tab/>
        <w:t xml:space="preserve">   </w:t>
      </w:r>
      <w:r w:rsidRPr="00F73A90">
        <w:rPr>
          <w:rFonts w:ascii="Arial Narrow" w:eastAsia="Times New Roman" w:hAnsi="Arial Narrow" w:cs="Tahoma"/>
          <w:lang w:val="it-IT"/>
        </w:rPr>
        <w:t>În străinătate:</w:t>
      </w:r>
    </w:p>
    <w:p w:rsidR="00F73A90" w:rsidRPr="00F73A90" w:rsidRDefault="00F73A90" w:rsidP="00F73A90">
      <w:pPr>
        <w:tabs>
          <w:tab w:val="left" w:pos="0"/>
          <w:tab w:val="left" w:pos="567"/>
          <w:tab w:val="left" w:pos="1276"/>
        </w:tabs>
        <w:spacing w:after="0" w:line="240" w:lineRule="auto"/>
        <w:jc w:val="both"/>
        <w:rPr>
          <w:rFonts w:ascii="Arial Narrow" w:eastAsia="Times New Roman" w:hAnsi="Arial Narrow" w:cs="Tahoma"/>
          <w:bCs/>
          <w:iCs/>
          <w:lang w:val="it-IT"/>
        </w:rPr>
      </w:pPr>
      <w:r w:rsidRPr="00F73A90">
        <w:rPr>
          <w:rFonts w:ascii="Arial Narrow" w:eastAsia="Times New Roman" w:hAnsi="Arial Narrow" w:cs="Tahoma"/>
          <w:lang w:val="it-IT"/>
        </w:rPr>
        <w:t>- membru al</w:t>
      </w:r>
      <w:r w:rsidRPr="00F73A90">
        <w:rPr>
          <w:rFonts w:ascii="Arial Narrow" w:eastAsia="Times New Roman" w:hAnsi="Arial Narrow" w:cs="Tahoma"/>
          <w:b/>
          <w:lang w:val="it-IT"/>
        </w:rPr>
        <w:t xml:space="preserve"> </w:t>
      </w:r>
      <w:r w:rsidRPr="00F73A90">
        <w:rPr>
          <w:rFonts w:ascii="Arial Narrow" w:eastAsia="Times New Roman" w:hAnsi="Arial Narrow" w:cs="Tahoma"/>
          <w:bCs/>
          <w:iCs/>
          <w:lang w:val="it-IT"/>
        </w:rPr>
        <w:t>Societăţii Germane de Endocrinologie, 2002</w:t>
      </w:r>
    </w:p>
    <w:p w:rsidR="00F73A90" w:rsidRPr="00F73A90" w:rsidRDefault="00F73A90" w:rsidP="00F73A90">
      <w:pPr>
        <w:tabs>
          <w:tab w:val="left" w:pos="0"/>
          <w:tab w:val="left" w:pos="567"/>
          <w:tab w:val="left" w:pos="1276"/>
        </w:tabs>
        <w:spacing w:after="0" w:line="240" w:lineRule="auto"/>
        <w:jc w:val="both"/>
        <w:rPr>
          <w:rFonts w:ascii="Arial Narrow" w:eastAsia="Times New Roman" w:hAnsi="Arial Narrow" w:cs="Tahoma"/>
          <w:bCs/>
          <w:iCs/>
          <w:lang w:val="it-IT"/>
        </w:rPr>
      </w:pPr>
      <w:r w:rsidRPr="00F73A90">
        <w:rPr>
          <w:rFonts w:ascii="Arial Narrow" w:eastAsia="Times New Roman" w:hAnsi="Arial Narrow" w:cs="Tahoma"/>
          <w:bCs/>
          <w:iCs/>
          <w:lang w:val="it-IT"/>
        </w:rPr>
        <w:t>- membru al Societăţii Europene de Endocrinologie (ESE), 2006</w:t>
      </w:r>
    </w:p>
    <w:p w:rsidR="00F73A90" w:rsidRPr="00F73A90" w:rsidRDefault="00F73A90" w:rsidP="00F73A90">
      <w:pPr>
        <w:spacing w:after="0" w:line="240" w:lineRule="auto"/>
        <w:jc w:val="both"/>
        <w:rPr>
          <w:rFonts w:ascii="Arial Narrow" w:eastAsia="Times New Roman" w:hAnsi="Arial Narrow" w:cs="Tahoma"/>
          <w:lang w:val="ro-RO"/>
        </w:rPr>
      </w:pPr>
      <w:r w:rsidRPr="00F73A90">
        <w:rPr>
          <w:rFonts w:ascii="Arial Narrow" w:eastAsia="Times New Roman" w:hAnsi="Arial Narrow" w:cs="Tahoma"/>
          <w:bCs/>
          <w:lang w:val="it-IT"/>
        </w:rPr>
        <w:t xml:space="preserve">- Presedintele al Chapterului din Romania al </w:t>
      </w:r>
      <w:r w:rsidRPr="00F73A90">
        <w:rPr>
          <w:rFonts w:ascii="Arial Narrow" w:eastAsia="Times New Roman" w:hAnsi="Arial Narrow" w:cs="Tahoma"/>
          <w:bCs/>
          <w:iCs/>
          <w:lang w:val="it-IT"/>
        </w:rPr>
        <w:t>AACE (American Association of Clinical Endocrinologists), 2011-2012 și 2017-2019</w:t>
      </w:r>
    </w:p>
    <w:p w:rsidR="00F73A90" w:rsidRPr="00F73A90" w:rsidRDefault="00F73A90" w:rsidP="00F73A90">
      <w:pPr>
        <w:spacing w:after="0" w:line="240" w:lineRule="auto"/>
        <w:jc w:val="both"/>
        <w:rPr>
          <w:rFonts w:ascii="Arial Narrow" w:eastAsia="Times New Roman" w:hAnsi="Arial Narrow" w:cs="Tahoma"/>
          <w:b/>
          <w:lang w:val="ro-RO"/>
        </w:rPr>
      </w:pPr>
    </w:p>
    <w:p w:rsidR="00F73A90" w:rsidRPr="00F73A90" w:rsidRDefault="00F73A90" w:rsidP="00F73A90">
      <w:pPr>
        <w:spacing w:after="0" w:line="240" w:lineRule="auto"/>
        <w:jc w:val="both"/>
        <w:rPr>
          <w:rFonts w:ascii="Arial Narrow" w:eastAsia="Times New Roman" w:hAnsi="Arial Narrow" w:cs="Tahoma"/>
          <w:b/>
          <w:lang w:val="ro-RO"/>
        </w:rPr>
      </w:pPr>
      <w:r w:rsidRPr="00F73A90">
        <w:rPr>
          <w:rFonts w:ascii="Arial Narrow" w:eastAsia="Times New Roman" w:hAnsi="Arial Narrow" w:cs="Tahoma"/>
          <w:b/>
          <w:lang w:val="ro-RO"/>
        </w:rPr>
        <w:t>Activitate didactică:</w:t>
      </w:r>
    </w:p>
    <w:p w:rsidR="00F73A90" w:rsidRPr="00F73A90" w:rsidRDefault="00F73A90" w:rsidP="00F73A90">
      <w:p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în</w:t>
      </w:r>
      <w:r w:rsidRPr="00F73A90">
        <w:rPr>
          <w:rFonts w:ascii="Arial Narrow" w:eastAsia="Times New Roman" w:hAnsi="Arial Narrow" w:cs="Tahoma"/>
          <w:b/>
          <w:lang w:val="ro-RO"/>
        </w:rPr>
        <w:t xml:space="preserve"> </w:t>
      </w:r>
      <w:r w:rsidRPr="00F73A90">
        <w:rPr>
          <w:rFonts w:ascii="Arial Narrow" w:eastAsia="Times New Roman" w:hAnsi="Arial Narrow" w:cs="Tahoma"/>
          <w:lang w:val="ro-RO"/>
        </w:rPr>
        <w:t>cadrul Disciplinei de Endocrinologie a Facultăţii de Medicină</w:t>
      </w:r>
      <w:r w:rsidRPr="00F73A90">
        <w:rPr>
          <w:rFonts w:ascii="Arial Narrow" w:eastAsia="Times New Roman" w:hAnsi="Arial Narrow" w:cs="Tahoma"/>
          <w:b/>
          <w:lang w:val="ro-RO"/>
        </w:rPr>
        <w:t xml:space="preserve"> </w:t>
      </w:r>
      <w:r w:rsidRPr="00F73A90">
        <w:rPr>
          <w:rFonts w:ascii="Arial Narrow" w:eastAsia="Times New Roman" w:hAnsi="Arial Narrow" w:cs="Tahoma"/>
          <w:lang w:val="ro-RO"/>
        </w:rPr>
        <w:t>UMF „Carol Davila, Bucureşti am desfăşurat o activitate susţinută constând din: lucrări practice la modulele de studenţi, cursuri pentru studenţi, cursuri de perfecţionare postuniversitară pentru medicii rezidenţi, prezentări de articole, pregătire şi formare de rezidenţi în specialitatea endocrinologie şi de alte specialităţi, în cadrul stagiului de endocrinologie</w:t>
      </w:r>
    </w:p>
    <w:p w:rsidR="00F73A90" w:rsidRPr="00F73A90" w:rsidRDefault="00F73A90" w:rsidP="00F73A90">
      <w:p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îndrumător stiinţific şi participarea activă la realizarea de lucrări de diplomă pentru studenţi</w:t>
      </w:r>
    </w:p>
    <w:p w:rsidR="00F73A90" w:rsidRPr="00F73A90" w:rsidRDefault="00F73A90" w:rsidP="00F73A90">
      <w:pPr>
        <w:spacing w:after="0" w:line="240" w:lineRule="auto"/>
        <w:jc w:val="both"/>
        <w:rPr>
          <w:rFonts w:ascii="Arial Narrow" w:eastAsia="Times New Roman" w:hAnsi="Arial Narrow" w:cs="Tahoma"/>
          <w:lang w:val="ro-RO"/>
        </w:rPr>
      </w:pPr>
      <w:r w:rsidRPr="00F73A90">
        <w:rPr>
          <w:rFonts w:ascii="Arial Narrow" w:eastAsia="Times New Roman" w:hAnsi="Arial Narrow" w:cs="Tahoma"/>
          <w:lang w:val="ro-RO"/>
        </w:rPr>
        <w:t>- membră în Comisiile de examene de admitere la Facultatea de Medicină, Comisia pentru examen de medic specialist şi primar, Comisia de concurs pentru asistenţi universitari, Comisia de concurs pentru ocupare de posturi de medici specialişti şi pentru admitere în doctorat precum şi pentru examene de competenţe şi atestate</w:t>
      </w:r>
    </w:p>
    <w:p w:rsidR="00F73A90" w:rsidRPr="00F73A90" w:rsidRDefault="00F73A90" w:rsidP="00F73A90">
      <w:pPr>
        <w:spacing w:after="200" w:line="240" w:lineRule="auto"/>
        <w:contextualSpacing/>
        <w:rPr>
          <w:rFonts w:ascii="Arial Narrow" w:eastAsia="Calibri" w:hAnsi="Arial Narrow" w:cs="Times New Roman"/>
          <w:b/>
          <w:lang w:val="ro-RO"/>
        </w:rPr>
      </w:pPr>
    </w:p>
    <w:p w:rsidR="00F73A90" w:rsidRPr="00F73A90" w:rsidRDefault="00F73A90" w:rsidP="00F73A90">
      <w:pPr>
        <w:spacing w:after="200" w:line="240" w:lineRule="auto"/>
        <w:contextualSpacing/>
        <w:rPr>
          <w:rFonts w:ascii="Arial Narrow" w:eastAsia="Calibri" w:hAnsi="Arial Narrow" w:cs="Times New Roman"/>
          <w:b/>
          <w:lang w:val="ro-RO"/>
        </w:rPr>
      </w:pPr>
      <w:r w:rsidRPr="00F73A90">
        <w:rPr>
          <w:rFonts w:ascii="Arial Narrow" w:eastAsia="Calibri" w:hAnsi="Arial Narrow" w:cs="Times New Roman"/>
          <w:b/>
          <w:lang w:val="ro-RO"/>
        </w:rPr>
        <w:t>Activitate de cercetare:</w:t>
      </w:r>
    </w:p>
    <w:p w:rsidR="00F73A90" w:rsidRPr="00F73A90" w:rsidRDefault="00F73A90" w:rsidP="00F73A90">
      <w:pPr>
        <w:spacing w:after="200" w:line="240" w:lineRule="auto"/>
        <w:contextualSpacing/>
        <w:rPr>
          <w:rFonts w:ascii="Arial Narrow" w:eastAsia="Calibri" w:hAnsi="Arial Narrow" w:cs="Times New Roman"/>
          <w:b/>
          <w:lang w:val="ro-RO"/>
        </w:rPr>
      </w:pPr>
      <w:r w:rsidRPr="00F73A90">
        <w:rPr>
          <w:rFonts w:ascii="Arial Narrow" w:eastAsia="Calibri" w:hAnsi="Arial Narrow" w:cs="Times New Roman"/>
          <w:b/>
          <w:lang w:val="ro-RO"/>
        </w:rPr>
        <w:t>Granturi/ proiecte  câştigate prin competiţie:</w:t>
      </w:r>
    </w:p>
    <w:p w:rsidR="00F73A90" w:rsidRPr="00F73A90" w:rsidRDefault="00F73A90" w:rsidP="00F73A90">
      <w:pPr>
        <w:spacing w:after="120" w:line="240" w:lineRule="auto"/>
        <w:rPr>
          <w:rFonts w:ascii="Arial Narrow" w:eastAsia="Times New Roman" w:hAnsi="Arial Narrow" w:cs="Times New Roman"/>
          <w:b/>
          <w:lang w:val="ro-RO"/>
        </w:rPr>
      </w:pPr>
      <w:r w:rsidRPr="00F73A90">
        <w:rPr>
          <w:rFonts w:ascii="Arial Narrow" w:eastAsia="Times New Roman" w:hAnsi="Arial Narrow" w:cs="Times New Roman"/>
          <w:b/>
          <w:lang w:val="ro-RO"/>
        </w:rPr>
        <w:t>Grant/proiect internaţional – director/responsabil:</w:t>
      </w:r>
    </w:p>
    <w:p w:rsidR="00F73A90" w:rsidRPr="00F73A90" w:rsidRDefault="00F73A90" w:rsidP="00F73A90">
      <w:pPr>
        <w:spacing w:after="120" w:line="240" w:lineRule="auto"/>
        <w:jc w:val="both"/>
        <w:rPr>
          <w:rFonts w:ascii="Arial Narrow" w:eastAsia="Times New Roman" w:hAnsi="Arial Narrow" w:cs="Times New Roman"/>
          <w:bCs/>
          <w:lang w:val="ro-RO"/>
        </w:rPr>
      </w:pPr>
      <w:r w:rsidRPr="00F73A90">
        <w:rPr>
          <w:rFonts w:ascii="Arial Narrow" w:eastAsia="Times New Roman" w:hAnsi="Arial Narrow" w:cs="Times New Roman"/>
          <w:lang w:val="ro-RO"/>
        </w:rPr>
        <w:t>Responsabil naţional şi Membru al Comitetul Director european (Management Committee) al Acţiunii e-COST (</w:t>
      </w:r>
      <w:r w:rsidRPr="00F73A90">
        <w:rPr>
          <w:rFonts w:ascii="Arial Narrow" w:eastAsia="Times New Roman" w:hAnsi="Arial Narrow" w:cs="Times New Roman"/>
          <w:b/>
          <w:bCs/>
          <w:lang w:val="ro-RO"/>
        </w:rPr>
        <w:t>European Cooperation in Science and Technology)</w:t>
      </w:r>
      <w:r w:rsidRPr="00F73A90">
        <w:rPr>
          <w:rFonts w:ascii="Arial Narrow" w:eastAsia="Times New Roman" w:hAnsi="Arial Narrow" w:cs="Times New Roman"/>
          <w:lang w:val="ro-RO"/>
        </w:rPr>
        <w:t xml:space="preserve"> BM1105 – </w:t>
      </w:r>
      <w:r w:rsidRPr="00F73A90">
        <w:rPr>
          <w:rFonts w:ascii="Arial Narrow" w:eastAsia="Times New Roman" w:hAnsi="Arial Narrow" w:cs="Times New Roman"/>
          <w:b/>
          <w:i/>
          <w:lang w:val="ro-RO"/>
        </w:rPr>
        <w:t xml:space="preserve">GnRH deficiency: „Elucidation of the neuroendocrine control of human reproduction”. </w:t>
      </w:r>
      <w:r w:rsidRPr="00F73A90">
        <w:rPr>
          <w:rFonts w:ascii="Arial Narrow" w:eastAsia="Times New Roman" w:hAnsi="Arial Narrow" w:cs="Times New Roman"/>
          <w:lang w:val="ro-RO"/>
        </w:rPr>
        <w:t xml:space="preserve">Domeniul: </w:t>
      </w:r>
      <w:r w:rsidRPr="00F73A90">
        <w:rPr>
          <w:rFonts w:ascii="Arial Narrow" w:eastAsia="Times New Roman" w:hAnsi="Arial Narrow" w:cs="Times New Roman"/>
          <w:bCs/>
          <w:lang w:val="ro-RO"/>
        </w:rPr>
        <w:t xml:space="preserve">Biomedicine and Molecular Biosciences (BMBS). </w:t>
      </w:r>
      <w:r w:rsidRPr="00F73A90">
        <w:rPr>
          <w:rFonts w:ascii="Arial Narrow" w:eastAsia="Times New Roman" w:hAnsi="Arial Narrow" w:cs="Times New Roman"/>
          <w:lang w:val="ro-RO"/>
        </w:rPr>
        <w:t>2012-2015.  Valoare financiară: 118 000 euro</w:t>
      </w:r>
    </w:p>
    <w:p w:rsidR="00F73A90" w:rsidRPr="00F73A90" w:rsidRDefault="00F73A90" w:rsidP="003F218E">
      <w:pPr>
        <w:spacing w:after="120" w:line="240" w:lineRule="auto"/>
        <w:jc w:val="both"/>
        <w:rPr>
          <w:rFonts w:ascii="Arial Narrow" w:eastAsia="Times New Roman" w:hAnsi="Arial Narrow" w:cs="Times New Roman"/>
          <w:bCs/>
          <w:lang w:val="ro-RO"/>
        </w:rPr>
      </w:pPr>
      <w:r w:rsidRPr="00F73A90">
        <w:rPr>
          <w:rFonts w:ascii="Arial Narrow" w:eastAsia="Times New Roman" w:hAnsi="Arial Narrow" w:cs="Times New Roman"/>
          <w:bCs/>
          <w:lang w:val="ro-RO"/>
        </w:rPr>
        <w:t>http://www.cost.eu/domains_actions/bmbs/Actions/BM1105</w:t>
      </w:r>
    </w:p>
    <w:p w:rsidR="00F73A90" w:rsidRPr="00F73A90" w:rsidRDefault="00F73A90" w:rsidP="00B006F0">
      <w:pPr>
        <w:spacing w:after="0" w:line="240" w:lineRule="auto"/>
        <w:ind w:left="1080" w:firstLine="360"/>
        <w:rPr>
          <w:rFonts w:ascii="Arial Narrow" w:eastAsia="Times New Roman" w:hAnsi="Arial Narrow" w:cs="Times New Roman"/>
          <w:b/>
          <w:lang w:val="ro-RO"/>
        </w:rPr>
      </w:pPr>
      <w:r w:rsidRPr="00F73A90">
        <w:rPr>
          <w:rFonts w:ascii="Arial Narrow" w:eastAsia="Times New Roman" w:hAnsi="Arial Narrow" w:cs="Times New Roman"/>
          <w:b/>
          <w:lang w:val="ro-RO"/>
        </w:rPr>
        <w:t xml:space="preserve">Data: </w:t>
      </w:r>
      <w:r w:rsidR="003F218E">
        <w:rPr>
          <w:rFonts w:ascii="Arial Narrow" w:eastAsia="Times New Roman" w:hAnsi="Arial Narrow" w:cs="Times New Roman"/>
          <w:b/>
          <w:lang w:val="ro-RO"/>
        </w:rPr>
        <w:t>30.12</w:t>
      </w:r>
      <w:r w:rsidRPr="00F73A90">
        <w:rPr>
          <w:rFonts w:ascii="Arial Narrow" w:eastAsia="Times New Roman" w:hAnsi="Arial Narrow" w:cs="Times New Roman"/>
          <w:b/>
          <w:lang w:val="ro-RO"/>
        </w:rPr>
        <w:t>. 2019</w:t>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t xml:space="preserve">     </w:t>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t>Semnatura: Diana Loreta Paun</w:t>
      </w:r>
    </w:p>
    <w:p w:rsidR="00F73A90" w:rsidRPr="00F73A90" w:rsidRDefault="00F73A90" w:rsidP="00F73A90">
      <w:pPr>
        <w:spacing w:after="120" w:line="240" w:lineRule="auto"/>
        <w:jc w:val="both"/>
        <w:rPr>
          <w:rFonts w:ascii="Arial Narrow" w:eastAsia="Times New Roman" w:hAnsi="Arial Narrow" w:cs="Times New Roman"/>
          <w:b/>
          <w:lang w:val="ro-RO"/>
        </w:rPr>
      </w:pPr>
      <w:r w:rsidRPr="00F73A90">
        <w:rPr>
          <w:rFonts w:ascii="Arial Narrow" w:eastAsia="Times New Roman" w:hAnsi="Arial Narrow" w:cs="Times New Roman"/>
          <w:b/>
          <w:lang w:val="ro-RO"/>
        </w:rPr>
        <w:lastRenderedPageBreak/>
        <w:t>Grant/proiect internaţional – membru în echipa de cercetare:</w:t>
      </w:r>
    </w:p>
    <w:p w:rsidR="00F73A90" w:rsidRPr="00F73A90" w:rsidRDefault="00F73A90" w:rsidP="00F73A90">
      <w:pPr>
        <w:spacing w:after="120" w:line="240" w:lineRule="auto"/>
        <w:jc w:val="both"/>
        <w:rPr>
          <w:rFonts w:ascii="Arial Narrow" w:eastAsia="Times New Roman" w:hAnsi="Arial Narrow" w:cs="Times New Roman"/>
          <w:lang w:val="es-NI"/>
        </w:rPr>
      </w:pPr>
      <w:r w:rsidRPr="00F73A90">
        <w:rPr>
          <w:rFonts w:ascii="Arial Narrow" w:eastAsia="Times New Roman" w:hAnsi="Arial Narrow" w:cs="Times New Roman"/>
        </w:rPr>
        <w:t xml:space="preserve">Membru în echipa MEDIGENE – </w:t>
      </w:r>
      <w:r w:rsidRPr="00F73A90">
        <w:rPr>
          <w:rFonts w:ascii="Arial Narrow" w:eastAsia="Times New Roman" w:hAnsi="Arial Narrow" w:cs="Times New Roman"/>
          <w:b/>
          <w:i/>
        </w:rPr>
        <w:t xml:space="preserve">„Genetic and environmental factors of insulin resistance syndrome and its long-term complications in immigrant Mediterranean population” </w:t>
      </w:r>
      <w:r w:rsidRPr="00F73A90">
        <w:rPr>
          <w:rFonts w:ascii="Arial Narrow" w:eastAsia="Times New Roman" w:hAnsi="Arial Narrow" w:cs="Times New Roman"/>
        </w:rPr>
        <w:t xml:space="preserve">– FP7-279171 – HEALTH. </w:t>
      </w:r>
      <w:r w:rsidRPr="00F73A90">
        <w:rPr>
          <w:rFonts w:ascii="Arial Narrow" w:eastAsia="Times New Roman" w:hAnsi="Arial Narrow" w:cs="Times New Roman"/>
          <w:lang w:val="es-NI"/>
        </w:rPr>
        <w:t>2011.2.4.3-4</w:t>
      </w:r>
    </w:p>
    <w:p w:rsidR="00F73A90" w:rsidRPr="00F73A90" w:rsidRDefault="00F73A90" w:rsidP="00F73A90">
      <w:pPr>
        <w:spacing w:after="120" w:line="240" w:lineRule="auto"/>
        <w:jc w:val="both"/>
        <w:rPr>
          <w:rFonts w:ascii="Arial Narrow" w:eastAsia="Times New Roman" w:hAnsi="Arial Narrow" w:cs="Times New Roman"/>
          <w:b/>
          <w:lang w:val="es-NI"/>
        </w:rPr>
      </w:pPr>
      <w:r w:rsidRPr="00F73A90">
        <w:rPr>
          <w:rFonts w:ascii="Arial Narrow" w:eastAsia="Times New Roman" w:hAnsi="Arial Narrow" w:cs="Times New Roman"/>
          <w:b/>
          <w:lang w:val="es-NI"/>
        </w:rPr>
        <w:t>Grant/proiect naţional – director/responsabil:</w:t>
      </w:r>
    </w:p>
    <w:p w:rsidR="00F73A90" w:rsidRPr="00F73A90" w:rsidRDefault="00F73A90" w:rsidP="00F73A90">
      <w:pPr>
        <w:numPr>
          <w:ilvl w:val="0"/>
          <w:numId w:val="5"/>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Programul Operaţional Sectorial „Creşterea Competitivităţii Economice”</w:t>
      </w:r>
      <w:r w:rsidRPr="00F73A90">
        <w:rPr>
          <w:rFonts w:ascii="Arial Narrow" w:eastAsia="Times New Roman" w:hAnsi="Arial Narrow" w:cs="Times New Roman"/>
          <w:b/>
          <w:i/>
          <w:lang w:val="es-NI"/>
        </w:rPr>
        <w:t xml:space="preserve">, </w:t>
      </w:r>
      <w:r w:rsidRPr="00F73A90">
        <w:rPr>
          <w:rFonts w:ascii="Arial Narrow" w:eastAsia="Times New Roman" w:hAnsi="Arial Narrow" w:cs="Times New Roman"/>
          <w:lang w:val="es-NI"/>
        </w:rPr>
        <w:t>Proiectul nr. 918/ cod SMIS – CSNR 14045, intitulat:</w:t>
      </w:r>
      <w:r w:rsidRPr="00F73A90">
        <w:rPr>
          <w:rFonts w:ascii="Arial Narrow" w:eastAsia="Times New Roman" w:hAnsi="Arial Narrow" w:cs="Times New Roman"/>
          <w:b/>
          <w:i/>
          <w:lang w:val="es-NI"/>
        </w:rPr>
        <w:t xml:space="preserve"> ”Laboratorul de cercetări de endocrinologie moleculară, celulară şi structurală”</w:t>
      </w:r>
      <w:r w:rsidRPr="00F73A90">
        <w:rPr>
          <w:rFonts w:ascii="Arial Narrow" w:eastAsia="Times New Roman" w:hAnsi="Arial Narrow" w:cs="Times New Roman"/>
          <w:lang w:val="es-NI"/>
        </w:rPr>
        <w:t xml:space="preserve"> în cadrul POSCCE-A2-O.2.2.1.-2009-4. Organism intermediar: Autoritatea Naţională pentru Cercetare Ştiintifică. </w:t>
      </w:r>
      <w:r w:rsidRPr="00F73A90">
        <w:rPr>
          <w:rFonts w:ascii="Arial Narrow" w:eastAsia="Times New Roman" w:hAnsi="Arial Narrow" w:cs="Times New Roman"/>
          <w:bCs/>
          <w:lang w:val="es-NI"/>
        </w:rPr>
        <w:t>Valoarea</w:t>
      </w:r>
      <w:r w:rsidRPr="00F73A90">
        <w:rPr>
          <w:rFonts w:ascii="Arial Narrow" w:eastAsia="Times New Roman" w:hAnsi="Arial Narrow" w:cs="Times New Roman"/>
          <w:lang w:val="es-NI"/>
        </w:rPr>
        <w:t xml:space="preserve"> totală a proiectului: 45.433.476,00 lei. Contract de finanţare nr. 431/21.12.2012 – Manager de proiect: Dr. Diana Păun</w:t>
      </w:r>
    </w:p>
    <w:p w:rsidR="00F73A90" w:rsidRPr="00F73A90" w:rsidRDefault="00F73A90" w:rsidP="00F73A90">
      <w:pPr>
        <w:numPr>
          <w:ilvl w:val="0"/>
          <w:numId w:val="5"/>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es-NI"/>
        </w:rPr>
        <w:t>Program „Parteneriate în domeniile prioritare” cu finanţare de la bugetul de stat: „</w:t>
      </w:r>
      <w:r w:rsidRPr="00F73A90">
        <w:rPr>
          <w:rFonts w:ascii="Arial Narrow" w:eastAsia="Times New Roman" w:hAnsi="Arial Narrow" w:cs="Times New Roman"/>
          <w:b/>
          <w:i/>
          <w:lang w:val="es-NI"/>
        </w:rPr>
        <w:t>Detectarea satelitară a gradienţilor termici generaţi de schimbările climatice globale pe teritoriul României prin „insule de căldură”, inclusiv soluţii de atenuare a efectelor acestora”.</w:t>
      </w:r>
      <w:r w:rsidRPr="00F73A90">
        <w:rPr>
          <w:rFonts w:ascii="Arial Narrow" w:eastAsia="Times New Roman" w:hAnsi="Arial Narrow" w:cs="Times New Roman"/>
          <w:lang w:val="es-NI"/>
        </w:rPr>
        <w:t xml:space="preserve"> Autoritate subcontractantă: Universitatea de ştiinţe agronomice şi medicină veterinară Bucureşti. Valoarea totală a proiectului: 286500 lei. Subcontract 31-007/18.09.2007. Responsabil proiect subcontractor (Institutul de Endocrinologie C.I.Parhon): Dr. Diana Păun.</w:t>
      </w:r>
    </w:p>
    <w:p w:rsidR="00F73A90" w:rsidRPr="009D7524" w:rsidRDefault="00F73A90" w:rsidP="009D7524">
      <w:pPr>
        <w:numPr>
          <w:ilvl w:val="0"/>
          <w:numId w:val="5"/>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Program „Parteneriate în domenii prioritare” cu finanţare de la bugetul de stat: </w:t>
      </w:r>
      <w:r w:rsidRPr="00F73A90">
        <w:rPr>
          <w:rFonts w:ascii="Arial Narrow" w:eastAsia="Times New Roman" w:hAnsi="Arial Narrow" w:cs="Times New Roman"/>
          <w:b/>
          <w:lang w:val="ro-RO"/>
        </w:rPr>
        <w:t>„</w:t>
      </w:r>
      <w:r w:rsidRPr="00F73A90">
        <w:rPr>
          <w:rFonts w:ascii="Arial Narrow" w:eastAsia="Times New Roman" w:hAnsi="Arial Narrow" w:cs="Times New Roman"/>
          <w:b/>
          <w:i/>
          <w:lang w:val="ro-RO"/>
        </w:rPr>
        <w:t xml:space="preserve">Cercetări clinice şi experimentale privind poluanţii organici persistenţi cu funcţie de disruptori endocrini în medii biologice umane şi animale şi implicarea în determinismul insulinorezistenţei/sindromului metabolic” </w:t>
      </w:r>
      <w:r w:rsidRPr="00F73A90">
        <w:rPr>
          <w:rFonts w:ascii="Arial Narrow" w:eastAsia="Times New Roman" w:hAnsi="Arial Narrow" w:cs="Times New Roman"/>
          <w:lang w:val="ro-RO"/>
        </w:rPr>
        <w:t xml:space="preserve">– Coordonator: Universitatea de Medicină şi Farmacie „Iuliu Haţeganu” Cluj-Napoca, Valoarea subcontractului 1000 lei. </w:t>
      </w:r>
      <w:r w:rsidRPr="00F73A90">
        <w:rPr>
          <w:rFonts w:ascii="Arial Narrow" w:eastAsia="Times New Roman" w:hAnsi="Arial Narrow" w:cs="Times New Roman"/>
          <w:lang w:val="es-NI"/>
        </w:rPr>
        <w:t xml:space="preserve">Contract finantare nr. 46-068/ 18.09.2007. Director partener (Institutul de Endocrinologie C.I.Parhon): Dr. Diana Păun </w:t>
      </w:r>
    </w:p>
    <w:p w:rsidR="00F73A90" w:rsidRPr="00F73A90" w:rsidRDefault="00F73A90" w:rsidP="00F73A90">
      <w:pPr>
        <w:spacing w:after="120" w:line="240" w:lineRule="auto"/>
        <w:rPr>
          <w:rFonts w:ascii="Arial Narrow" w:eastAsia="Times New Roman" w:hAnsi="Arial Narrow" w:cs="Times New Roman"/>
          <w:b/>
          <w:lang w:val="es-NI"/>
        </w:rPr>
      </w:pPr>
      <w:r w:rsidRPr="00F73A90">
        <w:rPr>
          <w:rFonts w:ascii="Arial Narrow" w:eastAsia="Times New Roman" w:hAnsi="Arial Narrow" w:cs="Times New Roman"/>
          <w:b/>
          <w:lang w:val="es-NI"/>
        </w:rPr>
        <w:t>Grant/proiect naţional – membru în echipa de cercetare:</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„Parteneriate în domeniile prioritare” cu finanţare de la bugetul de stat: </w:t>
      </w:r>
      <w:r w:rsidRPr="00F73A90">
        <w:rPr>
          <w:rFonts w:ascii="Arial Narrow" w:eastAsia="Times New Roman" w:hAnsi="Arial Narrow" w:cs="Times New Roman"/>
          <w:b/>
          <w:i/>
          <w:lang w:val="es-NI"/>
        </w:rPr>
        <w:t>„Markeri moleculari ca predictori ai evoluţiei post-terapeutice şi prognosticului în managementul carcinomului tiroidian diferenţiat” –</w:t>
      </w:r>
      <w:r w:rsidRPr="00F73A90">
        <w:rPr>
          <w:rFonts w:ascii="Arial Narrow" w:eastAsia="Times New Roman" w:hAnsi="Arial Narrow" w:cs="Times New Roman"/>
          <w:lang w:val="es-NI"/>
        </w:rPr>
        <w:t xml:space="preserve"> PCCA2 nr. 135/2012, PN-II-PT-PCCA-2011-3. Director proiect: Dr. Corin Badiu. Valoarea contractului: 2919000 lei</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„Parteneriate în domeniile prioritare” cu finanţare de la bugetul de stat: </w:t>
      </w:r>
      <w:r w:rsidRPr="00F73A90">
        <w:rPr>
          <w:rFonts w:ascii="Arial Narrow" w:eastAsia="Times New Roman" w:hAnsi="Arial Narrow" w:cs="Times New Roman"/>
          <w:b/>
          <w:i/>
          <w:lang w:val="es-NI"/>
        </w:rPr>
        <w:t>„Contribuţii privind detectarea precoce a feocromocitomului la adult, cu evidenţierea potenţialului malign utilizând markeri biomoleculari neinvazivi”</w:t>
      </w:r>
      <w:r w:rsidRPr="00F73A90">
        <w:rPr>
          <w:rFonts w:ascii="Arial Narrow" w:eastAsia="Times New Roman" w:hAnsi="Arial Narrow" w:cs="Times New Roman"/>
          <w:lang w:val="es-NI"/>
        </w:rPr>
        <w:t xml:space="preserve"> – proiect finanţat de Unitatea Executivă pentru Finanţarea Învaţământului Superior, Cercetării, Dezvoltării şi Inovării – UEFISCDI, 2008-2011. Director proiect: Dr. Ana-Maria Ştefănescu. Valoarea contractului: 2000000 lei </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ro-RO"/>
        </w:rPr>
        <w:t xml:space="preserve">Program „Parteneriate în domeniile prioritare” cu finanţare de la bugetul de stat: </w:t>
      </w:r>
      <w:r w:rsidRPr="00F73A90">
        <w:rPr>
          <w:rFonts w:ascii="Arial Narrow" w:eastAsia="Times New Roman" w:hAnsi="Arial Narrow" w:cs="Times New Roman"/>
          <w:b/>
          <w:i/>
          <w:lang w:val="ro-RO"/>
        </w:rPr>
        <w:t>„177-Lu-Neurotensina, radiofarmaceutic pentru radioterapia ţintită a cancerului. Interacţii agonist şi antagonist de neurotensină cu receptori peptidici implicate în evaluarea radiofarmacologică şi radioterapeutică.</w:t>
      </w:r>
      <w:r w:rsidRPr="00F73A90">
        <w:rPr>
          <w:rFonts w:ascii="Arial Narrow" w:eastAsia="Times New Roman" w:hAnsi="Arial Narrow" w:cs="Times New Roman"/>
          <w:i/>
          <w:lang w:val="ro-RO"/>
        </w:rPr>
        <w:t xml:space="preserve"> </w:t>
      </w:r>
      <w:r w:rsidRPr="00F73A90">
        <w:rPr>
          <w:rFonts w:ascii="Arial Narrow" w:eastAsia="Times New Roman" w:hAnsi="Arial Narrow" w:cs="Times New Roman"/>
          <w:lang w:val="ro-RO"/>
        </w:rPr>
        <w:t xml:space="preserve">Contractor principal: Institutul Naţional de cercetare-dezvoltare pentru fizică şi inginerie nucleară „Horia Hulubei. </w:t>
      </w:r>
      <w:r w:rsidRPr="00F73A90">
        <w:rPr>
          <w:rFonts w:ascii="Arial Narrow" w:eastAsia="Times New Roman" w:hAnsi="Arial Narrow" w:cs="Times New Roman"/>
          <w:lang w:val="es-NI"/>
        </w:rPr>
        <w:t>Responsabil proiect subcontractor (Institutul de Endocrinologie C.I.Parhon): Dr. Mariana Purice. Valoarea contractului: 150 000 lei. Subcontract nr. 41-080/14.09.2007</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„Cercetare de excelenţă” cu finanţare de la bugetul de stat (autoritate contractantă – Centrul Naţional al Managementului de Programe): </w:t>
      </w:r>
      <w:r w:rsidRPr="00F73A90">
        <w:rPr>
          <w:rFonts w:ascii="Arial Narrow" w:eastAsia="Times New Roman" w:hAnsi="Arial Narrow" w:cs="Times New Roman"/>
          <w:b/>
          <w:lang w:val="es-NI"/>
        </w:rPr>
        <w:t>„</w:t>
      </w:r>
      <w:r w:rsidRPr="00F73A90">
        <w:rPr>
          <w:rFonts w:ascii="Arial Narrow" w:eastAsia="Times New Roman" w:hAnsi="Arial Narrow" w:cs="Times New Roman"/>
          <w:b/>
          <w:i/>
          <w:lang w:val="es-NI"/>
        </w:rPr>
        <w:t>Optimizarea factorilor nutriţionali pentru obţinerea oului de consum îmbogăţit în acizi graşi polinesaturaţi omega 3, aliment funcţional nou pe piaţa românească”.</w:t>
      </w:r>
      <w:r w:rsidRPr="00F73A90">
        <w:rPr>
          <w:rFonts w:ascii="Arial Narrow" w:eastAsia="Times New Roman" w:hAnsi="Arial Narrow" w:cs="Times New Roman"/>
          <w:lang w:val="es-NI"/>
        </w:rPr>
        <w:t xml:space="preserve"> Contractor: Institutul de Biologie şi Nutriţie Animală Baloteşti. Responsabil proiect: Dana Manda. Valoarea totală a proiectului:  1750000 lei. Contract 22/10.10.2005</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„Cercetare de excelenţă” cu finanţare de la bugetul de stat (autoritate contractantă – Academia de Ştiinţe Medicale): </w:t>
      </w:r>
      <w:r w:rsidRPr="00F73A90">
        <w:rPr>
          <w:rFonts w:ascii="Arial Narrow" w:eastAsia="Times New Roman" w:hAnsi="Arial Narrow" w:cs="Times New Roman"/>
          <w:b/>
          <w:lang w:val="es-NI"/>
        </w:rPr>
        <w:t>„</w:t>
      </w:r>
      <w:r w:rsidRPr="00F73A90">
        <w:rPr>
          <w:rFonts w:ascii="Arial Narrow" w:eastAsia="Times New Roman" w:hAnsi="Arial Narrow" w:cs="Times New Roman"/>
          <w:b/>
          <w:i/>
          <w:lang w:val="es-NI"/>
        </w:rPr>
        <w:t>Genetica proceselor de îmbătrânire asociată cu modificările endocrine, metabolice şi cognitive la om”</w:t>
      </w:r>
      <w:r w:rsidRPr="00F73A90">
        <w:rPr>
          <w:rFonts w:ascii="Arial Narrow" w:eastAsia="Times New Roman" w:hAnsi="Arial Narrow" w:cs="Times New Roman"/>
          <w:i/>
          <w:lang w:val="es-NI"/>
        </w:rPr>
        <w:t xml:space="preserve"> </w:t>
      </w:r>
      <w:r w:rsidRPr="00F73A90">
        <w:rPr>
          <w:rFonts w:ascii="Arial Narrow" w:eastAsia="Times New Roman" w:hAnsi="Arial Narrow" w:cs="Times New Roman"/>
          <w:lang w:val="es-NI"/>
        </w:rPr>
        <w:t>Responsabil proiect: Olga Ianăş. Valoarea totală a proiectului: 1500000 RON. Contract 100/2006</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„Cercetare de excelenţă” cu finanţare de la bugetul de stat (autoritate contractantă – Academia de Ştiinţe Medicale): </w:t>
      </w:r>
      <w:r w:rsidRPr="00F73A90">
        <w:rPr>
          <w:rFonts w:ascii="Arial Narrow" w:eastAsia="Times New Roman" w:hAnsi="Arial Narrow" w:cs="Times New Roman"/>
          <w:b/>
          <w:i/>
          <w:lang w:val="es-NI"/>
        </w:rPr>
        <w:t>„Model experimental pentru studiul biodisponibilităţii unor factori nutriţionali (Ca, B, fitosteroli) şi influenţa lor asupra mineralizării osului la porc, suport ştiinţific în studiul osteoporozei”</w:t>
      </w:r>
      <w:r w:rsidRPr="00F73A90">
        <w:rPr>
          <w:rFonts w:ascii="Arial Narrow" w:eastAsia="Times New Roman" w:hAnsi="Arial Narrow" w:cs="Times New Roman"/>
          <w:lang w:val="es-NI"/>
        </w:rPr>
        <w:t xml:space="preserve"> Director proiect: Prof. Dr. Constantin Dumitrache. Valoarea totală a proiectului: 1430000 RON. Contract 100/2006</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VIASAN cu finanţare de la bugetul de stat: </w:t>
      </w:r>
      <w:r w:rsidRPr="00F73A90">
        <w:rPr>
          <w:rFonts w:ascii="Arial Narrow" w:eastAsia="Times New Roman" w:hAnsi="Arial Narrow" w:cs="Times New Roman"/>
          <w:b/>
          <w:lang w:val="es-NI"/>
        </w:rPr>
        <w:t>„</w:t>
      </w:r>
      <w:r w:rsidRPr="00F73A90">
        <w:rPr>
          <w:rFonts w:ascii="Arial Narrow" w:eastAsia="Times New Roman" w:hAnsi="Arial Narrow" w:cs="Times New Roman"/>
          <w:b/>
          <w:i/>
          <w:lang w:val="es-NI"/>
        </w:rPr>
        <w:t>Studii clinice, biochimice, hormonologice şi genetice în sindroamele de neoplazie endocrină multiplă”.</w:t>
      </w:r>
      <w:r w:rsidRPr="00F73A90">
        <w:rPr>
          <w:rFonts w:ascii="Arial Narrow" w:eastAsia="Times New Roman" w:hAnsi="Arial Narrow" w:cs="Times New Roman"/>
          <w:b/>
          <w:lang w:val="es-NI"/>
        </w:rPr>
        <w:t xml:space="preserve"> </w:t>
      </w:r>
      <w:r w:rsidRPr="00F73A90">
        <w:rPr>
          <w:rFonts w:ascii="Arial Narrow" w:eastAsia="Times New Roman" w:hAnsi="Arial Narrow" w:cs="Times New Roman"/>
          <w:lang w:val="es-NI"/>
        </w:rPr>
        <w:t>Director proiect: Dr. Constantin Dumitrache. Valoarea totală a proiectului:  770 000 000 lei. Contract 336/2004</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VIASAN cu finanţare de la bugetul de stat: </w:t>
      </w:r>
      <w:r w:rsidRPr="00F73A90">
        <w:rPr>
          <w:rFonts w:ascii="Arial Narrow" w:eastAsia="Times New Roman" w:hAnsi="Arial Narrow" w:cs="Times New Roman"/>
          <w:b/>
          <w:lang w:val="es-NI"/>
        </w:rPr>
        <w:t>„</w:t>
      </w:r>
      <w:r w:rsidRPr="00F73A90">
        <w:rPr>
          <w:rFonts w:ascii="Arial Narrow" w:eastAsia="Times New Roman" w:hAnsi="Arial Narrow" w:cs="Times New Roman"/>
          <w:b/>
          <w:i/>
          <w:lang w:val="es-NI"/>
        </w:rPr>
        <w:t>Adrenomedulina: implicaţii biochimice în fiziopatologia feocromocitomului la adult”.</w:t>
      </w:r>
      <w:r w:rsidRPr="00F73A90">
        <w:rPr>
          <w:rFonts w:ascii="Arial Narrow" w:eastAsia="Times New Roman" w:hAnsi="Arial Narrow" w:cs="Times New Roman"/>
          <w:lang w:val="es-NI"/>
        </w:rPr>
        <w:t xml:space="preserve"> Director proiect: Chim Dr.Ana-Maria Ştefănescu. Valoarea totală a proiectului:  900 000 000 lei. Contract 377/2004</w:t>
      </w:r>
    </w:p>
    <w:p w:rsidR="00B006F0" w:rsidRDefault="00F73A90" w:rsidP="00B006F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CNCSIS de cercetare finanţat de la bugetul de stat (A): </w:t>
      </w:r>
      <w:r w:rsidRPr="00F73A90">
        <w:rPr>
          <w:rFonts w:ascii="Arial Narrow" w:eastAsia="Times New Roman" w:hAnsi="Arial Narrow" w:cs="Times New Roman"/>
          <w:b/>
          <w:i/>
          <w:lang w:val="es-NI"/>
        </w:rPr>
        <w:t>„Analiza genetică a protooncogenei RET în carcinomul medular tiroidian sporadic şi familial”.</w:t>
      </w:r>
      <w:r w:rsidRPr="00F73A90">
        <w:rPr>
          <w:rFonts w:ascii="Arial Narrow" w:eastAsia="Times New Roman" w:hAnsi="Arial Narrow" w:cs="Times New Roman"/>
          <w:i/>
          <w:lang w:val="es-NI"/>
        </w:rPr>
        <w:t xml:space="preserve"> </w:t>
      </w:r>
      <w:r w:rsidRPr="00F73A90">
        <w:rPr>
          <w:rFonts w:ascii="Arial Narrow" w:eastAsia="Times New Roman" w:hAnsi="Arial Narrow" w:cs="Times New Roman"/>
          <w:lang w:val="es-NI"/>
        </w:rPr>
        <w:t>Director de grant: Prof. Dr. C. Dumitrache. Valoarea totală a proiectului: 120 000 lei. Contract 656/2005. Cod CNCSIS 1005.</w:t>
      </w:r>
    </w:p>
    <w:p w:rsidR="00F73A90" w:rsidRPr="00F73A90" w:rsidRDefault="00F73A90" w:rsidP="009D7524">
      <w:pPr>
        <w:spacing w:after="0" w:line="240" w:lineRule="auto"/>
        <w:ind w:left="720" w:firstLine="720"/>
        <w:jc w:val="both"/>
        <w:rPr>
          <w:rFonts w:ascii="Arial Narrow" w:eastAsia="Times New Roman" w:hAnsi="Arial Narrow" w:cs="Times New Roman"/>
          <w:lang w:val="es-NI"/>
        </w:rPr>
      </w:pPr>
      <w:r w:rsidRPr="00F73A90">
        <w:rPr>
          <w:rFonts w:ascii="Arial Narrow" w:eastAsia="Times New Roman" w:hAnsi="Arial Narrow" w:cs="Times New Roman"/>
          <w:b/>
          <w:lang w:val="ro-RO"/>
        </w:rPr>
        <w:t xml:space="preserve">Data: </w:t>
      </w:r>
      <w:r w:rsidR="00B006F0" w:rsidRPr="00B006F0">
        <w:rPr>
          <w:rFonts w:ascii="Arial Narrow" w:eastAsia="Times New Roman" w:hAnsi="Arial Narrow" w:cs="Times New Roman"/>
          <w:b/>
          <w:lang w:val="ro-RO"/>
        </w:rPr>
        <w:t>30.12</w:t>
      </w:r>
      <w:r w:rsidRPr="00F73A90">
        <w:rPr>
          <w:rFonts w:ascii="Arial Narrow" w:eastAsia="Times New Roman" w:hAnsi="Arial Narrow" w:cs="Times New Roman"/>
          <w:b/>
          <w:lang w:val="ro-RO"/>
        </w:rPr>
        <w:t>. 2019</w:t>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r>
      <w:r w:rsidRPr="00F73A90">
        <w:rPr>
          <w:rFonts w:ascii="Arial Narrow" w:eastAsia="Times New Roman" w:hAnsi="Arial Narrow" w:cs="Times New Roman"/>
          <w:b/>
          <w:lang w:val="ro-RO"/>
        </w:rPr>
        <w:tab/>
        <w:t>Semnatura: Diana Loreta Paun</w:t>
      </w:r>
    </w:p>
    <w:p w:rsidR="00F73A90" w:rsidRPr="00F73A90" w:rsidRDefault="00F73A90" w:rsidP="00F73A90">
      <w:pPr>
        <w:spacing w:after="0" w:line="240" w:lineRule="auto"/>
        <w:ind w:left="720"/>
        <w:jc w:val="both"/>
        <w:rPr>
          <w:rFonts w:ascii="Arial Narrow" w:eastAsia="Times New Roman" w:hAnsi="Arial Narrow" w:cs="Times New Roman"/>
          <w:lang w:val="es-NI"/>
        </w:rPr>
      </w:pP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CNCSIS de cercetare finanţat din bugetul de stat (A): </w:t>
      </w:r>
      <w:r w:rsidRPr="00F73A90">
        <w:rPr>
          <w:rFonts w:ascii="Arial Narrow" w:eastAsia="Times New Roman" w:hAnsi="Arial Narrow" w:cs="Times New Roman"/>
          <w:b/>
          <w:lang w:val="es-NI"/>
        </w:rPr>
        <w:t>„</w:t>
      </w:r>
      <w:r w:rsidRPr="00F73A90">
        <w:rPr>
          <w:rFonts w:ascii="Arial Narrow" w:eastAsia="Times New Roman" w:hAnsi="Arial Narrow" w:cs="Times New Roman"/>
          <w:b/>
          <w:i/>
          <w:lang w:val="es-NI"/>
        </w:rPr>
        <w:t>Studii clinice şi imunohistochimice privind determinările cutaneo-mucoase în menopauză</w:t>
      </w:r>
      <w:r w:rsidRPr="00F73A90">
        <w:rPr>
          <w:rFonts w:ascii="Arial Narrow" w:eastAsia="Times New Roman" w:hAnsi="Arial Narrow" w:cs="Times New Roman"/>
          <w:b/>
          <w:lang w:val="es-NI"/>
        </w:rPr>
        <w:t>”,</w:t>
      </w:r>
      <w:r w:rsidRPr="00F73A90">
        <w:rPr>
          <w:rFonts w:ascii="Arial Narrow" w:eastAsia="Times New Roman" w:hAnsi="Arial Narrow" w:cs="Times New Roman"/>
          <w:lang w:val="es-NI"/>
        </w:rPr>
        <w:t xml:space="preserve"> în perioada 2001-2003. Conducător de grant: Prof. Dr. Sanda Popescu</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CNCSIS de cercetare de tip B: Bază de Cercetare cu Utilizatori Multipli (BCUM): </w:t>
      </w:r>
      <w:r w:rsidRPr="00F73A90">
        <w:rPr>
          <w:rFonts w:ascii="Arial Narrow" w:eastAsia="Times New Roman" w:hAnsi="Arial Narrow" w:cs="Times New Roman"/>
          <w:b/>
          <w:lang w:val="es-NI"/>
        </w:rPr>
        <w:t>„</w:t>
      </w:r>
      <w:r w:rsidRPr="00F73A90">
        <w:rPr>
          <w:rFonts w:ascii="Arial Narrow" w:eastAsia="Times New Roman" w:hAnsi="Arial Narrow" w:cs="Times New Roman"/>
          <w:b/>
          <w:i/>
          <w:lang w:val="es-NI"/>
        </w:rPr>
        <w:t>Centru de cercetări clinice şi biologice în osteoporoză”,</w:t>
      </w:r>
      <w:r w:rsidRPr="00F73A90">
        <w:rPr>
          <w:rFonts w:ascii="Arial Narrow" w:eastAsia="Times New Roman" w:hAnsi="Arial Narrow" w:cs="Times New Roman"/>
          <w:b/>
          <w:lang w:val="es-NI"/>
        </w:rPr>
        <w:t xml:space="preserve"> </w:t>
      </w:r>
      <w:r w:rsidRPr="00F73A90">
        <w:rPr>
          <w:rFonts w:ascii="Arial Narrow" w:eastAsia="Times New Roman" w:hAnsi="Arial Narrow" w:cs="Times New Roman"/>
          <w:lang w:val="es-NI"/>
        </w:rPr>
        <w:t>1999-2001. Conducător de grant: Prof. Dr. C. Dumitrache. Valoare totală a grantului: 435 000 USD.</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Program CNCSIS de cercetare de tip D: Program de studii aprofundate şi Doctorat (PSAD). </w:t>
      </w:r>
      <w:r w:rsidRPr="00F73A90">
        <w:rPr>
          <w:rFonts w:ascii="Arial Narrow" w:eastAsia="Times New Roman" w:hAnsi="Arial Narrow" w:cs="Times New Roman"/>
          <w:b/>
          <w:lang w:val="es-NI"/>
        </w:rPr>
        <w:t>„</w:t>
      </w:r>
      <w:r w:rsidRPr="00F73A90">
        <w:rPr>
          <w:rFonts w:ascii="Arial Narrow" w:eastAsia="Times New Roman" w:hAnsi="Arial Narrow" w:cs="Times New Roman"/>
          <w:b/>
          <w:i/>
          <w:lang w:val="es-NI"/>
        </w:rPr>
        <w:t>Studii clinice, hormonale şi de biologie moleculară asupra activităţii 5-alfareductazei în maladii androgen dependente”.</w:t>
      </w:r>
      <w:r w:rsidRPr="00F73A90">
        <w:rPr>
          <w:rFonts w:ascii="Arial Narrow" w:eastAsia="Times New Roman" w:hAnsi="Arial Narrow" w:cs="Times New Roman"/>
          <w:lang w:val="es-NI"/>
        </w:rPr>
        <w:t xml:space="preserve"> Cod CNCSIS: 172, 2000-2002. Conducător de grant: Prof. Dr. C. Dumitrache. Valoare totală a grantului: 245 000 USD, cu finanţare parţială de la Banca Mondială</w:t>
      </w:r>
    </w:p>
    <w:p w:rsidR="00F73A90" w:rsidRPr="00F73A90" w:rsidRDefault="00F73A90" w:rsidP="00F73A90">
      <w:pPr>
        <w:numPr>
          <w:ilvl w:val="0"/>
          <w:numId w:val="6"/>
        </w:numPr>
        <w:spacing w:after="0" w:line="240" w:lineRule="auto"/>
        <w:jc w:val="both"/>
        <w:rPr>
          <w:rFonts w:ascii="Arial Narrow" w:eastAsia="Times New Roman" w:hAnsi="Arial Narrow" w:cs="Times New Roman"/>
          <w:lang w:val="fr-FR"/>
        </w:rPr>
      </w:pPr>
      <w:r w:rsidRPr="00F73A90">
        <w:rPr>
          <w:rFonts w:ascii="Arial Narrow" w:eastAsia="Times New Roman" w:hAnsi="Arial Narrow" w:cs="Times New Roman"/>
          <w:lang w:val="es-NI"/>
        </w:rPr>
        <w:t xml:space="preserve">Program CNCSIS de cercetare finanţat din bugetul de stat (A): </w:t>
      </w:r>
      <w:r w:rsidRPr="00F73A90">
        <w:rPr>
          <w:rFonts w:ascii="Arial Narrow" w:eastAsia="Times New Roman" w:hAnsi="Arial Narrow" w:cs="Times New Roman"/>
          <w:b/>
          <w:lang w:val="es-NI"/>
        </w:rPr>
        <w:t>„</w:t>
      </w:r>
      <w:r w:rsidRPr="00F73A90">
        <w:rPr>
          <w:rFonts w:ascii="Arial Narrow" w:eastAsia="Times New Roman" w:hAnsi="Arial Narrow" w:cs="Times New Roman"/>
          <w:b/>
          <w:i/>
          <w:lang w:val="es-NI"/>
        </w:rPr>
        <w:t>Particularităţi etiopatogenice, evolutive şi individualizări diagnostice şi terapeutice în procesul de neoplazie endocrină”</w:t>
      </w:r>
      <w:r w:rsidRPr="00F73A90">
        <w:rPr>
          <w:rFonts w:ascii="Arial Narrow" w:eastAsia="Times New Roman" w:hAnsi="Arial Narrow" w:cs="Times New Roman"/>
          <w:b/>
          <w:lang w:val="es-NI"/>
        </w:rPr>
        <w:t xml:space="preserve">, </w:t>
      </w:r>
      <w:r w:rsidRPr="00F73A90">
        <w:rPr>
          <w:rFonts w:ascii="Arial Narrow" w:eastAsia="Times New Roman" w:hAnsi="Arial Narrow" w:cs="Times New Roman"/>
          <w:lang w:val="es-NI"/>
        </w:rPr>
        <w:t xml:space="preserve">cod CNCSIS: 52/409, 1999-2001. </w:t>
      </w:r>
      <w:r w:rsidRPr="00F73A90">
        <w:rPr>
          <w:rFonts w:ascii="Arial Narrow" w:eastAsia="Times New Roman" w:hAnsi="Arial Narrow" w:cs="Times New Roman"/>
          <w:lang w:val="fr-FR"/>
        </w:rPr>
        <w:t>Conducător de grant: Prof. Dr. C. Dumitrache Valoare totală 250 000 mii lei.</w:t>
      </w:r>
    </w:p>
    <w:p w:rsidR="00F73A90" w:rsidRPr="00F73A90" w:rsidRDefault="00F73A90" w:rsidP="00F73A90">
      <w:pPr>
        <w:spacing w:after="0" w:line="240" w:lineRule="auto"/>
        <w:ind w:left="360"/>
        <w:jc w:val="both"/>
        <w:rPr>
          <w:rFonts w:ascii="Arial Narrow" w:eastAsia="Times New Roman" w:hAnsi="Arial Narrow" w:cs="Times New Roman"/>
          <w:lang w:val="fr-FR"/>
        </w:rPr>
      </w:pPr>
    </w:p>
    <w:p w:rsidR="00F73A90" w:rsidRPr="00F73A90" w:rsidRDefault="00F73A90" w:rsidP="00F73A90">
      <w:pPr>
        <w:spacing w:after="0" w:line="240" w:lineRule="auto"/>
        <w:ind w:left="360"/>
        <w:jc w:val="both"/>
        <w:rPr>
          <w:rFonts w:ascii="Arial Narrow" w:eastAsia="Times New Roman" w:hAnsi="Arial Narrow" w:cs="Times New Roman"/>
          <w:lang w:val="fr-FR"/>
        </w:rPr>
      </w:pPr>
      <w:r w:rsidRPr="00F73A90">
        <w:rPr>
          <w:rFonts w:ascii="Arial Narrow" w:eastAsia="Times New Roman" w:hAnsi="Arial Narrow" w:cs="Times New Roman"/>
          <w:b/>
          <w:lang w:val="ro-RO"/>
        </w:rPr>
        <w:t>Studii clinice internaţionale – coordonator:</w:t>
      </w:r>
    </w:p>
    <w:p w:rsidR="00F73A90" w:rsidRPr="00F73A90" w:rsidRDefault="00F73A90" w:rsidP="00F73A90">
      <w:pPr>
        <w:numPr>
          <w:ilvl w:val="0"/>
          <w:numId w:val="7"/>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ro-RO"/>
        </w:rPr>
        <w:t>Studiul clinic internaţional multicentric: „A Randomized Double –blind Study to evaluate the Efficacy and Safety of Cabozatinib (XL 184) a 60 mg/Day Compared to 140 mg/Day in Progressive Metastatic Medullary Thyroid Carcer Patients”. Protocol XL184-401.Exelisis Inc. Coordonator de studiu</w:t>
      </w:r>
    </w:p>
    <w:p w:rsidR="00F73A90" w:rsidRPr="00F73A90" w:rsidRDefault="00F73A90" w:rsidP="00F73A90">
      <w:pPr>
        <w:spacing w:after="0" w:line="240" w:lineRule="auto"/>
        <w:ind w:firstLine="360"/>
        <w:jc w:val="both"/>
        <w:rPr>
          <w:rFonts w:ascii="Arial Narrow" w:eastAsia="Times New Roman" w:hAnsi="Arial Narrow" w:cs="Times New Roman"/>
          <w:b/>
          <w:lang w:val="ro-RO"/>
        </w:rPr>
      </w:pPr>
      <w:r w:rsidRPr="00F73A90">
        <w:rPr>
          <w:rFonts w:ascii="Arial Narrow" w:eastAsia="Times New Roman" w:hAnsi="Arial Narrow" w:cs="Times New Roman"/>
          <w:b/>
          <w:lang w:val="ro-RO"/>
        </w:rPr>
        <w:t>Studii clinice internaţionale - membru în echipa de cercetare:</w:t>
      </w:r>
    </w:p>
    <w:p w:rsidR="00F73A90" w:rsidRPr="00F73A90" w:rsidRDefault="00F73A90" w:rsidP="00F73A90">
      <w:pPr>
        <w:numPr>
          <w:ilvl w:val="1"/>
          <w:numId w:val="7"/>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Studiul observaţional internaţional multicentric B3D-VI-B005, Observational Study of Forteo - desfăşurat în perioada oct. 2004-feb. 2007 la Institutul de Endocrinologie C.I.Parhon. Sponsor: Eli Lilly and Company. Coinvestigator</w:t>
      </w:r>
    </w:p>
    <w:p w:rsidR="00F73A90" w:rsidRPr="00F73A90" w:rsidRDefault="00F73A90" w:rsidP="00F73A90">
      <w:pPr>
        <w:numPr>
          <w:ilvl w:val="1"/>
          <w:numId w:val="7"/>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ro-RO"/>
        </w:rPr>
        <w:t xml:space="preserve">Studiu clinic internaţional multicentric: ZACTIMA 068, D4200C00068, desfăşurat în perioada 2006-2008 la Institutul de Endocrinologie C.I.Parhon. Sponsor: Compania Farmaceutică Astra-Zeneca. </w:t>
      </w:r>
      <w:r w:rsidRPr="00F73A90">
        <w:rPr>
          <w:rFonts w:ascii="Arial Narrow" w:eastAsia="Times New Roman" w:hAnsi="Arial Narrow" w:cs="Times New Roman"/>
          <w:lang w:val="es-NI"/>
        </w:rPr>
        <w:t>Coinvestigator</w:t>
      </w:r>
    </w:p>
    <w:p w:rsidR="00F73A90" w:rsidRPr="00F73A90" w:rsidRDefault="00F73A90" w:rsidP="00F73A90">
      <w:pPr>
        <w:numPr>
          <w:ilvl w:val="1"/>
          <w:numId w:val="7"/>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es-NI"/>
        </w:rPr>
        <w:t xml:space="preserve">Studiu clinic internaţional multicentric: ZETA (ZACTIMA 058), D4200C00058 desfăşurat la Institutul de Endocrinologie C.I.Parhon. Sponsor: Compania Farmaceutică Astra-Zeneca. Coinvestigator </w:t>
      </w:r>
    </w:p>
    <w:p w:rsidR="00F73A90" w:rsidRPr="00F73A90" w:rsidRDefault="00F73A90" w:rsidP="00F73A90">
      <w:pPr>
        <w:numPr>
          <w:ilvl w:val="1"/>
          <w:numId w:val="7"/>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rPr>
        <w:t>Studiul clinic interna</w:t>
      </w:r>
      <w:r w:rsidRPr="00F73A90">
        <w:rPr>
          <w:rFonts w:ascii="Arial Narrow" w:eastAsia="Times New Roman" w:hAnsi="Arial Narrow" w:cs="Times New Roman"/>
          <w:lang w:val="ro-RO"/>
        </w:rPr>
        <w:t>ţional multicentric: „Efficacy and Safety of oral Octreolin in patients with acromegaly who are currently receiving parenteral somatostatin analogs”. Study code: CH-ACM-01. Subinvestigator.</w:t>
      </w:r>
    </w:p>
    <w:p w:rsidR="00F73A90" w:rsidRPr="00F73A90" w:rsidRDefault="00F73A90" w:rsidP="00F73A90">
      <w:pPr>
        <w:numPr>
          <w:ilvl w:val="1"/>
          <w:numId w:val="7"/>
        </w:numPr>
        <w:spacing w:after="0" w:line="240" w:lineRule="auto"/>
        <w:jc w:val="both"/>
        <w:rPr>
          <w:rFonts w:ascii="Arial Narrow" w:eastAsia="Times New Roman" w:hAnsi="Arial Narrow" w:cs="Times New Roman"/>
        </w:rPr>
      </w:pPr>
      <w:r w:rsidRPr="00F73A90">
        <w:rPr>
          <w:rFonts w:ascii="Arial Narrow" w:eastAsia="Times New Roman" w:hAnsi="Arial Narrow" w:cs="Times New Roman"/>
          <w:lang w:val="ro-RO"/>
        </w:rPr>
        <w:t>Studiul clinic internaţional multicentric: SEASCAPE Study – „An open-label, multicenter, expanded access study of pasireotide s.c. in patients with Cushing disease”, Nr. Protocol: CSOM230B2406, 2011-2013. Subinvestigator</w:t>
      </w:r>
    </w:p>
    <w:p w:rsidR="00F73A90" w:rsidRPr="00F73A90" w:rsidRDefault="00F73A90" w:rsidP="00F73A90">
      <w:pPr>
        <w:spacing w:after="0" w:line="240" w:lineRule="auto"/>
        <w:ind w:left="360"/>
        <w:jc w:val="both"/>
        <w:rPr>
          <w:rFonts w:ascii="Arial Narrow" w:eastAsia="Times New Roman" w:hAnsi="Arial Narrow" w:cs="Times New Roman"/>
        </w:rPr>
      </w:pPr>
    </w:p>
    <w:p w:rsidR="00F73A90" w:rsidRPr="00F73A90" w:rsidRDefault="00F73A90" w:rsidP="00F73A90">
      <w:pPr>
        <w:spacing w:after="0" w:line="240" w:lineRule="auto"/>
        <w:ind w:firstLine="360"/>
        <w:jc w:val="both"/>
        <w:rPr>
          <w:rFonts w:ascii="Arial Narrow" w:eastAsia="Times New Roman" w:hAnsi="Arial Narrow" w:cs="Times New Roman"/>
          <w:b/>
          <w:lang w:val="fr-FR"/>
        </w:rPr>
      </w:pPr>
      <w:r w:rsidRPr="00F73A90">
        <w:rPr>
          <w:rFonts w:ascii="Arial Narrow" w:eastAsia="Times New Roman" w:hAnsi="Arial Narrow" w:cs="Times New Roman"/>
          <w:b/>
          <w:lang w:val="ro-RO"/>
        </w:rPr>
        <w:t>Proiecte europene educaţionale şi de formare continuă :</w:t>
      </w:r>
    </w:p>
    <w:p w:rsidR="00F73A90" w:rsidRPr="00F73A90" w:rsidRDefault="00F73A90" w:rsidP="00F73A90">
      <w:pPr>
        <w:numPr>
          <w:ilvl w:val="0"/>
          <w:numId w:val="8"/>
        </w:numPr>
        <w:spacing w:after="0" w:line="240" w:lineRule="auto"/>
        <w:jc w:val="both"/>
        <w:rPr>
          <w:rFonts w:ascii="Arial Narrow" w:eastAsia="Times New Roman" w:hAnsi="Arial Narrow" w:cs="Times New Roman"/>
          <w:lang w:val="fr-FR"/>
        </w:rPr>
      </w:pPr>
      <w:r w:rsidRPr="00F73A90">
        <w:rPr>
          <w:rFonts w:ascii="Arial Narrow" w:eastAsia="Times New Roman" w:hAnsi="Arial Narrow" w:cs="Times New Roman"/>
          <w:lang w:val="fr-FR"/>
        </w:rPr>
        <w:t>Formator în cadrul proiectului POCU</w:t>
      </w:r>
      <w:r w:rsidRPr="00F73A90">
        <w:rPr>
          <w:rFonts w:ascii="Arial Narrow" w:eastAsia="Times New Roman" w:hAnsi="Arial Narrow" w:cs="Times New Roman"/>
          <w:b/>
          <w:i/>
          <w:lang w:val="fr-FR"/>
        </w:rPr>
        <w:t xml:space="preserve"> </w:t>
      </w:r>
      <w:r w:rsidRPr="00F73A90">
        <w:rPr>
          <w:rFonts w:ascii="Arial Narrow" w:eastAsia="Times New Roman" w:hAnsi="Arial Narrow" w:cs="Times New Roman"/>
          <w:b/>
          <w:i/>
        </w:rPr>
        <w:t>“</w:t>
      </w:r>
      <w:r w:rsidRPr="00F73A90">
        <w:rPr>
          <w:rFonts w:ascii="Arial Narrow" w:eastAsia="Times New Roman" w:hAnsi="Arial Narrow" w:cs="Times New Roman"/>
          <w:b/>
          <w:i/>
          <w:lang w:val="fr-FR"/>
        </w:rPr>
        <w:t xml:space="preserve">Creșterea Competitivității Profesionale a Specialiștilor din Sectorul Medical în implementarea Programelor Naționale din Domeniul Endocrinologiei și Diabetului Zaharat  - ENDODIAB », </w:t>
      </w:r>
      <w:r w:rsidRPr="00F73A90">
        <w:rPr>
          <w:rFonts w:ascii="Arial Narrow" w:eastAsia="Times New Roman" w:hAnsi="Arial Narrow" w:cs="Times New Roman"/>
          <w:lang w:val="fr-FR"/>
        </w:rPr>
        <w:t>cod SMIS 107996</w:t>
      </w:r>
    </w:p>
    <w:p w:rsidR="00F73A90" w:rsidRPr="00F73A90" w:rsidRDefault="00F73A90" w:rsidP="00F73A90">
      <w:pPr>
        <w:numPr>
          <w:ilvl w:val="0"/>
          <w:numId w:val="8"/>
        </w:numPr>
        <w:spacing w:after="0" w:line="240" w:lineRule="auto"/>
        <w:jc w:val="both"/>
        <w:rPr>
          <w:rFonts w:ascii="Arial Narrow" w:eastAsia="Times New Roman" w:hAnsi="Arial Narrow" w:cs="Times New Roman"/>
          <w:lang w:val="fr-FR"/>
        </w:rPr>
      </w:pPr>
      <w:r w:rsidRPr="00F73A90">
        <w:rPr>
          <w:rFonts w:ascii="Arial Narrow" w:eastAsia="Times New Roman" w:hAnsi="Arial Narrow" w:cs="Times New Roman"/>
          <w:lang w:val="fr-FR"/>
        </w:rPr>
        <w:t xml:space="preserve">Formator în cadrul proiectului POCU </w:t>
      </w:r>
      <w:r w:rsidRPr="00F73A90">
        <w:rPr>
          <w:rFonts w:ascii="Arial Narrow" w:eastAsia="Times New Roman" w:hAnsi="Arial Narrow" w:cs="Times New Roman"/>
          <w:b/>
          <w:i/>
          <w:lang w:val="fr-FR"/>
        </w:rPr>
        <w:t>« EndoMI P- îmbunătățirea nivelului de competențe al profesioniștilor din sectorul medical în domeniul endocrinologiei pentru prevenirea maladiilor cu impact populațional</w:t>
      </w:r>
      <w:r w:rsidRPr="00F73A90">
        <w:rPr>
          <w:rFonts w:ascii="Arial Narrow" w:eastAsia="Times New Roman" w:hAnsi="Arial Narrow" w:cs="Times New Roman"/>
          <w:lang w:val="fr-FR"/>
        </w:rPr>
        <w:t> », cod SMIS 18124</w:t>
      </w:r>
    </w:p>
    <w:p w:rsidR="00F73A90" w:rsidRPr="00F73A90" w:rsidRDefault="00F73A90" w:rsidP="00F73A90">
      <w:pPr>
        <w:numPr>
          <w:ilvl w:val="0"/>
          <w:numId w:val="8"/>
        </w:numPr>
        <w:spacing w:after="0" w:line="240" w:lineRule="auto"/>
        <w:jc w:val="both"/>
        <w:rPr>
          <w:rFonts w:ascii="Arial Narrow" w:eastAsia="Times New Roman" w:hAnsi="Arial Narrow" w:cs="Times New Roman"/>
          <w:b/>
          <w:i/>
          <w:lang w:val="fr-FR"/>
        </w:rPr>
      </w:pPr>
      <w:r w:rsidRPr="00F73A90">
        <w:rPr>
          <w:rFonts w:ascii="Arial Narrow" w:eastAsia="Times New Roman" w:hAnsi="Arial Narrow" w:cs="Times New Roman"/>
          <w:lang w:val="fr-FR"/>
        </w:rPr>
        <w:t xml:space="preserve">Formator în cadrul proiectului Proiectul POSDRU 81/3.2/S/59915 </w:t>
      </w:r>
      <w:r w:rsidRPr="00F73A90">
        <w:rPr>
          <w:rFonts w:ascii="Arial Narrow" w:eastAsia="Times New Roman" w:hAnsi="Arial Narrow" w:cs="Times New Roman"/>
          <w:b/>
          <w:i/>
          <w:lang w:val="fr-FR"/>
        </w:rPr>
        <w:t>“Formare profesională pentru personalul medical şi manageri din domeniul sanitar prin implementarea de noi tehnologii şi actualizarea cunoştinţelor în domeniul economiei sanitare”</w:t>
      </w:r>
    </w:p>
    <w:p w:rsidR="00F73A90" w:rsidRPr="00F73A90" w:rsidRDefault="00F73A90" w:rsidP="00F73A90">
      <w:pPr>
        <w:numPr>
          <w:ilvl w:val="0"/>
          <w:numId w:val="8"/>
        </w:numPr>
        <w:spacing w:after="0" w:line="240" w:lineRule="auto"/>
        <w:jc w:val="both"/>
        <w:rPr>
          <w:rFonts w:ascii="Arial Narrow" w:eastAsia="Times New Roman" w:hAnsi="Arial Narrow" w:cs="Times New Roman"/>
          <w:b/>
          <w:i/>
          <w:lang w:val="fr-FR"/>
        </w:rPr>
      </w:pPr>
      <w:r w:rsidRPr="00F73A90">
        <w:rPr>
          <w:rFonts w:ascii="Arial Narrow" w:eastAsia="Times New Roman" w:hAnsi="Arial Narrow" w:cs="Times New Roman"/>
          <w:lang w:val="fr-FR"/>
        </w:rPr>
        <w:t xml:space="preserve">Formator în cadrul proiectului Proiectul POSDRU 63/3.2/S/20264 MEDAS: </w:t>
      </w:r>
      <w:r w:rsidRPr="00F73A90">
        <w:rPr>
          <w:rFonts w:ascii="Arial Narrow" w:eastAsia="Times New Roman" w:hAnsi="Arial Narrow" w:cs="Times New Roman"/>
          <w:b/>
          <w:i/>
          <w:lang w:val="fr-FR"/>
        </w:rPr>
        <w:t>“Instruirea medicilor şi asistentelor medicale din spitale în management şi utilizarea noilor tehnologii”</w:t>
      </w:r>
    </w:p>
    <w:p w:rsidR="00F73A90" w:rsidRPr="00F73A90" w:rsidRDefault="00F73A90" w:rsidP="00F73A90">
      <w:pPr>
        <w:numPr>
          <w:ilvl w:val="0"/>
          <w:numId w:val="8"/>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fr-FR"/>
        </w:rPr>
        <w:t>Expert invitat</w:t>
      </w:r>
      <w:r w:rsidRPr="00F73A90">
        <w:rPr>
          <w:rFonts w:ascii="Arial Narrow" w:eastAsia="Times New Roman" w:hAnsi="Arial Narrow" w:cs="Times New Roman"/>
          <w:lang w:val="ro-RO"/>
        </w:rPr>
        <w:t xml:space="preserve"> în cadrul Proiectului </w:t>
      </w:r>
      <w:r w:rsidRPr="00F73A90">
        <w:rPr>
          <w:rFonts w:ascii="Arial Narrow" w:eastAsia="Times New Roman" w:hAnsi="Arial Narrow" w:cs="Times New Roman"/>
          <w:b/>
          <w:lang w:val="ro-RO"/>
        </w:rPr>
        <w:t>„</w:t>
      </w:r>
      <w:r w:rsidRPr="00F73A90">
        <w:rPr>
          <w:rFonts w:ascii="Arial Narrow" w:eastAsia="Times New Roman" w:hAnsi="Arial Narrow" w:cs="Times New Roman"/>
          <w:b/>
          <w:i/>
          <w:lang w:val="ro-RO"/>
        </w:rPr>
        <w:t>O şansă pentru dezvoltarea carierei pentru femeile din domeniul sanitar</w:t>
      </w:r>
      <w:r w:rsidRPr="00F73A90">
        <w:rPr>
          <w:rFonts w:ascii="Arial Narrow" w:eastAsia="Times New Roman" w:hAnsi="Arial Narrow" w:cs="Times New Roman"/>
          <w:b/>
          <w:lang w:val="ro-RO"/>
        </w:rPr>
        <w:t>”</w:t>
      </w:r>
      <w:r w:rsidRPr="00F73A90">
        <w:rPr>
          <w:rFonts w:ascii="Arial Narrow" w:eastAsia="Times New Roman" w:hAnsi="Arial Narrow" w:cs="Times New Roman"/>
          <w:lang w:val="ro-RO"/>
        </w:rPr>
        <w:t xml:space="preserve"> – proiect cofinanţat din Fondul Social European prin Programul Operaţional Sectorial Dezvoltarea Resurselor Umane 2007-2013 „Investeşte în oameni” POSDRU/97/6.3/S/50247</w:t>
      </w:r>
    </w:p>
    <w:p w:rsidR="00F73A90" w:rsidRPr="00F73A90" w:rsidRDefault="00F73A90" w:rsidP="00F73A90">
      <w:pPr>
        <w:numPr>
          <w:ilvl w:val="0"/>
          <w:numId w:val="8"/>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Expert în cadrul proiectului </w:t>
      </w:r>
      <w:r w:rsidRPr="00F73A90">
        <w:rPr>
          <w:rFonts w:ascii="Arial Narrow" w:eastAsia="Times New Roman" w:hAnsi="Arial Narrow" w:cs="Times New Roman"/>
          <w:b/>
          <w:bCs/>
          <w:lang w:val="es-NI" w:eastAsia="ro-RO"/>
        </w:rPr>
        <w:t>CERO – PROFIL DE CARIERĂ: CERCETĂTOR ROMÂN,</w:t>
      </w:r>
      <w:r w:rsidRPr="00F73A90">
        <w:rPr>
          <w:rFonts w:ascii="Arial Narrow" w:eastAsia="Times New Roman" w:hAnsi="Arial Narrow" w:cs="Times New Roman"/>
          <w:lang w:val="es-NI"/>
        </w:rPr>
        <w:t xml:space="preserve"> Axa prioritară 1  „Educaţia  şi formarea în sprijinul creşterii economice  şi dezvoltării societăţii bazate pe cunoaştere”, Domeniul major de intervenţie  1.5 „Programe doctorale şi post-doctorale în sprijinul cercetării”</w:t>
      </w:r>
      <w:r w:rsidRPr="00F73A90">
        <w:rPr>
          <w:rFonts w:ascii="Arial Narrow" w:eastAsia="Times New Roman" w:hAnsi="Arial Narrow" w:cs="Times New Roman"/>
          <w:lang w:val="ro-RO"/>
        </w:rPr>
        <w:t xml:space="preserve"> </w:t>
      </w:r>
      <w:r w:rsidRPr="00F73A90">
        <w:rPr>
          <w:rFonts w:ascii="Arial Narrow" w:eastAsia="Times New Roman" w:hAnsi="Arial Narrow" w:cs="Times New Roman"/>
          <w:bCs/>
          <w:lang w:val="es-NI" w:eastAsia="ro-RO"/>
        </w:rPr>
        <w:t>Contract de finan</w:t>
      </w:r>
      <w:r w:rsidRPr="00F73A90">
        <w:rPr>
          <w:rFonts w:ascii="Arial Narrow" w:eastAsia="Times New Roman" w:hAnsi="Arial Narrow" w:cs="Tahoma"/>
          <w:bCs/>
          <w:lang w:val="es-NI" w:eastAsia="ro-RO"/>
        </w:rPr>
        <w:t>ț</w:t>
      </w:r>
      <w:r w:rsidRPr="00F73A90">
        <w:rPr>
          <w:rFonts w:ascii="Arial Narrow" w:eastAsia="Times New Roman" w:hAnsi="Arial Narrow" w:cs="Times New Roman"/>
          <w:bCs/>
          <w:lang w:val="es-NI" w:eastAsia="ro-RO"/>
        </w:rPr>
        <w:t xml:space="preserve">are: </w:t>
      </w:r>
      <w:r w:rsidRPr="00F73A90">
        <w:rPr>
          <w:rFonts w:ascii="Arial Narrow" w:eastAsia="Times New Roman" w:hAnsi="Arial Narrow" w:cs="Times New Roman"/>
          <w:bCs/>
          <w:caps/>
          <w:lang w:val="es-NI" w:eastAsia="ro-RO"/>
        </w:rPr>
        <w:t>posdru</w:t>
      </w:r>
      <w:r w:rsidRPr="00F73A90">
        <w:rPr>
          <w:rFonts w:ascii="Arial Narrow" w:eastAsia="Times New Roman" w:hAnsi="Arial Narrow" w:cs="Times New Roman"/>
          <w:bCs/>
          <w:lang w:val="es-NI" w:eastAsia="ro-RO"/>
        </w:rPr>
        <w:t>/159/1.5/S/135760</w:t>
      </w:r>
    </w:p>
    <w:p w:rsidR="00F73A90" w:rsidRPr="00F73A90" w:rsidRDefault="00F73A90" w:rsidP="00F73A90">
      <w:pPr>
        <w:spacing w:after="0" w:line="240" w:lineRule="auto"/>
        <w:ind w:left="360"/>
        <w:jc w:val="both"/>
        <w:rPr>
          <w:rFonts w:ascii="Arial Narrow" w:eastAsia="Times New Roman" w:hAnsi="Arial Narrow" w:cs="Times New Roman"/>
          <w:lang w:val="ro-RO"/>
        </w:rPr>
      </w:pPr>
    </w:p>
    <w:p w:rsidR="00F73A90" w:rsidRPr="00F73A90" w:rsidRDefault="00F73A90" w:rsidP="00F73A90">
      <w:pPr>
        <w:spacing w:after="0" w:line="240" w:lineRule="auto"/>
        <w:ind w:firstLine="360"/>
        <w:jc w:val="both"/>
        <w:rPr>
          <w:rFonts w:ascii="Arial Narrow" w:eastAsia="Times New Roman" w:hAnsi="Arial Narrow" w:cs="Times New Roman"/>
          <w:b/>
          <w:lang w:val="ro-RO"/>
        </w:rPr>
      </w:pPr>
      <w:r w:rsidRPr="00F73A90">
        <w:rPr>
          <w:rFonts w:ascii="Arial Narrow" w:eastAsia="Times New Roman" w:hAnsi="Arial Narrow" w:cs="Times New Roman"/>
          <w:b/>
          <w:lang w:val="ro-RO"/>
        </w:rPr>
        <w:t>Cursuri de perfecţionare:</w:t>
      </w:r>
    </w:p>
    <w:p w:rsidR="00F73A90" w:rsidRPr="00F73A90" w:rsidRDefault="00F73A90" w:rsidP="00F73A90">
      <w:pPr>
        <w:spacing w:after="0" w:line="240" w:lineRule="auto"/>
        <w:ind w:firstLine="360"/>
        <w:jc w:val="both"/>
        <w:rPr>
          <w:rFonts w:ascii="Arial Narrow" w:eastAsia="Times New Roman" w:hAnsi="Arial Narrow" w:cs="Times New Roman"/>
          <w:b/>
          <w:lang w:val="ro-RO"/>
        </w:rPr>
      </w:pPr>
      <w:r w:rsidRPr="00F73A90">
        <w:rPr>
          <w:rFonts w:ascii="Arial Narrow" w:eastAsia="Times New Roman" w:hAnsi="Arial Narrow" w:cs="Times New Roman"/>
          <w:b/>
          <w:lang w:val="ro-RO"/>
        </w:rPr>
        <w:t>Cursuri de perfecţionare internaţionale:</w:t>
      </w:r>
    </w:p>
    <w:p w:rsidR="009D7524" w:rsidRDefault="009D7524" w:rsidP="009D7524">
      <w:pPr>
        <w:spacing w:after="0" w:line="240" w:lineRule="auto"/>
        <w:ind w:left="720"/>
        <w:rPr>
          <w:rFonts w:ascii="Arial Narrow" w:eastAsia="Times New Roman" w:hAnsi="Arial Narrow" w:cs="Times New Roman"/>
          <w:b/>
          <w:lang w:val="ro-RO"/>
        </w:rPr>
      </w:pPr>
      <w:r>
        <w:rPr>
          <w:rFonts w:ascii="Arial Narrow" w:eastAsia="Times New Roman" w:hAnsi="Arial Narrow" w:cs="Times New Roman"/>
          <w:lang w:val="ro-RO"/>
        </w:rPr>
        <w:t xml:space="preserve">1. </w:t>
      </w:r>
      <w:r w:rsidR="00F73A90" w:rsidRPr="00F73A90">
        <w:rPr>
          <w:rFonts w:ascii="Arial Narrow" w:eastAsia="Times New Roman" w:hAnsi="Arial Narrow" w:cs="Times New Roman"/>
          <w:lang w:val="ro-RO"/>
        </w:rPr>
        <w:t>Două stagii de iniţiere şi perfecţionare in tehnici de laborator (biologie moleculară) la Departamentul de Endocrinologie a Institutului de Psihiatrie Max-Planck din Munchen – Germania: oct 2001-ian 2002 şi iunie 2002 – în cadrul proiectului “</w:t>
      </w:r>
      <w:r w:rsidR="00F73A90" w:rsidRPr="00F73A90">
        <w:rPr>
          <w:rFonts w:ascii="Arial Narrow" w:eastAsia="Times New Roman" w:hAnsi="Arial Narrow" w:cs="Times New Roman"/>
          <w:i/>
          <w:lang w:val="ro-RO"/>
        </w:rPr>
        <w:t>Studii clinice, hormonale şi de biologie moleculară asupra 5-alfa-reductazei în bolile androgen-dependente”.</w:t>
      </w:r>
      <w:r w:rsidRPr="009D7524">
        <w:rPr>
          <w:rFonts w:ascii="Arial Narrow" w:eastAsia="Times New Roman" w:hAnsi="Arial Narrow" w:cs="Times New Roman"/>
          <w:b/>
          <w:lang w:val="ro-RO"/>
        </w:rPr>
        <w:t xml:space="preserve"> </w:t>
      </w:r>
    </w:p>
    <w:p w:rsidR="009D7524" w:rsidRPr="00F73A90" w:rsidRDefault="009D7524" w:rsidP="009D7524">
      <w:pPr>
        <w:spacing w:after="0" w:line="240" w:lineRule="auto"/>
        <w:ind w:left="720" w:firstLine="720"/>
        <w:rPr>
          <w:rFonts w:ascii="Arial Narrow" w:eastAsia="Times New Roman" w:hAnsi="Arial Narrow" w:cs="Times New Roman"/>
          <w:b/>
          <w:lang w:val="ro-RO"/>
        </w:rPr>
      </w:pPr>
      <w:r>
        <w:rPr>
          <w:rFonts w:ascii="Arial Narrow" w:eastAsia="Times New Roman" w:hAnsi="Arial Narrow" w:cs="Times New Roman"/>
          <w:b/>
          <w:lang w:val="ro-RO"/>
        </w:rPr>
        <w:t>Data: 30.12. 2019</w:t>
      </w:r>
      <w:r>
        <w:rPr>
          <w:rFonts w:ascii="Arial Narrow" w:eastAsia="Times New Roman" w:hAnsi="Arial Narrow" w:cs="Times New Roman"/>
          <w:b/>
          <w:lang w:val="ro-RO"/>
        </w:rPr>
        <w:tab/>
      </w:r>
      <w:r>
        <w:rPr>
          <w:rFonts w:ascii="Arial Narrow" w:eastAsia="Times New Roman" w:hAnsi="Arial Narrow" w:cs="Times New Roman"/>
          <w:b/>
          <w:lang w:val="ro-RO"/>
        </w:rPr>
        <w:tab/>
      </w:r>
      <w:r>
        <w:rPr>
          <w:rFonts w:ascii="Arial Narrow" w:eastAsia="Times New Roman" w:hAnsi="Arial Narrow" w:cs="Times New Roman"/>
          <w:b/>
          <w:lang w:val="ro-RO"/>
        </w:rPr>
        <w:tab/>
      </w:r>
      <w:r>
        <w:rPr>
          <w:rFonts w:ascii="Arial Narrow" w:eastAsia="Times New Roman" w:hAnsi="Arial Narrow" w:cs="Times New Roman"/>
          <w:b/>
          <w:lang w:val="ro-RO"/>
        </w:rPr>
        <w:tab/>
        <w:t xml:space="preserve">                Semnatura:  Diana Loreta </w:t>
      </w:r>
      <w:r w:rsidRPr="00F73A90">
        <w:rPr>
          <w:rFonts w:ascii="Arial Narrow" w:eastAsia="Times New Roman" w:hAnsi="Arial Narrow" w:cs="Times New Roman"/>
          <w:b/>
          <w:lang w:val="ro-RO"/>
        </w:rPr>
        <w:t>Paun</w:t>
      </w:r>
    </w:p>
    <w:p w:rsidR="009D7524" w:rsidRDefault="009D7524" w:rsidP="009D7524">
      <w:pPr>
        <w:spacing w:after="0" w:line="240" w:lineRule="auto"/>
        <w:jc w:val="both"/>
        <w:rPr>
          <w:rFonts w:ascii="Arial Narrow" w:eastAsia="Times New Roman" w:hAnsi="Arial Narrow" w:cs="Times New Roman"/>
          <w:i/>
          <w:lang w:val="ro-RO"/>
        </w:rPr>
      </w:pPr>
    </w:p>
    <w:p w:rsidR="00F73A90" w:rsidRPr="009D7524" w:rsidRDefault="00F73A90" w:rsidP="009D7524">
      <w:pPr>
        <w:numPr>
          <w:ilvl w:val="0"/>
          <w:numId w:val="9"/>
        </w:numPr>
        <w:spacing w:after="0" w:line="240" w:lineRule="auto"/>
        <w:jc w:val="both"/>
        <w:rPr>
          <w:rFonts w:ascii="Arial Narrow" w:eastAsia="Times New Roman" w:hAnsi="Arial Narrow" w:cs="Times New Roman"/>
          <w:i/>
          <w:lang w:val="ro-RO"/>
        </w:rPr>
      </w:pPr>
      <w:r w:rsidRPr="009D7524">
        <w:rPr>
          <w:rFonts w:ascii="Arial Narrow" w:eastAsia="Times New Roman" w:hAnsi="Arial Narrow" w:cs="Tahoma"/>
          <w:bCs/>
          <w:iCs/>
        </w:rPr>
        <w:t>Advances Course Endocrine Neck Ultrasounds and Ultrasound-assisted procedures, feb. 2015 și in 2018 Bucharest, Romania (organizator).</w:t>
      </w:r>
    </w:p>
    <w:p w:rsidR="00F73A90" w:rsidRPr="00F73A90" w:rsidRDefault="00F73A90" w:rsidP="00F73A90">
      <w:pPr>
        <w:numPr>
          <w:ilvl w:val="0"/>
          <w:numId w:val="9"/>
        </w:numPr>
        <w:spacing w:after="0" w:line="240" w:lineRule="auto"/>
        <w:jc w:val="both"/>
        <w:rPr>
          <w:rFonts w:ascii="Arial Narrow" w:eastAsia="Times New Roman" w:hAnsi="Arial Narrow" w:cs="Times New Roman"/>
          <w:i/>
          <w:lang w:val="ro-RO"/>
        </w:rPr>
      </w:pPr>
      <w:r w:rsidRPr="00F73A90">
        <w:rPr>
          <w:rFonts w:ascii="Arial Narrow" w:eastAsia="Times New Roman" w:hAnsi="Arial Narrow" w:cs="Times New Roman"/>
        </w:rPr>
        <w:t>Certificat of Completion: Introduction to the clinical Drug Development Process: ICH Good Clinica Practice for Clinical Trial Sites – AMA PRA Category 1 Credit, March 30 2012</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Certificat de absolvire a cursului ISCD Body Composition Course – organizat de Societatea Română de Endocrinologie şi UMF Carol Davila, 22-23 februarie 2012</w:t>
      </w:r>
    </w:p>
    <w:p w:rsidR="00F73A90" w:rsidRPr="00F73A90" w:rsidRDefault="00F73A90" w:rsidP="00F73A90">
      <w:pPr>
        <w:numPr>
          <w:ilvl w:val="0"/>
          <w:numId w:val="9"/>
        </w:numPr>
        <w:spacing w:after="0" w:line="240" w:lineRule="auto"/>
        <w:jc w:val="both"/>
        <w:rPr>
          <w:rFonts w:ascii="Arial Narrow" w:eastAsia="Times New Roman" w:hAnsi="Arial Narrow" w:cs="Times New Roman"/>
        </w:rPr>
      </w:pPr>
      <w:r w:rsidRPr="00F73A90">
        <w:rPr>
          <w:rFonts w:ascii="Arial Narrow" w:eastAsia="Times New Roman" w:hAnsi="Arial Narrow" w:cs="Times New Roman"/>
        </w:rPr>
        <w:t>Certificate European Bone Regional Medical Conference, Frankfurt, Germany, 22. 10.2011, accredited by the European Accreditation Council for Continuing Medical Education (EACCME)</w:t>
      </w:r>
    </w:p>
    <w:p w:rsidR="00F73A90" w:rsidRPr="00F73A90" w:rsidRDefault="00F73A90" w:rsidP="00F73A90">
      <w:pPr>
        <w:numPr>
          <w:ilvl w:val="0"/>
          <w:numId w:val="9"/>
        </w:numPr>
        <w:spacing w:after="0" w:line="240" w:lineRule="auto"/>
        <w:jc w:val="both"/>
        <w:rPr>
          <w:rFonts w:ascii="Arial Narrow" w:eastAsia="Times New Roman" w:hAnsi="Arial Narrow" w:cs="Times New Roman"/>
        </w:rPr>
      </w:pPr>
      <w:r w:rsidRPr="00F73A90">
        <w:rPr>
          <w:rFonts w:ascii="Arial Narrow" w:eastAsia="Times New Roman" w:hAnsi="Arial Narrow" w:cs="Times New Roman"/>
        </w:rPr>
        <w:t xml:space="preserve">Certificate: “Diagnostic Reference Levels (DRLs): How helpful up to now and in the future?”, </w:t>
      </w:r>
      <w:smartTag w:uri="urn:schemas-microsoft-com:office:smarttags" w:element="place">
        <w:smartTag w:uri="urn:schemas-microsoft-com:office:smarttags" w:element="City">
          <w:r w:rsidRPr="00F73A90">
            <w:rPr>
              <w:rFonts w:ascii="Arial Narrow" w:eastAsia="Times New Roman" w:hAnsi="Arial Narrow" w:cs="Times New Roman"/>
            </w:rPr>
            <w:t>Varna</w:t>
          </w:r>
        </w:smartTag>
        <w:r w:rsidRPr="00F73A90">
          <w:rPr>
            <w:rFonts w:ascii="Arial Narrow" w:eastAsia="Times New Roman" w:hAnsi="Arial Narrow" w:cs="Times New Roman"/>
          </w:rPr>
          <w:t xml:space="preserve">, </w:t>
        </w:r>
        <w:smartTag w:uri="urn:schemas-microsoft-com:office:smarttags" w:element="country-region">
          <w:r w:rsidRPr="00F73A90">
            <w:rPr>
              <w:rFonts w:ascii="Arial Narrow" w:eastAsia="Times New Roman" w:hAnsi="Arial Narrow" w:cs="Times New Roman"/>
            </w:rPr>
            <w:t>Bulgaria</w:t>
          </w:r>
        </w:smartTag>
      </w:smartTag>
      <w:r w:rsidRPr="00F73A90">
        <w:rPr>
          <w:rFonts w:ascii="Arial Narrow" w:eastAsia="Times New Roman" w:hAnsi="Arial Narrow" w:cs="Times New Roman"/>
        </w:rPr>
        <w:t>, 3</w:t>
      </w:r>
      <w:r w:rsidRPr="00F73A90">
        <w:rPr>
          <w:rFonts w:ascii="Arial Narrow" w:eastAsia="Times New Roman" w:hAnsi="Arial Narrow" w:cs="Times New Roman"/>
          <w:vertAlign w:val="superscript"/>
        </w:rPr>
        <w:t>rd</w:t>
      </w:r>
      <w:r w:rsidRPr="00F73A90">
        <w:rPr>
          <w:rFonts w:ascii="Arial Narrow" w:eastAsia="Times New Roman" w:hAnsi="Arial Narrow" w:cs="Times New Roman"/>
        </w:rPr>
        <w:t xml:space="preserve"> September 2010</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Advanced Course in Diagnosis and Treatment of NET’s, Uppsala Universitet, November 23-25 2009 </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7th postgraduate Course of Clinical Endocrinology, European Society of Endocrinology, Bucharest, 28-30 May 2009</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ISCD Clinician Bone Densitometry Course – Bucuresti, Spitalul Sf. Maria, 26-28 februarie 2009 </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„The first International Quantitative Ultrasound Bone Densitometry Course”, Bucuresti, 4 iulie 2008</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Cursuri Postuniversitare ETA (European Thyroid Association), Poiana Braşov, oct. 2007</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VERM. EDU. Seminar „Basics on Good Clinical Practice for Investigators” Bucureşti, 23 noiembrie 2006</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EFES Regional Postgraduate Course in Endocrinology, Debrecen, Ungaria, november 2002</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Regional Postgraduated Course in Clinical Endocrinology – sub egida EFES, Bucureşti, octombrie 2001</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Clinical Endocrinology Course – sub egida EFES, Szeged, Ungaria, may 1999</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rPr>
        <w:t>Clinical Endocrinology Course – sub egida European Federation of Endocrine Societies (EFES), Bucureşti, octombrie 1996</w:t>
      </w:r>
    </w:p>
    <w:p w:rsidR="00F73A90" w:rsidRPr="00F73A90" w:rsidRDefault="00F73A90" w:rsidP="00F73A90">
      <w:pPr>
        <w:spacing w:after="0" w:line="240" w:lineRule="auto"/>
        <w:ind w:left="360"/>
        <w:jc w:val="both"/>
        <w:rPr>
          <w:rFonts w:ascii="Arial Narrow" w:eastAsia="Times New Roman" w:hAnsi="Arial Narrow" w:cs="Times New Roman"/>
          <w:b/>
          <w:lang w:val="es-NI"/>
        </w:rPr>
      </w:pPr>
    </w:p>
    <w:p w:rsidR="00F73A90" w:rsidRPr="00F73A90" w:rsidRDefault="00F73A90" w:rsidP="00F73A90">
      <w:pPr>
        <w:spacing w:after="0" w:line="240" w:lineRule="auto"/>
        <w:ind w:left="360"/>
        <w:jc w:val="both"/>
        <w:rPr>
          <w:rFonts w:ascii="Arial Narrow" w:eastAsia="Times New Roman" w:hAnsi="Arial Narrow" w:cs="Times New Roman"/>
          <w:b/>
          <w:lang w:val="ro-RO"/>
        </w:rPr>
      </w:pPr>
      <w:r w:rsidRPr="00F73A90">
        <w:rPr>
          <w:rFonts w:ascii="Arial Narrow" w:eastAsia="Times New Roman" w:hAnsi="Arial Narrow" w:cs="Times New Roman"/>
          <w:b/>
          <w:lang w:val="es-NI"/>
        </w:rPr>
        <w:t>Cursuri de perfecţionare naţionale:</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postuniversitar în specializarea Endocrinologie – Endocrino-cardiologie, organizat de UMF Carol Davila cu durata de o saptamână (certificat nr. 85/12.12. 2013)</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Curs Expert Achiziţii Publice organizat de PMA Consulting SRL în perioada 23-27.06 2013 (certificat nr. 415/09.09.2013) </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FORMATOR organizat de PMA Consulting SRL în perioada 19-23.01.2013 (certificat nr. 383/14.03.2013)</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es-NI"/>
        </w:rPr>
      </w:pPr>
      <w:r w:rsidRPr="00F73A90">
        <w:rPr>
          <w:rFonts w:ascii="Arial Narrow" w:eastAsia="Times New Roman" w:hAnsi="Arial Narrow" w:cs="Times New Roman"/>
          <w:lang w:val="it-IT"/>
        </w:rPr>
        <w:t xml:space="preserve">Certificat de absolvire al cursului „ATI- Resuscitarea cardio-pulmonară. </w:t>
      </w:r>
      <w:r w:rsidRPr="00F73A90">
        <w:rPr>
          <w:rFonts w:ascii="Arial Narrow" w:eastAsia="Times New Roman" w:hAnsi="Arial Narrow" w:cs="Times New Roman"/>
          <w:lang w:val="es-NI"/>
        </w:rPr>
        <w:t>Proceduri de intervenţie în situaţia medicală de urgenţă” organizat de UMF „Carol Davila” Bucureşti (certificat nr. 358/12.12.2012)</w:t>
      </w:r>
    </w:p>
    <w:p w:rsidR="00F73A90" w:rsidRPr="00F73A90" w:rsidRDefault="00F73A90" w:rsidP="00F73A90">
      <w:pPr>
        <w:numPr>
          <w:ilvl w:val="0"/>
          <w:numId w:val="9"/>
        </w:numPr>
        <w:spacing w:after="0" w:line="240" w:lineRule="auto"/>
        <w:jc w:val="both"/>
        <w:rPr>
          <w:rFonts w:ascii="Arial Narrow" w:eastAsia="Times New Roman" w:hAnsi="Arial Narrow" w:cs="Times New Roman"/>
          <w:iCs/>
          <w:lang w:val="ro-RO"/>
        </w:rPr>
      </w:pPr>
      <w:r w:rsidRPr="00F73A90">
        <w:rPr>
          <w:rFonts w:ascii="Arial Narrow" w:eastAsia="Times New Roman" w:hAnsi="Arial Narrow" w:cs="Times New Roman"/>
          <w:lang w:val="es-NI"/>
        </w:rPr>
        <w:t>Certificat de absolvire a programului de perfecţionare “Auditor în domeniul calităţii” avizat CNFPA, cu durata de 40 ore, organizat de Fundaţia Amfiteatru - desfăşurat în perioada iulie 2011 - eliberat în 21.07. 2012 (certificate nr. 190/21. 06. 2012)</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Program de perfecţionare cu durata de 80 de ore pentru ocupaţia: ASISTENT RELAŢII PUBLICE ŞI COMUNICARE  organizat de Romanian Soft Company (NR. 00237/14.11.2012)</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Program de perfecţionare cu durata de 40 de ore pentru ocupaţia: COMUNICARE IN LIMBA ENGLEZĂ organizat de Romanian Soft Company (Nr. 000238/14.11.2012)</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Program de perfecţionare cu durata de 100 de ore pentru ocupaţia: COMPETENTE INFORMATICE organizat de Romanian Soft Company (Nr. 000239/14.11.2012)</w:t>
      </w:r>
    </w:p>
    <w:p w:rsidR="00F73A90" w:rsidRPr="00F73A90" w:rsidRDefault="00F73A90" w:rsidP="00F73A90">
      <w:pPr>
        <w:numPr>
          <w:ilvl w:val="0"/>
          <w:numId w:val="9"/>
        </w:numPr>
        <w:spacing w:after="0" w:line="240" w:lineRule="auto"/>
        <w:jc w:val="both"/>
        <w:rPr>
          <w:rFonts w:ascii="Arial Narrow" w:eastAsia="Times New Roman" w:hAnsi="Arial Narrow" w:cs="Times New Roman"/>
          <w:iCs/>
          <w:lang w:val="ro-RO"/>
        </w:rPr>
      </w:pPr>
      <w:r w:rsidRPr="00F73A90">
        <w:rPr>
          <w:rFonts w:ascii="Arial Narrow" w:eastAsia="Times New Roman" w:hAnsi="Arial Narrow" w:cs="Times New Roman"/>
          <w:iCs/>
          <w:lang w:val="ro-RO"/>
        </w:rPr>
        <w:t>Certificat de absolvire a programului de perfecţionare “Metodologia de acreditare a spitalelor” – cu durata de 24 ore, desfăşurat în perioada 17.02- 19.02. 2012  - organizat de PMA Consulting (nr. 100212/19.02.2012)</w:t>
      </w:r>
    </w:p>
    <w:p w:rsidR="00F73A90" w:rsidRPr="00F73A90" w:rsidRDefault="00F73A90" w:rsidP="00F73A90">
      <w:pPr>
        <w:numPr>
          <w:ilvl w:val="0"/>
          <w:numId w:val="9"/>
        </w:numPr>
        <w:spacing w:after="0" w:line="240" w:lineRule="auto"/>
        <w:jc w:val="both"/>
        <w:rPr>
          <w:rFonts w:ascii="Arial Narrow" w:eastAsia="Times New Roman" w:hAnsi="Arial Narrow" w:cs="Times New Roman"/>
          <w:iCs/>
          <w:lang w:val="ro-RO"/>
        </w:rPr>
      </w:pPr>
      <w:r w:rsidRPr="00F73A90">
        <w:rPr>
          <w:rFonts w:ascii="Arial Narrow" w:eastAsia="Times New Roman" w:hAnsi="Arial Narrow" w:cs="Times New Roman"/>
          <w:iCs/>
          <w:lang w:val="ro-RO"/>
        </w:rPr>
        <w:t>Certificat de absolvire a programului de educaţie medicală continuă „Perfecţionarea profesională pentru managerii spitalelor publice”, 27.01-04.02.2011; Şcoala Naţională de Sănătate Publică, Management şi Perfecţionare în domeniul sanitar (certificat nr. 670/08.03.2011)</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Certificat de absolvire a programului „Expert achiziţii publice” - </w:t>
      </w:r>
      <w:r w:rsidRPr="00F73A90">
        <w:rPr>
          <w:rFonts w:ascii="Arial Narrow" w:eastAsia="Times New Roman" w:hAnsi="Arial Narrow" w:cs="Times New Roman"/>
          <w:iCs/>
          <w:lang w:val="ro-RO"/>
        </w:rPr>
        <w:t>cu durata de 42 de ore, acreditat CNFPA, dec 2011</w:t>
      </w:r>
      <w:r w:rsidRPr="00F73A90">
        <w:rPr>
          <w:rFonts w:ascii="Arial Narrow" w:eastAsia="Times New Roman" w:hAnsi="Arial Narrow" w:cs="Times New Roman"/>
          <w:lang w:val="ro-RO"/>
        </w:rPr>
        <w:t xml:space="preserve"> - PMA Consulting (certificat nr. 276/22.12.2011)</w:t>
      </w:r>
    </w:p>
    <w:p w:rsidR="00F73A90" w:rsidRPr="00F73A90" w:rsidRDefault="00F73A90" w:rsidP="00F73A90">
      <w:pPr>
        <w:numPr>
          <w:ilvl w:val="0"/>
          <w:numId w:val="9"/>
        </w:numPr>
        <w:spacing w:after="0" w:line="240" w:lineRule="auto"/>
        <w:jc w:val="both"/>
        <w:rPr>
          <w:rFonts w:ascii="Arial Narrow" w:eastAsia="Times New Roman" w:hAnsi="Arial Narrow" w:cs="Times New Roman"/>
          <w:i/>
          <w:lang w:val="ro-RO"/>
        </w:rPr>
      </w:pPr>
      <w:r w:rsidRPr="00F73A90">
        <w:rPr>
          <w:rFonts w:ascii="Arial Narrow" w:eastAsia="Times New Roman" w:hAnsi="Arial Narrow" w:cs="Times New Roman"/>
          <w:iCs/>
          <w:lang w:val="ro-RO"/>
        </w:rPr>
        <w:t xml:space="preserve"> Certificat de absolvire a programului „Manager resurse umane”,  cu durata de 40 de ore, acreditat CNFPA, iulie 2011 – PMA Consulting </w:t>
      </w:r>
      <w:r w:rsidRPr="00F73A90">
        <w:rPr>
          <w:rFonts w:ascii="Arial Narrow" w:eastAsia="Times New Roman" w:hAnsi="Arial Narrow" w:cs="Times New Roman"/>
          <w:lang w:val="ro-RO"/>
        </w:rPr>
        <w:t>(</w:t>
      </w:r>
      <w:r w:rsidRPr="00F73A90">
        <w:rPr>
          <w:rFonts w:ascii="Arial Narrow" w:eastAsia="Times New Roman" w:hAnsi="Arial Narrow" w:cs="Times New Roman"/>
          <w:i/>
          <w:lang w:val="ro-RO"/>
        </w:rPr>
        <w:t xml:space="preserve"> </w:t>
      </w:r>
      <w:r w:rsidRPr="00F73A90">
        <w:rPr>
          <w:rFonts w:ascii="Arial Narrow" w:eastAsia="Times New Roman" w:hAnsi="Arial Narrow" w:cs="Times New Roman"/>
          <w:lang w:val="ro-RO"/>
        </w:rPr>
        <w:t>certificat nr. 219/05.07.2011)</w:t>
      </w:r>
    </w:p>
    <w:p w:rsidR="00F73A90" w:rsidRPr="00F73A90" w:rsidRDefault="00F73A90" w:rsidP="00F73A90">
      <w:pPr>
        <w:numPr>
          <w:ilvl w:val="0"/>
          <w:numId w:val="9"/>
        </w:numPr>
        <w:spacing w:after="0" w:line="240" w:lineRule="auto"/>
        <w:jc w:val="both"/>
        <w:rPr>
          <w:rFonts w:ascii="Arial Narrow" w:eastAsia="Times New Roman" w:hAnsi="Arial Narrow" w:cs="Times New Roman"/>
          <w:iCs/>
          <w:lang w:val="ro-RO"/>
        </w:rPr>
      </w:pPr>
      <w:r w:rsidRPr="00F73A90">
        <w:rPr>
          <w:rFonts w:ascii="Arial Narrow" w:eastAsia="Times New Roman" w:hAnsi="Arial Narrow" w:cs="Times New Roman"/>
          <w:lang w:val="ro-RO"/>
        </w:rPr>
        <w:t>Certificat de absolvire a programului de educaţie medicală continuă „Managementul Calităţii în domeniul sanitar”, desfăşurat în perioada 28.06 - 4. 07 2011 la Şcoala Naţională de Sănătate Publică, Management şi Perfecţionare în Domeniul Sanitar (certificat Seria B nr. 4964 din 28.09.2011)</w:t>
      </w:r>
    </w:p>
    <w:p w:rsidR="00F73A90" w:rsidRPr="00F73A90" w:rsidRDefault="00F73A90" w:rsidP="00F73A90">
      <w:pPr>
        <w:numPr>
          <w:ilvl w:val="0"/>
          <w:numId w:val="9"/>
        </w:numPr>
        <w:spacing w:after="0" w:line="240" w:lineRule="auto"/>
        <w:jc w:val="both"/>
        <w:rPr>
          <w:rFonts w:ascii="Arial Narrow" w:eastAsia="Times New Roman" w:hAnsi="Arial Narrow" w:cs="Times New Roman"/>
          <w:iCs/>
          <w:lang w:val="es-NI"/>
        </w:rPr>
      </w:pPr>
      <w:r w:rsidRPr="00F73A90">
        <w:rPr>
          <w:rFonts w:ascii="Arial Narrow" w:eastAsia="Times New Roman" w:hAnsi="Arial Narrow" w:cs="Times New Roman"/>
          <w:lang w:val="es-NI"/>
        </w:rPr>
        <w:t>Certificat de participare la Atelierul „Sănătate şi Securitate în Muncă”, Bucureşti, 27.06.2011</w:t>
      </w:r>
    </w:p>
    <w:p w:rsidR="002C65F0" w:rsidRDefault="00F73A90" w:rsidP="002C65F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Certificat ca Evaluator în cadrul Comisiei Naţionale de Acreditare a Spitalelor, în urma absolvirii programului de perfecţionare „Procesul de Evaluare a Spitalelor” – dec. 2010</w:t>
      </w:r>
    </w:p>
    <w:p w:rsidR="009D7524" w:rsidRPr="002C65F0" w:rsidRDefault="00F73A90" w:rsidP="002C65F0">
      <w:pPr>
        <w:numPr>
          <w:ilvl w:val="0"/>
          <w:numId w:val="9"/>
        </w:numPr>
        <w:spacing w:after="0" w:line="240" w:lineRule="auto"/>
        <w:jc w:val="both"/>
        <w:rPr>
          <w:rFonts w:ascii="Arial Narrow" w:eastAsia="Times New Roman" w:hAnsi="Arial Narrow" w:cs="Times New Roman"/>
          <w:lang w:val="ro-RO"/>
        </w:rPr>
      </w:pPr>
      <w:r w:rsidRPr="002C65F0">
        <w:rPr>
          <w:rFonts w:ascii="Arial Narrow" w:eastAsia="Times New Roman" w:hAnsi="Arial Narrow" w:cs="Times New Roman"/>
          <w:lang w:val="es-NI"/>
        </w:rPr>
        <w:t>Certificat de absolvire a programului „Manager de proiect” – PMA Consulting (certificat nr. 187/0.04.</w:t>
      </w:r>
      <w:r w:rsidR="002C65F0" w:rsidRPr="002C65F0">
        <w:rPr>
          <w:rFonts w:ascii="Arial Narrow" w:eastAsia="Times New Roman" w:hAnsi="Arial Narrow" w:cs="Times New Roman"/>
          <w:lang w:val="es-NI"/>
        </w:rPr>
        <w:t>2011)</w:t>
      </w:r>
    </w:p>
    <w:p w:rsidR="00F73A90" w:rsidRPr="002C65F0" w:rsidRDefault="009D7524" w:rsidP="002C65F0">
      <w:pPr>
        <w:spacing w:after="0" w:line="240" w:lineRule="auto"/>
        <w:ind w:left="1440" w:firstLine="720"/>
        <w:rPr>
          <w:rFonts w:ascii="Arial Narrow" w:eastAsia="Times New Roman" w:hAnsi="Arial Narrow" w:cs="Times New Roman"/>
          <w:b/>
          <w:lang w:val="ro-RO"/>
        </w:rPr>
      </w:pPr>
      <w:r w:rsidRPr="009D7524">
        <w:rPr>
          <w:rFonts w:ascii="Arial Narrow" w:eastAsia="Times New Roman" w:hAnsi="Arial Narrow" w:cs="Times New Roman"/>
          <w:b/>
          <w:lang w:val="ro-RO"/>
        </w:rPr>
        <w:t xml:space="preserve"> </w:t>
      </w:r>
      <w:r w:rsidR="002C65F0">
        <w:rPr>
          <w:rFonts w:ascii="Arial Narrow" w:eastAsia="Times New Roman" w:hAnsi="Arial Narrow" w:cs="Times New Roman"/>
          <w:b/>
          <w:lang w:val="ro-RO"/>
        </w:rPr>
        <w:t>Data: 30.12</w:t>
      </w:r>
      <w:r>
        <w:rPr>
          <w:rFonts w:ascii="Arial Narrow" w:eastAsia="Times New Roman" w:hAnsi="Arial Narrow" w:cs="Times New Roman"/>
          <w:b/>
          <w:lang w:val="ro-RO"/>
        </w:rPr>
        <w:t>. 2019</w:t>
      </w:r>
      <w:r>
        <w:rPr>
          <w:rFonts w:ascii="Arial Narrow" w:eastAsia="Times New Roman" w:hAnsi="Arial Narrow" w:cs="Times New Roman"/>
          <w:b/>
          <w:lang w:val="ro-RO"/>
        </w:rPr>
        <w:tab/>
      </w:r>
      <w:r>
        <w:rPr>
          <w:rFonts w:ascii="Arial Narrow" w:eastAsia="Times New Roman" w:hAnsi="Arial Narrow" w:cs="Times New Roman"/>
          <w:b/>
          <w:lang w:val="ro-RO"/>
        </w:rPr>
        <w:tab/>
      </w:r>
      <w:r>
        <w:rPr>
          <w:rFonts w:ascii="Arial Narrow" w:eastAsia="Times New Roman" w:hAnsi="Arial Narrow" w:cs="Times New Roman"/>
          <w:b/>
          <w:lang w:val="ro-RO"/>
        </w:rPr>
        <w:tab/>
        <w:t xml:space="preserve">      Semnatura: Diana Loreta </w:t>
      </w:r>
      <w:r w:rsidRPr="00F73A90">
        <w:rPr>
          <w:rFonts w:ascii="Arial Narrow" w:eastAsia="Times New Roman" w:hAnsi="Arial Narrow" w:cs="Times New Roman"/>
          <w:b/>
          <w:lang w:val="ro-RO"/>
        </w:rPr>
        <w:t>Paun</w:t>
      </w:r>
      <w:r w:rsidR="002C65F0">
        <w:rPr>
          <w:rFonts w:ascii="Arial Narrow" w:eastAsia="Times New Roman" w:hAnsi="Arial Narrow" w:cs="Times New Roman"/>
          <w:b/>
          <w:lang w:val="ro-RO"/>
        </w:rPr>
        <w:t xml:space="preserve"> </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lastRenderedPageBreak/>
        <w:t>Program de initiere cu durata de 120 de ore pentru ocupatia de FORMATOR (cod COR 241205) organizat de FUNDATIA ERGOROM 99  nov. 2009 (certificat nr. 1581/10.03.2010)</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pt-BR"/>
        </w:rPr>
      </w:pPr>
      <w:r w:rsidRPr="00F73A90">
        <w:rPr>
          <w:rFonts w:ascii="Arial Narrow" w:eastAsia="Times New Roman" w:hAnsi="Arial Narrow" w:cs="Times New Roman"/>
          <w:lang w:val="pt-BR"/>
        </w:rPr>
        <w:t>Curs Postuniversitar de Endocrinopediatrie în organizarea UMF Carol Davila Bucuresti – cu durata de 1 sapt, 22 ian 2010 (certificat nr. 15657/04.02.2010)</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Program de specializare cu durata de 40 de ore pentru ocupatia de FORMATOR (cod COR 241205) organizat de PMA Consulting SRL, dec. 2009 (certificat nr. 46/01. 2010)</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Cursul de Perfecţionare profesională pentru managerii spitalelor publice – organizat de SNSPMS în perioada 9.11-11.12. 2009 (certificat nr. 2048/2009)</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„Calitatea colectarii si codificarii datelor clinice”</w:t>
      </w:r>
      <w:r w:rsidRPr="00F73A90">
        <w:rPr>
          <w:rFonts w:ascii="Arial Narrow" w:eastAsia="Times New Roman" w:hAnsi="Arial Narrow" w:cs="Times New Roman"/>
          <w:b/>
          <w:lang w:val="ro-RO"/>
        </w:rPr>
        <w:t>–</w:t>
      </w:r>
      <w:r w:rsidRPr="00F73A90">
        <w:rPr>
          <w:rFonts w:ascii="Arial Narrow" w:eastAsia="Times New Roman" w:hAnsi="Arial Narrow" w:cs="Times New Roman"/>
          <w:lang w:val="ro-RO"/>
        </w:rPr>
        <w:t xml:space="preserve"> Şcoala Naţională de Sănătate Publică şi Management Sanitar, perioada 15.09-16.09. 2009 (certificat nr. 620/30.09.2009)</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Program de perfecţionare pentru „Auditor intern” organizat de Expert Audit Group SRL în perioada 06-09 aug. 2009, Constanţa (certificat nr. 5100/12.08.2009)</w:t>
      </w:r>
    </w:p>
    <w:p w:rsidR="00F73A90" w:rsidRPr="00F73A90" w:rsidRDefault="00F73A90" w:rsidP="00F73A90">
      <w:pPr>
        <w:numPr>
          <w:ilvl w:val="0"/>
          <w:numId w:val="9"/>
        </w:numPr>
        <w:spacing w:after="0" w:line="240" w:lineRule="auto"/>
        <w:jc w:val="both"/>
        <w:rPr>
          <w:rFonts w:ascii="Arial Narrow" w:eastAsia="Times New Roman" w:hAnsi="Arial Narrow" w:cs="Times New Roman"/>
          <w:i/>
          <w:lang w:val="ro-RO"/>
        </w:rPr>
      </w:pPr>
      <w:r w:rsidRPr="00F73A90">
        <w:rPr>
          <w:rFonts w:ascii="Arial Narrow" w:eastAsia="Times New Roman" w:hAnsi="Arial Narrow" w:cs="Times New Roman"/>
          <w:lang w:val="ro-RO"/>
        </w:rPr>
        <w:t>Program de perfecţionare – Managementul Spitalelor – Standardizare şi Proceduri – organizat de PMA consulting în perioada 23 – 27. 09. 2009 cu durata de 30 de ore (certificat 100909/27.09.2009)</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„Endocrinologie – urgenţe în endocrinologie” cu durata de 3 săpt, organizate de Universitatea de Medicină şi Farmacie Carol Davila  Bucureşti – aprilie 2009 (certificat nr. 3450/15.07.2009)</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„Ginecologie endocrinologică. Menopauză” – cu durata de trei săptămâni, în organizarea Universităţii de Medicină şi Farmacie Carol Davila  „Carol Davila”, oct. 2008 (certificat nr. 1746/25. 11. 2008)</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Programul de Perfectionare „Managementul Spitalelor”– Modul II – Contractarea serviciilor medicale – cu durata de 30 de ore in organizarea PMA consulting, 17-21. 10. 2008 (nr. 061008/21.10.2008)</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Programul de Perfectionare „Managementul Spitalelelor”, cu durata de 42 de ore, in organizarea PMA Consulting, desfasurat in perioada 27. 06-03.07.2008 (nr. 140608/03.07.2008)</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de perfecţionare profesională pentru managerii spitalelor publice – Şcoala naţională de Sănătate publică şi management sanitar – 2 sapt: 28 sept- 2 oct si 27 oct – 1 nov. 2008 (nr. 953/05.05.2008)</w:t>
      </w:r>
    </w:p>
    <w:p w:rsidR="00F73A90" w:rsidRPr="00F73A90" w:rsidRDefault="00F73A90" w:rsidP="00F73A90">
      <w:pPr>
        <w:numPr>
          <w:ilvl w:val="0"/>
          <w:numId w:val="9"/>
        </w:numPr>
        <w:spacing w:after="0" w:line="240" w:lineRule="auto"/>
        <w:jc w:val="both"/>
        <w:rPr>
          <w:rFonts w:ascii="Arial Narrow" w:eastAsia="Times New Roman" w:hAnsi="Arial Narrow" w:cs="Times New Roman"/>
          <w:color w:val="FF0000"/>
          <w:lang w:val="ro-RO"/>
        </w:rPr>
      </w:pPr>
      <w:r w:rsidRPr="00F73A90">
        <w:rPr>
          <w:rFonts w:ascii="Arial Narrow" w:eastAsia="Times New Roman" w:hAnsi="Arial Narrow" w:cs="Times New Roman"/>
          <w:lang w:val="ro-RO"/>
        </w:rPr>
        <w:t>Curs de Management Spitalicesc, Şcoala Naţională de Sănătate Publică şi Management Sanitar, Bucureşti, iun-aug. 2006 (certificat nr. MS1/0639/18.10.2006)</w:t>
      </w:r>
    </w:p>
    <w:p w:rsidR="00F73A90" w:rsidRPr="00F73A90" w:rsidRDefault="00F73A90" w:rsidP="00F73A90">
      <w:pPr>
        <w:numPr>
          <w:ilvl w:val="0"/>
          <w:numId w:val="9"/>
        </w:numPr>
        <w:spacing w:after="0" w:line="240" w:lineRule="auto"/>
        <w:jc w:val="both"/>
        <w:rPr>
          <w:rFonts w:ascii="Arial Narrow" w:eastAsia="Times New Roman" w:hAnsi="Arial Narrow" w:cs="Times New Roman"/>
          <w:color w:val="FF0000"/>
          <w:lang w:val="ro-RO"/>
        </w:rPr>
      </w:pPr>
      <w:r w:rsidRPr="00F73A90">
        <w:rPr>
          <w:rFonts w:ascii="Arial Narrow" w:eastAsia="Times New Roman" w:hAnsi="Arial Narrow" w:cs="Times New Roman"/>
          <w:lang w:val="ro-RO"/>
        </w:rPr>
        <w:t>Curs de Endocrinologie – Patologia osoasă hormono-metabolic dependentă, UMF „Carol Davila”, Bucureşti,</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 – ian. 2005</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II – mar. 2005</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III – apr. 2005</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Curs de Endocrinologie - Sexologie - UMF „Carol Davila”, Bucureşti, </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 - dec. 2003</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II – feb. 2004</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III – feb. 2005</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Curs de Endocrinologie – Senologie, UMF „Carol Davila”, Bucureşti, </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 - oct. 2003</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Ciclul II – Tratamentul tumorilor benigne şi maligne ale glandei mamare – oct. 2004 </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Postuniversitar de perfecţionare: “De la Biologia Celulară şi Moleculară la Medicina secolului XXI”  - ediţia a 4-a, sub egida Academiei Române şi a Institutului de Biologie şi Patologie Celulară “Nicolae Simionescu”, Bucureşti, iun. 2003</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Curs de Endocrinologie - Diabet zaharat secundar - UMF „Carol Davila” Bucureşti, apr. 2003 (certificat nr. 1374/9.04.2003)                                                                                     </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de Endocrinopediatrie, UMF „Carol Davila” Bucureşti, dec. 2002 (certificat nr. 84/9.04. 2003)</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de Endocrinologie – „Sexologie, Sexualitate, Infertilitate”, UMF „Carol Davila” Bucureşti, mai 2001 (certificat nr. 800/30.04.2001)</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Atelierul de pedagogie Medicală a Universităţii de Medicină şi Farmacie  „Carol Davila” Bucureşti, apr. 1999</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de Ecografia glandelor endocrine, UMF „Carol Davila”, Bucureşti</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 oct. 1998</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II: dec. 1998</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III: mart. 1999</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de Endocrinologie - Osteoporoză, UMF „Carol Davila”, Bucureşti, mart.1998 (certificat nr. 18282/06.05.1998)</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Curs de instruire în acordarea primului ajutor, Spitalul Clinic de Urgenţă, Bucureşti, mai 1995 (certificat nr. 6232/07.06.1995)</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 xml:space="preserve">Homeopatie:  Institutul de Pregătire Postuniversitară şi Educaţie Continuă a Medicilor şi Farmaciştilor, Bucureşti </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 – iniţiere în domeniul Homeopatiei – oct. 1994</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II – de perfecţionare în domeniul Homeopatiei – iun. 1995</w:t>
      </w:r>
    </w:p>
    <w:p w:rsidR="00F73A90" w:rsidRPr="00F73A90" w:rsidRDefault="00F73A90" w:rsidP="00F73A90">
      <w:pPr>
        <w:numPr>
          <w:ilvl w:val="2"/>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t>Ciclul III – de perfecţionare în domeniul Homeopatiei – mart. 1996</w:t>
      </w:r>
    </w:p>
    <w:p w:rsidR="00F73A90" w:rsidRPr="00F73A90" w:rsidRDefault="00F73A90" w:rsidP="00F73A90">
      <w:pPr>
        <w:numPr>
          <w:ilvl w:val="0"/>
          <w:numId w:val="9"/>
        </w:numPr>
        <w:spacing w:after="0" w:line="240" w:lineRule="auto"/>
        <w:jc w:val="both"/>
        <w:rPr>
          <w:rFonts w:ascii="Arial Narrow" w:eastAsia="Times New Roman" w:hAnsi="Arial Narrow" w:cs="Times New Roman"/>
          <w:lang w:val="ro-RO"/>
        </w:rPr>
      </w:pPr>
      <w:r w:rsidRPr="00F73A90">
        <w:rPr>
          <w:rFonts w:ascii="Arial Narrow" w:eastAsia="Times New Roman" w:hAnsi="Arial Narrow" w:cs="Times New Roman"/>
          <w:lang w:val="ro-RO"/>
        </w:rPr>
        <w:lastRenderedPageBreak/>
        <w:t xml:space="preserve"> Curs de iniţiere în informatică, Centrul de Perfecţionare al Personalului Sanitar Superior, Bucureşti, iun.1994 /certificat 47623/01.07.1994)</w:t>
      </w:r>
    </w:p>
    <w:p w:rsidR="00F73A90" w:rsidRPr="00F73A90" w:rsidRDefault="00F73A90" w:rsidP="00F73A90">
      <w:pPr>
        <w:spacing w:after="0" w:line="240" w:lineRule="auto"/>
        <w:ind w:firstLine="360"/>
        <w:jc w:val="both"/>
        <w:rPr>
          <w:rFonts w:ascii="Arial Narrow" w:eastAsia="Times New Roman" w:hAnsi="Arial Narrow" w:cs="Times New Roman"/>
          <w:lang w:val="ro-RO"/>
        </w:rPr>
      </w:pPr>
    </w:p>
    <w:p w:rsidR="00F73A90" w:rsidRPr="00F73A90" w:rsidRDefault="00F73A90" w:rsidP="00F73A90">
      <w:pPr>
        <w:spacing w:after="0" w:line="240" w:lineRule="auto"/>
        <w:jc w:val="both"/>
        <w:rPr>
          <w:rFonts w:ascii="Arial Narrow" w:eastAsia="Times New Roman" w:hAnsi="Arial Narrow" w:cs="Tahoma"/>
          <w:b/>
          <w:lang w:val="ro-RO"/>
        </w:rPr>
      </w:pPr>
    </w:p>
    <w:p w:rsidR="00F73A90" w:rsidRPr="00F73A90" w:rsidRDefault="00036FBE" w:rsidP="00F73A90">
      <w:pPr>
        <w:spacing w:after="0" w:line="240" w:lineRule="auto"/>
        <w:ind w:left="1080" w:firstLine="360"/>
        <w:rPr>
          <w:rFonts w:ascii="Arial Narrow" w:eastAsia="Times New Roman" w:hAnsi="Arial Narrow" w:cs="Times New Roman"/>
          <w:b/>
          <w:lang w:val="ro-RO"/>
        </w:rPr>
      </w:pPr>
      <w:r>
        <w:rPr>
          <w:rFonts w:ascii="Arial Narrow" w:eastAsia="Times New Roman" w:hAnsi="Arial Narrow" w:cs="Times New Roman"/>
          <w:b/>
          <w:lang w:val="ro-RO"/>
        </w:rPr>
        <w:t>Data: 30.12</w:t>
      </w:r>
      <w:r w:rsidR="00F73A90" w:rsidRPr="00F73A90">
        <w:rPr>
          <w:rFonts w:ascii="Arial Narrow" w:eastAsia="Times New Roman" w:hAnsi="Arial Narrow" w:cs="Times New Roman"/>
          <w:b/>
          <w:lang w:val="ro-RO"/>
        </w:rPr>
        <w:t>. 2019</w:t>
      </w:r>
      <w:r w:rsidR="00F73A90" w:rsidRPr="00F73A90">
        <w:rPr>
          <w:rFonts w:ascii="Arial Narrow" w:eastAsia="Times New Roman" w:hAnsi="Arial Narrow" w:cs="Times New Roman"/>
          <w:b/>
          <w:lang w:val="ro-RO"/>
        </w:rPr>
        <w:tab/>
      </w:r>
      <w:r w:rsidR="00F73A90" w:rsidRPr="00F73A90">
        <w:rPr>
          <w:rFonts w:ascii="Arial Narrow" w:eastAsia="Times New Roman" w:hAnsi="Arial Narrow" w:cs="Times New Roman"/>
          <w:b/>
          <w:lang w:val="ro-RO"/>
        </w:rPr>
        <w:tab/>
      </w:r>
      <w:r w:rsidR="00F73A90" w:rsidRPr="00F73A90">
        <w:rPr>
          <w:rFonts w:ascii="Arial Narrow" w:eastAsia="Times New Roman" w:hAnsi="Arial Narrow" w:cs="Times New Roman"/>
          <w:b/>
          <w:lang w:val="ro-RO"/>
        </w:rPr>
        <w:tab/>
      </w:r>
      <w:r w:rsidR="00F73A90" w:rsidRPr="00F73A90">
        <w:rPr>
          <w:rFonts w:ascii="Arial Narrow" w:eastAsia="Times New Roman" w:hAnsi="Arial Narrow" w:cs="Times New Roman"/>
          <w:b/>
          <w:lang w:val="ro-RO"/>
        </w:rPr>
        <w:tab/>
      </w:r>
      <w:r w:rsidR="00F73A90" w:rsidRPr="00F73A90">
        <w:rPr>
          <w:rFonts w:ascii="Arial Narrow" w:eastAsia="Times New Roman" w:hAnsi="Arial Narrow" w:cs="Times New Roman"/>
          <w:b/>
          <w:lang w:val="ro-RO"/>
        </w:rPr>
        <w:tab/>
      </w:r>
      <w:r w:rsidR="00F73A90" w:rsidRPr="00F73A90">
        <w:rPr>
          <w:rFonts w:ascii="Arial Narrow" w:eastAsia="Times New Roman" w:hAnsi="Arial Narrow" w:cs="Times New Roman"/>
          <w:b/>
          <w:lang w:val="ro-RO"/>
        </w:rPr>
        <w:tab/>
      </w:r>
      <w:r w:rsidR="00F73A90" w:rsidRPr="00F73A90">
        <w:rPr>
          <w:rFonts w:ascii="Arial Narrow" w:eastAsia="Times New Roman" w:hAnsi="Arial Narrow" w:cs="Times New Roman"/>
          <w:b/>
          <w:lang w:val="ro-RO"/>
        </w:rPr>
        <w:tab/>
        <w:t xml:space="preserve">Semnatura: </w:t>
      </w:r>
    </w:p>
    <w:p w:rsidR="00F73A90" w:rsidRPr="00F73A90" w:rsidRDefault="00036FBE" w:rsidP="00F73A90">
      <w:pPr>
        <w:spacing w:after="0" w:line="240" w:lineRule="auto"/>
        <w:ind w:left="7560" w:firstLine="360"/>
        <w:rPr>
          <w:rFonts w:ascii="Arial Narrow" w:eastAsia="Times New Roman" w:hAnsi="Arial Narrow" w:cs="Times New Roman"/>
          <w:b/>
          <w:lang w:val="ro-RO"/>
        </w:rPr>
      </w:pPr>
      <w:r>
        <w:rPr>
          <w:rFonts w:ascii="Arial Narrow" w:eastAsia="Times New Roman" w:hAnsi="Arial Narrow" w:cs="Times New Roman"/>
          <w:b/>
          <w:lang w:val="ro-RO"/>
        </w:rPr>
        <w:t>Diana Loreta Pă</w:t>
      </w:r>
      <w:r w:rsidR="00F73A90" w:rsidRPr="00F73A90">
        <w:rPr>
          <w:rFonts w:ascii="Arial Narrow" w:eastAsia="Times New Roman" w:hAnsi="Arial Narrow" w:cs="Times New Roman"/>
          <w:b/>
          <w:lang w:val="ro-RO"/>
        </w:rPr>
        <w:t>un</w:t>
      </w:r>
    </w:p>
    <w:p w:rsidR="00A54A81" w:rsidRDefault="00A54A81"/>
    <w:sectPr w:rsidR="00A54A81">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5C0" w:rsidRDefault="008A25C0">
      <w:pPr>
        <w:spacing w:after="0" w:line="240" w:lineRule="auto"/>
      </w:pPr>
      <w:r>
        <w:separator/>
      </w:r>
    </w:p>
  </w:endnote>
  <w:endnote w:type="continuationSeparator" w:id="0">
    <w:p w:rsidR="008A25C0" w:rsidRDefault="008A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F0" w:rsidRDefault="00B006F0" w:rsidP="00B006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6F0" w:rsidRDefault="00B006F0" w:rsidP="00B006F0">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F0" w:rsidRDefault="00B006F0" w:rsidP="00B006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08F">
      <w:rPr>
        <w:rStyle w:val="PageNumber"/>
        <w:noProof/>
      </w:rPr>
      <w:t>11</w:t>
    </w:r>
    <w:r>
      <w:rPr>
        <w:rStyle w:val="PageNumber"/>
      </w:rPr>
      <w:fldChar w:fldCharType="end"/>
    </w:r>
  </w:p>
  <w:tbl>
    <w:tblPr>
      <w:tblW w:w="0" w:type="auto"/>
      <w:tblInd w:w="108" w:type="dxa"/>
      <w:tblLayout w:type="fixed"/>
      <w:tblLook w:val="0000" w:firstRow="0" w:lastRow="0" w:firstColumn="0" w:lastColumn="0" w:noHBand="0" w:noVBand="0"/>
    </w:tblPr>
    <w:tblGrid>
      <w:gridCol w:w="2977"/>
      <w:gridCol w:w="284"/>
      <w:gridCol w:w="7512"/>
    </w:tblGrid>
    <w:tr w:rsidR="00B006F0">
      <w:tc>
        <w:tcPr>
          <w:tcW w:w="2977" w:type="dxa"/>
        </w:tcPr>
        <w:p w:rsidR="00B006F0" w:rsidRDefault="00B006F0" w:rsidP="00B006F0">
          <w:pPr>
            <w:spacing w:before="120"/>
            <w:ind w:right="360" w:firstLine="360"/>
            <w:jc w:val="right"/>
            <w:rPr>
              <w:sz w:val="16"/>
              <w:lang w:val="en-GB"/>
            </w:rPr>
          </w:pPr>
          <w:r>
            <w:rPr>
              <w:sz w:val="16"/>
              <w:lang w:val="en-GB"/>
            </w:rPr>
            <w:t>Page  - Curriculum vitae of</w:t>
          </w:r>
        </w:p>
        <w:p w:rsidR="00B006F0" w:rsidRDefault="00B006F0">
          <w:pPr>
            <w:spacing w:before="120"/>
            <w:ind w:firstLine="360"/>
            <w:jc w:val="right"/>
            <w:rPr>
              <w:sz w:val="16"/>
              <w:lang w:val="en-GB"/>
            </w:rPr>
          </w:pPr>
          <w:r>
            <w:rPr>
              <w:sz w:val="16"/>
              <w:lang w:val="en-GB"/>
            </w:rPr>
            <w:t>Surname(s) First name(s)</w:t>
          </w:r>
        </w:p>
      </w:tc>
      <w:tc>
        <w:tcPr>
          <w:tcW w:w="284" w:type="dxa"/>
        </w:tcPr>
        <w:p w:rsidR="00B006F0" w:rsidRDefault="00B006F0">
          <w:pPr>
            <w:spacing w:before="120"/>
            <w:rPr>
              <w:sz w:val="16"/>
              <w:lang w:val="en-GB"/>
            </w:rPr>
          </w:pPr>
        </w:p>
      </w:tc>
      <w:tc>
        <w:tcPr>
          <w:tcW w:w="7512" w:type="dxa"/>
        </w:tcPr>
        <w:p w:rsidR="00B006F0" w:rsidRDefault="00B006F0">
          <w:pPr>
            <w:spacing w:before="120"/>
            <w:rPr>
              <w:sz w:val="16"/>
              <w:lang w:val="en-GB"/>
            </w:rPr>
          </w:pPr>
          <w:r>
            <w:rPr>
              <w:sz w:val="16"/>
              <w:lang w:val="en-GB"/>
            </w:rPr>
            <w:t>For more information go to http://europass.cedefop.eu.int</w:t>
          </w:r>
        </w:p>
        <w:p w:rsidR="00B006F0" w:rsidRDefault="00B006F0">
          <w:pPr>
            <w:spacing w:before="120"/>
            <w:rPr>
              <w:sz w:val="16"/>
              <w:lang w:val="en-GB"/>
            </w:rPr>
          </w:pPr>
          <w:r>
            <w:rPr>
              <w:sz w:val="16"/>
              <w:lang w:val="de-DE"/>
            </w:rPr>
            <w:t>© European Communities, 2003</w:t>
          </w:r>
        </w:p>
      </w:tc>
    </w:tr>
  </w:tbl>
  <w:p w:rsidR="00B006F0" w:rsidRDefault="00B006F0">
    <w:pPr>
      <w:pStyle w:val="Footer"/>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F0" w:rsidRDefault="00B006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5C0" w:rsidRDefault="008A25C0">
      <w:pPr>
        <w:spacing w:after="0" w:line="240" w:lineRule="auto"/>
      </w:pPr>
      <w:r>
        <w:separator/>
      </w:r>
    </w:p>
  </w:footnote>
  <w:footnote w:type="continuationSeparator" w:id="0">
    <w:p w:rsidR="008A25C0" w:rsidRDefault="008A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F0" w:rsidRDefault="00B006F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F0" w:rsidRDefault="00B006F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F0" w:rsidRDefault="00B006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52E5"/>
    <w:multiLevelType w:val="hybridMultilevel"/>
    <w:tmpl w:val="E78C9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F86191"/>
    <w:multiLevelType w:val="hybridMultilevel"/>
    <w:tmpl w:val="89A4D464"/>
    <w:lvl w:ilvl="0" w:tplc="B7B077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CA17A3"/>
    <w:multiLevelType w:val="hybridMultilevel"/>
    <w:tmpl w:val="2136713E"/>
    <w:lvl w:ilvl="0" w:tplc="79226C0A">
      <w:start w:val="1"/>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hint="default"/>
      </w:rPr>
    </w:lvl>
    <w:lvl w:ilvl="2" w:tplc="04180005">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7741BF"/>
    <w:multiLevelType w:val="hybridMultilevel"/>
    <w:tmpl w:val="211A26A6"/>
    <w:lvl w:ilvl="0" w:tplc="0ACED9A4">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C336FB"/>
    <w:multiLevelType w:val="hybridMultilevel"/>
    <w:tmpl w:val="013CA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862807"/>
    <w:multiLevelType w:val="hybridMultilevel"/>
    <w:tmpl w:val="47A269D2"/>
    <w:lvl w:ilvl="0" w:tplc="625CDC22">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13032B"/>
    <w:multiLevelType w:val="hybridMultilevel"/>
    <w:tmpl w:val="3F38A5FC"/>
    <w:lvl w:ilvl="0" w:tplc="0409000F">
      <w:start w:val="1"/>
      <w:numFmt w:val="decimal"/>
      <w:lvlText w:val="%1."/>
      <w:lvlJc w:val="left"/>
      <w:pPr>
        <w:tabs>
          <w:tab w:val="num" w:pos="720"/>
        </w:tabs>
        <w:ind w:left="720" w:hanging="360"/>
      </w:pPr>
    </w:lvl>
    <w:lvl w:ilvl="1" w:tplc="6778D57A">
      <w:start w:val="1"/>
      <w:numFmt w:val="decimal"/>
      <w:lvlText w:val="%2."/>
      <w:lvlJc w:val="left"/>
      <w:pPr>
        <w:tabs>
          <w:tab w:val="num" w:pos="1995"/>
        </w:tabs>
        <w:ind w:left="1995" w:hanging="91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6F5121"/>
    <w:multiLevelType w:val="hybridMultilevel"/>
    <w:tmpl w:val="3E78EAA0"/>
    <w:lvl w:ilvl="0" w:tplc="940ADB76">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5722A"/>
    <w:multiLevelType w:val="hybridMultilevel"/>
    <w:tmpl w:val="39BEA854"/>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0"/>
  </w:num>
  <w:num w:numId="5">
    <w:abstractNumId w:val="4"/>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90"/>
    <w:rsid w:val="00036FBE"/>
    <w:rsid w:val="0010181B"/>
    <w:rsid w:val="002C65F0"/>
    <w:rsid w:val="002F55B7"/>
    <w:rsid w:val="003F218E"/>
    <w:rsid w:val="00727F0E"/>
    <w:rsid w:val="0081008F"/>
    <w:rsid w:val="00827B7C"/>
    <w:rsid w:val="008711D3"/>
    <w:rsid w:val="008A25C0"/>
    <w:rsid w:val="009D7524"/>
    <w:rsid w:val="009E0071"/>
    <w:rsid w:val="00A54A81"/>
    <w:rsid w:val="00B006F0"/>
    <w:rsid w:val="00E978AC"/>
    <w:rsid w:val="00F7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02EAC0F"/>
  <w15:chartTrackingRefBased/>
  <w15:docId w15:val="{95BD7099-1EAF-4C8D-ABB1-885F9DE1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3A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A90"/>
  </w:style>
  <w:style w:type="paragraph" w:styleId="Footer">
    <w:name w:val="footer"/>
    <w:basedOn w:val="Normal"/>
    <w:link w:val="FooterChar"/>
    <w:uiPriority w:val="99"/>
    <w:semiHidden/>
    <w:unhideWhenUsed/>
    <w:rsid w:val="00F73A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A90"/>
  </w:style>
  <w:style w:type="character" w:styleId="PageNumber">
    <w:name w:val="page number"/>
    <w:basedOn w:val="DefaultParagraphFont"/>
    <w:rsid w:val="00F73A90"/>
  </w:style>
  <w:style w:type="paragraph" w:styleId="ListParagraph">
    <w:name w:val="List Paragraph"/>
    <w:basedOn w:val="Normal"/>
    <w:uiPriority w:val="34"/>
    <w:qFormat/>
    <w:rsid w:val="009D7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Paun</dc:creator>
  <cp:keywords/>
  <dc:description/>
  <cp:lastModifiedBy>Windows User</cp:lastModifiedBy>
  <cp:revision>14</cp:revision>
  <dcterms:created xsi:type="dcterms:W3CDTF">2019-12-30T09:16:00Z</dcterms:created>
  <dcterms:modified xsi:type="dcterms:W3CDTF">2020-01-08T13:06:00Z</dcterms:modified>
</cp:coreProperties>
</file>