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EC" w:rsidRPr="002D6B8A" w:rsidRDefault="009949EC" w:rsidP="009949EC">
      <w:pPr>
        <w:rPr>
          <w:b/>
          <w:i/>
          <w:lang w:val="ro-RO"/>
        </w:rPr>
      </w:pPr>
      <w:r w:rsidRPr="002D6B8A">
        <w:rPr>
          <w:b/>
          <w:i/>
          <w:lang w:val="ro-RO"/>
        </w:rPr>
        <w:t>CLINICA DE GASTROENTEROLOGIE HEPATOLOGIE</w:t>
      </w:r>
    </w:p>
    <w:p w:rsidR="009949EC" w:rsidRDefault="009949EC" w:rsidP="009949EC">
      <w:pPr>
        <w:rPr>
          <w:b/>
          <w:i/>
          <w:lang w:val="ro-RO"/>
        </w:rPr>
      </w:pPr>
      <w:r w:rsidRPr="002D6B8A">
        <w:rPr>
          <w:b/>
          <w:i/>
          <w:lang w:val="ro-RO"/>
        </w:rPr>
        <w:t>SI ENDOSCOPIE DIGESTIVA ELIAS</w:t>
      </w:r>
    </w:p>
    <w:p w:rsidR="009949EC" w:rsidRDefault="009949EC" w:rsidP="009949EC">
      <w:pPr>
        <w:tabs>
          <w:tab w:val="left" w:pos="3996"/>
        </w:tabs>
        <w:rPr>
          <w:b/>
          <w:i/>
          <w:lang w:val="ro-RO"/>
        </w:rPr>
      </w:pPr>
      <w:r>
        <w:rPr>
          <w:b/>
          <w:i/>
          <w:lang w:val="ro-RO"/>
        </w:rPr>
        <w:t>Bld. MARASTI, nr 17, sector 1, Bucuresti</w:t>
      </w:r>
      <w:r>
        <w:rPr>
          <w:b/>
          <w:i/>
          <w:lang w:val="ro-RO"/>
        </w:rPr>
        <w:tab/>
      </w:r>
    </w:p>
    <w:p w:rsidR="009949EC" w:rsidRDefault="009949EC" w:rsidP="009949EC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021.3161613, </w:t>
      </w:r>
      <w:hyperlink r:id="rId6" w:history="1">
        <w:r w:rsidRPr="00385DEC">
          <w:rPr>
            <w:rStyle w:val="Hyperlink"/>
            <w:i/>
            <w:lang w:val="ro-RO"/>
          </w:rPr>
          <w:t>gastroenterologie@spitalul-elias.ro</w:t>
        </w:r>
      </w:hyperlink>
    </w:p>
    <w:p w:rsidR="009949EC" w:rsidRDefault="009949EC" w:rsidP="009949EC">
      <w:pPr>
        <w:rPr>
          <w:b/>
          <w:i/>
          <w:lang w:val="ro-RO"/>
        </w:rPr>
      </w:pPr>
    </w:p>
    <w:p w:rsidR="009949EC" w:rsidRDefault="009949EC" w:rsidP="009949EC">
      <w:pPr>
        <w:pStyle w:val="Heading1"/>
        <w:spacing w:before="31"/>
        <w:rPr>
          <w:lang w:val="fr-FR"/>
        </w:rPr>
      </w:pPr>
    </w:p>
    <w:p w:rsidR="009949EC" w:rsidRDefault="009949EC" w:rsidP="009949EC">
      <w:pPr>
        <w:pStyle w:val="Heading1"/>
        <w:spacing w:before="31"/>
        <w:rPr>
          <w:lang w:val="fr-FR"/>
        </w:rPr>
      </w:pPr>
    </w:p>
    <w:p w:rsidR="009949EC" w:rsidRDefault="009949EC" w:rsidP="009949EC">
      <w:pPr>
        <w:pStyle w:val="Heading1"/>
        <w:spacing w:before="31"/>
        <w:rPr>
          <w:lang w:val="fr-FR"/>
        </w:rPr>
      </w:pPr>
    </w:p>
    <w:p w:rsidR="009949EC" w:rsidRDefault="009949EC" w:rsidP="009949EC">
      <w:pPr>
        <w:pStyle w:val="Heading1"/>
        <w:spacing w:before="31"/>
        <w:rPr>
          <w:lang w:val="fr-FR"/>
        </w:rPr>
      </w:pPr>
      <w:r>
        <w:rPr>
          <w:lang w:val="fr-FR"/>
        </w:rPr>
        <w:t>TEMATICA DE CONCURS</w:t>
      </w:r>
    </w:p>
    <w:p w:rsidR="009949EC" w:rsidRDefault="009949EC" w:rsidP="009949EC">
      <w:pPr>
        <w:pStyle w:val="Heading1"/>
        <w:spacing w:before="31"/>
        <w:rPr>
          <w:lang w:val="fr-FR"/>
        </w:rPr>
      </w:pPr>
      <w:bookmarkStart w:id="0" w:name="_GoBack"/>
      <w:bookmarkEnd w:id="0"/>
    </w:p>
    <w:p w:rsidR="009949EC" w:rsidRDefault="009949EC" w:rsidP="009949EC">
      <w:pPr>
        <w:pStyle w:val="Heading1"/>
        <w:spacing w:before="31"/>
        <w:rPr>
          <w:lang w:val="fr-FR"/>
        </w:rPr>
      </w:pPr>
    </w:p>
    <w:p w:rsidR="009949EC" w:rsidRPr="00B9196B" w:rsidRDefault="009949EC" w:rsidP="009949EC">
      <w:pPr>
        <w:pStyle w:val="BodyText"/>
        <w:rPr>
          <w:b/>
          <w:lang w:val="fr-FR"/>
        </w:rPr>
      </w:pPr>
    </w:p>
    <w:p w:rsidR="009949EC" w:rsidRPr="00B9196B" w:rsidRDefault="009949EC" w:rsidP="009949EC">
      <w:pPr>
        <w:pStyle w:val="BodyText"/>
        <w:spacing w:before="8"/>
        <w:rPr>
          <w:b/>
          <w:sz w:val="19"/>
          <w:lang w:val="fr-FR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ind w:hanging="218"/>
      </w:pPr>
      <w:proofErr w:type="spellStart"/>
      <w:r>
        <w:rPr>
          <w:lang w:val="fr-FR"/>
        </w:rPr>
        <w:t>Re</w:t>
      </w:r>
      <w:r w:rsidRPr="00B9196B">
        <w:rPr>
          <w:lang w:val="fr-FR"/>
        </w:rPr>
        <w:t>fluxul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gastroesofagian</w:t>
      </w:r>
      <w:proofErr w:type="spellEnd"/>
      <w:r w:rsidRPr="00B9196B">
        <w:rPr>
          <w:lang w:val="fr-FR"/>
        </w:rPr>
        <w:t xml:space="preserve">. </w:t>
      </w:r>
      <w:proofErr w:type="spellStart"/>
      <w:r w:rsidRPr="00B9196B">
        <w:rPr>
          <w:lang w:val="fr-FR"/>
        </w:rPr>
        <w:t>Esofagita</w:t>
      </w:r>
      <w:proofErr w:type="spellEnd"/>
      <w:r w:rsidRPr="00B9196B">
        <w:rPr>
          <w:lang w:val="fr-FR"/>
        </w:rPr>
        <w:t xml:space="preserve"> de reflux. </w:t>
      </w:r>
      <w:r>
        <w:t>(1 pg. 238-267,</w:t>
      </w:r>
      <w:r>
        <w:rPr>
          <w:spacing w:val="-12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9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ind w:hanging="218"/>
      </w:pPr>
      <w:proofErr w:type="spellStart"/>
      <w:r>
        <w:t>Acalazia</w:t>
      </w:r>
      <w:proofErr w:type="spellEnd"/>
      <w:r>
        <w:t xml:space="preserve">. </w:t>
      </w:r>
      <w:proofErr w:type="spellStart"/>
      <w:r>
        <w:t>Patologia</w:t>
      </w:r>
      <w:proofErr w:type="spellEnd"/>
      <w:r>
        <w:t xml:space="preserve"> </w:t>
      </w:r>
      <w:proofErr w:type="spellStart"/>
      <w:r>
        <w:t>esofagiana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>.(1 pg. 218-227,</w:t>
      </w:r>
      <w:r>
        <w:rPr>
          <w:spacing w:val="-10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ind w:hanging="218"/>
      </w:pPr>
      <w:proofErr w:type="spellStart"/>
      <w:r>
        <w:t>Neoplasmul</w:t>
      </w:r>
      <w:proofErr w:type="spellEnd"/>
      <w:r>
        <w:t xml:space="preserve"> </w:t>
      </w:r>
      <w:proofErr w:type="spellStart"/>
      <w:r>
        <w:t>esofagului</w:t>
      </w:r>
      <w:proofErr w:type="spellEnd"/>
      <w:r>
        <w:t>.(1 pg. 303-322,</w:t>
      </w:r>
      <w:r>
        <w:rPr>
          <w:spacing w:val="-5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spacing w:before="1"/>
        <w:ind w:hanging="218"/>
      </w:pPr>
      <w:proofErr w:type="spellStart"/>
      <w:r>
        <w:t>Sindroame</w:t>
      </w:r>
      <w:proofErr w:type="spellEnd"/>
      <w:r>
        <w:t xml:space="preserve"> </w:t>
      </w:r>
      <w:proofErr w:type="spellStart"/>
      <w:r>
        <w:t>dispeptice</w:t>
      </w:r>
      <w:proofErr w:type="spellEnd"/>
      <w:r>
        <w:t xml:space="preserve"> </w:t>
      </w:r>
      <w:proofErr w:type="spellStart"/>
      <w:r>
        <w:t>functionale</w:t>
      </w:r>
      <w:proofErr w:type="spellEnd"/>
      <w:r>
        <w:t>.(1 pg. 71-92,</w:t>
      </w:r>
      <w:r>
        <w:rPr>
          <w:spacing w:val="-5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ind w:hanging="218"/>
      </w:pPr>
      <w:proofErr w:type="spellStart"/>
      <w:r>
        <w:t>Gastritele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. (2 pg. 72-80,</w:t>
      </w:r>
      <w:r>
        <w:rPr>
          <w:spacing w:val="-9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ind w:hanging="218"/>
      </w:pPr>
      <w:proofErr w:type="spellStart"/>
      <w:r>
        <w:t>Ulcerul</w:t>
      </w:r>
      <w:proofErr w:type="spellEnd"/>
      <w:r>
        <w:t xml:space="preserve"> </w:t>
      </w:r>
      <w:proofErr w:type="spellStart"/>
      <w:r>
        <w:t>gastroduodenal</w:t>
      </w:r>
      <w:proofErr w:type="spellEnd"/>
      <w:r>
        <w:t>.(2 pg. 81-128, 122,</w:t>
      </w:r>
      <w:r>
        <w:rPr>
          <w:spacing w:val="-11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spacing w:before="1"/>
        <w:ind w:hanging="218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ale </w:t>
      </w:r>
      <w:proofErr w:type="spellStart"/>
      <w:r>
        <w:t>stomacului</w:t>
      </w:r>
      <w:proofErr w:type="spellEnd"/>
      <w:r>
        <w:t xml:space="preserve">.(3, </w:t>
      </w:r>
      <w:proofErr w:type="spellStart"/>
      <w:r>
        <w:t>vol</w:t>
      </w:r>
      <w:proofErr w:type="spellEnd"/>
      <w:r>
        <w:t xml:space="preserve"> I, pg. 359-362,</w:t>
      </w:r>
      <w:r>
        <w:rPr>
          <w:spacing w:val="-7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ind w:hanging="218"/>
      </w:pPr>
      <w:proofErr w:type="spellStart"/>
      <w:r>
        <w:t>Cancerul</w:t>
      </w:r>
      <w:proofErr w:type="spellEnd"/>
      <w:r>
        <w:t xml:space="preserve"> gastric.(2 pg. 123-140,</w:t>
      </w:r>
      <w:r>
        <w:rPr>
          <w:spacing w:val="-5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9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337"/>
        </w:tabs>
        <w:ind w:hanging="218"/>
      </w:pPr>
      <w:proofErr w:type="spellStart"/>
      <w:r>
        <w:t>Suferintele</w:t>
      </w:r>
      <w:proofErr w:type="spellEnd"/>
      <w:r>
        <w:t xml:space="preserve"> </w:t>
      </w:r>
      <w:proofErr w:type="spellStart"/>
      <w:r>
        <w:t>gastrice</w:t>
      </w:r>
      <w:proofErr w:type="spellEnd"/>
      <w:r>
        <w:t xml:space="preserve"> </w:t>
      </w:r>
      <w:proofErr w:type="spellStart"/>
      <w:r>
        <w:t>postoperatorii</w:t>
      </w:r>
      <w:proofErr w:type="spellEnd"/>
      <w:r>
        <w:t>.(2 pg. 118-121,</w:t>
      </w:r>
      <w:r>
        <w:rPr>
          <w:spacing w:val="-3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Pr="00B9196B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ind w:left="447" w:hanging="329"/>
        <w:rPr>
          <w:lang w:val="fr-FR"/>
        </w:rPr>
      </w:pPr>
      <w:proofErr w:type="spellStart"/>
      <w:r w:rsidRPr="00B9196B">
        <w:rPr>
          <w:lang w:val="fr-FR"/>
        </w:rPr>
        <w:t>Digestia</w:t>
      </w:r>
      <w:proofErr w:type="spellEnd"/>
      <w:r w:rsidRPr="00B9196B">
        <w:rPr>
          <w:lang w:val="fr-FR"/>
        </w:rPr>
        <w:t xml:space="preserve"> si </w:t>
      </w:r>
      <w:proofErr w:type="spellStart"/>
      <w:r w:rsidRPr="00B9196B">
        <w:rPr>
          <w:lang w:val="fr-FR"/>
        </w:rPr>
        <w:t>absorbtia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intestinala</w:t>
      </w:r>
      <w:proofErr w:type="spellEnd"/>
      <w:proofErr w:type="gramStart"/>
      <w:r w:rsidRPr="00B9196B">
        <w:rPr>
          <w:lang w:val="fr-FR"/>
        </w:rPr>
        <w:t>.(</w:t>
      </w:r>
      <w:proofErr w:type="gramEnd"/>
      <w:r w:rsidRPr="00B9196B">
        <w:rPr>
          <w:lang w:val="fr-FR"/>
        </w:rPr>
        <w:t xml:space="preserve">1 </w:t>
      </w:r>
      <w:proofErr w:type="spellStart"/>
      <w:r w:rsidRPr="00B9196B">
        <w:rPr>
          <w:lang w:val="fr-FR"/>
        </w:rPr>
        <w:t>pg</w:t>
      </w:r>
      <w:proofErr w:type="spellEnd"/>
      <w:r w:rsidRPr="00B9196B">
        <w:rPr>
          <w:lang w:val="fr-FR"/>
        </w:rPr>
        <w:t>. 551-570,</w:t>
      </w:r>
      <w:r w:rsidRPr="00B9196B">
        <w:rPr>
          <w:spacing w:val="-9"/>
          <w:lang w:val="fr-FR"/>
        </w:rPr>
        <w:t xml:space="preserve"> </w:t>
      </w:r>
      <w:r w:rsidRPr="00B9196B">
        <w:rPr>
          <w:lang w:val="fr-FR"/>
        </w:rPr>
        <w:t>6)</w:t>
      </w:r>
    </w:p>
    <w:p w:rsidR="009949EC" w:rsidRPr="00B9196B" w:rsidRDefault="009949EC" w:rsidP="009949EC">
      <w:pPr>
        <w:pStyle w:val="BodyText"/>
        <w:spacing w:before="8"/>
        <w:rPr>
          <w:sz w:val="19"/>
          <w:lang w:val="fr-FR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ind w:left="447" w:hanging="329"/>
      </w:pPr>
      <w:proofErr w:type="spellStart"/>
      <w:r>
        <w:t>Diareele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.(2 pg. 167-176,</w:t>
      </w:r>
      <w:r>
        <w:rPr>
          <w:spacing w:val="-8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9"/>
        <w:rPr>
          <w:sz w:val="19"/>
        </w:rPr>
      </w:pPr>
    </w:p>
    <w:p w:rsidR="009949EC" w:rsidRPr="00B9196B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  <w:rPr>
          <w:lang w:val="fr-FR"/>
        </w:rPr>
      </w:pPr>
      <w:proofErr w:type="spellStart"/>
      <w:r w:rsidRPr="00B9196B">
        <w:rPr>
          <w:lang w:val="fr-FR"/>
        </w:rPr>
        <w:t>Enteropatiile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disenzimatice</w:t>
      </w:r>
      <w:proofErr w:type="spellEnd"/>
      <w:r w:rsidRPr="00B9196B">
        <w:rPr>
          <w:lang w:val="fr-FR"/>
        </w:rPr>
        <w:t xml:space="preserve"> si </w:t>
      </w:r>
      <w:proofErr w:type="spellStart"/>
      <w:r w:rsidRPr="00B9196B">
        <w:rPr>
          <w:lang w:val="fr-FR"/>
        </w:rPr>
        <w:t>enteropatia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glutenica</w:t>
      </w:r>
      <w:proofErr w:type="spellEnd"/>
      <w:proofErr w:type="gramStart"/>
      <w:r w:rsidRPr="00B9196B">
        <w:rPr>
          <w:lang w:val="fr-FR"/>
        </w:rPr>
        <w:t>.(</w:t>
      </w:r>
      <w:proofErr w:type="gramEnd"/>
      <w:r w:rsidRPr="00B9196B">
        <w:rPr>
          <w:lang w:val="fr-FR"/>
        </w:rPr>
        <w:t xml:space="preserve">4 </w:t>
      </w:r>
      <w:proofErr w:type="spellStart"/>
      <w:r w:rsidRPr="00B9196B">
        <w:rPr>
          <w:lang w:val="fr-FR"/>
        </w:rPr>
        <w:t>pg</w:t>
      </w:r>
      <w:proofErr w:type="spellEnd"/>
      <w:r w:rsidRPr="00B9196B">
        <w:rPr>
          <w:lang w:val="fr-FR"/>
        </w:rPr>
        <w:t>. 134-140,</w:t>
      </w:r>
      <w:r w:rsidRPr="00B9196B">
        <w:rPr>
          <w:spacing w:val="-9"/>
          <w:lang w:val="fr-FR"/>
        </w:rPr>
        <w:t xml:space="preserve"> </w:t>
      </w:r>
      <w:r w:rsidRPr="00B9196B">
        <w:rPr>
          <w:lang w:val="fr-FR"/>
        </w:rPr>
        <w:t>6)</w:t>
      </w:r>
    </w:p>
    <w:p w:rsidR="009949EC" w:rsidRPr="00B9196B" w:rsidRDefault="009949EC" w:rsidP="009949EC">
      <w:pPr>
        <w:pStyle w:val="BodyText"/>
        <w:spacing w:before="8"/>
        <w:rPr>
          <w:sz w:val="19"/>
          <w:lang w:val="fr-FR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Crohn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rectocolita</w:t>
      </w:r>
      <w:proofErr w:type="spellEnd"/>
      <w:r>
        <w:t xml:space="preserve"> </w:t>
      </w:r>
      <w:proofErr w:type="spellStart"/>
      <w:r>
        <w:t>ulcerohemoragica</w:t>
      </w:r>
      <w:proofErr w:type="spellEnd"/>
      <w:r>
        <w:t>. (4 pg. 159-176,</w:t>
      </w:r>
      <w:r>
        <w:rPr>
          <w:spacing w:val="-11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9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malabsorbtie</w:t>
      </w:r>
      <w:proofErr w:type="spellEnd"/>
      <w:r>
        <w:t>.(2 pg. 177-203,</w:t>
      </w:r>
      <w:r>
        <w:rPr>
          <w:spacing w:val="-11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Pr="00B9196B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  <w:rPr>
          <w:lang w:val="fr-FR"/>
        </w:rPr>
      </w:pPr>
      <w:proofErr w:type="spellStart"/>
      <w:r w:rsidRPr="00B9196B">
        <w:rPr>
          <w:lang w:val="fr-FR"/>
        </w:rPr>
        <w:t>Colonul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iritabil</w:t>
      </w:r>
      <w:proofErr w:type="spellEnd"/>
      <w:r w:rsidRPr="00B9196B">
        <w:rPr>
          <w:lang w:val="fr-FR"/>
        </w:rPr>
        <w:t xml:space="preserve">. </w:t>
      </w:r>
      <w:proofErr w:type="spellStart"/>
      <w:r w:rsidRPr="00B9196B">
        <w:rPr>
          <w:lang w:val="fr-FR"/>
        </w:rPr>
        <w:t>Constipatia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cronica</w:t>
      </w:r>
      <w:proofErr w:type="spellEnd"/>
      <w:proofErr w:type="gramStart"/>
      <w:r w:rsidRPr="00B9196B">
        <w:rPr>
          <w:lang w:val="fr-FR"/>
        </w:rPr>
        <w:t>.(</w:t>
      </w:r>
      <w:proofErr w:type="gramEnd"/>
      <w:r w:rsidRPr="00B9196B">
        <w:rPr>
          <w:lang w:val="fr-FR"/>
        </w:rPr>
        <w:t xml:space="preserve">5 </w:t>
      </w:r>
      <w:proofErr w:type="spellStart"/>
      <w:r w:rsidRPr="00B9196B">
        <w:rPr>
          <w:lang w:val="fr-FR"/>
        </w:rPr>
        <w:t>pg</w:t>
      </w:r>
      <w:proofErr w:type="spellEnd"/>
      <w:r w:rsidRPr="00B9196B">
        <w:rPr>
          <w:lang w:val="fr-FR"/>
        </w:rPr>
        <w:t>. 545-567, 627-639,</w:t>
      </w:r>
      <w:r w:rsidRPr="00B9196B">
        <w:rPr>
          <w:spacing w:val="-9"/>
          <w:lang w:val="fr-FR"/>
        </w:rPr>
        <w:t xml:space="preserve"> </w:t>
      </w:r>
      <w:r w:rsidRPr="00B9196B">
        <w:rPr>
          <w:lang w:val="fr-FR"/>
        </w:rPr>
        <w:t>6)</w:t>
      </w:r>
    </w:p>
    <w:p w:rsidR="009949EC" w:rsidRPr="00B9196B" w:rsidRDefault="009949EC" w:rsidP="009949EC">
      <w:pPr>
        <w:pStyle w:val="BodyText"/>
        <w:spacing w:before="8"/>
        <w:rPr>
          <w:sz w:val="19"/>
          <w:lang w:val="fr-FR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ind w:left="447" w:hanging="329"/>
      </w:pPr>
      <w:proofErr w:type="spellStart"/>
      <w:r>
        <w:t>Polipii</w:t>
      </w:r>
      <w:proofErr w:type="spellEnd"/>
      <w:r>
        <w:t xml:space="preserve"> </w:t>
      </w:r>
      <w:proofErr w:type="spellStart"/>
      <w:r>
        <w:t>colonici</w:t>
      </w:r>
      <w:proofErr w:type="spellEnd"/>
      <w:r>
        <w:t>.(1 pg. 111-124,</w:t>
      </w:r>
      <w:r>
        <w:rPr>
          <w:spacing w:val="-5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spacing w:before="1"/>
        <w:ind w:left="449" w:hanging="331"/>
      </w:pPr>
      <w:proofErr w:type="spellStart"/>
      <w:r>
        <w:t>Cancerul</w:t>
      </w:r>
      <w:proofErr w:type="spellEnd"/>
      <w:r>
        <w:t xml:space="preserve"> de colon.(1 pg. 139-171,</w:t>
      </w:r>
      <w:r>
        <w:rPr>
          <w:spacing w:val="-10"/>
        </w:rPr>
        <w:t xml:space="preserve"> </w:t>
      </w:r>
      <w:r>
        <w:t>6)</w:t>
      </w:r>
    </w:p>
    <w:p w:rsidR="009949EC" w:rsidRDefault="009949EC" w:rsidP="009949EC">
      <w:pPr>
        <w:pStyle w:val="ListParagraph"/>
        <w:tabs>
          <w:tab w:val="left" w:pos="448"/>
        </w:tabs>
        <w:spacing w:before="31"/>
        <w:ind w:left="447" w:firstLine="0"/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spacing w:before="31"/>
        <w:ind w:left="447" w:hanging="329"/>
      </w:pPr>
      <w:proofErr w:type="spellStart"/>
      <w:r>
        <w:t>Diverticuloza</w:t>
      </w:r>
      <w:proofErr w:type="spellEnd"/>
      <w:r>
        <w:t xml:space="preserve"> </w:t>
      </w:r>
      <w:proofErr w:type="spellStart"/>
      <w:r>
        <w:t>intestinala</w:t>
      </w:r>
      <w:proofErr w:type="spellEnd"/>
      <w:r>
        <w:t>.(2 pg. 256-270,</w:t>
      </w:r>
      <w:r>
        <w:rPr>
          <w:spacing w:val="-3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11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 w:rsidRPr="00B9196B">
        <w:rPr>
          <w:lang w:val="fr-FR"/>
        </w:rPr>
        <w:t>Etiopatogenia</w:t>
      </w:r>
      <w:proofErr w:type="spellEnd"/>
      <w:r w:rsidRPr="00B9196B">
        <w:rPr>
          <w:lang w:val="fr-FR"/>
        </w:rPr>
        <w:t xml:space="preserve"> si </w:t>
      </w:r>
      <w:proofErr w:type="spellStart"/>
      <w:r w:rsidRPr="00B9196B">
        <w:rPr>
          <w:lang w:val="fr-FR"/>
        </w:rPr>
        <w:t>fiziopatologia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insuficientei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pancreatice</w:t>
      </w:r>
      <w:proofErr w:type="spellEnd"/>
      <w:r w:rsidRPr="00B9196B">
        <w:rPr>
          <w:lang w:val="fr-FR"/>
        </w:rPr>
        <w:t xml:space="preserve"> exo- si endocrine. </w:t>
      </w:r>
      <w:r>
        <w:t>(5, pg.1041-1045,</w:t>
      </w:r>
      <w:r>
        <w:rPr>
          <w:spacing w:val="-23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ind w:left="447" w:hanging="329"/>
      </w:pPr>
      <w:proofErr w:type="spellStart"/>
      <w:r>
        <w:t>Pancreatite</w:t>
      </w:r>
      <w:proofErr w:type="spellEnd"/>
      <w:r>
        <w:t xml:space="preserve"> acute.(5, pg. 1013-1041,</w:t>
      </w:r>
      <w:r>
        <w:rPr>
          <w:spacing w:val="-11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9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ind w:left="447" w:hanging="329"/>
      </w:pPr>
      <w:proofErr w:type="spellStart"/>
      <w:r>
        <w:t>Pancreatitele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.(5, 1041-1060,</w:t>
      </w:r>
      <w:r>
        <w:rPr>
          <w:spacing w:val="-9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Cancerul</w:t>
      </w:r>
      <w:proofErr w:type="spellEnd"/>
      <w:r>
        <w:t xml:space="preserve"> pancreatic.(5, pg. 1073-1090,</w:t>
      </w:r>
      <w:r>
        <w:rPr>
          <w:spacing w:val="-7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Colecistitele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angiocolitele</w:t>
      </w:r>
      <w:proofErr w:type="spellEnd"/>
      <w:r>
        <w:t xml:space="preserve"> acute.(5, 1119-1135,</w:t>
      </w:r>
      <w:r>
        <w:rPr>
          <w:spacing w:val="-8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9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ind w:left="447" w:hanging="329"/>
      </w:pPr>
      <w:proofErr w:type="spellStart"/>
      <w:r>
        <w:lastRenderedPageBreak/>
        <w:t>Litiaza</w:t>
      </w:r>
      <w:proofErr w:type="spellEnd"/>
      <w:r>
        <w:t xml:space="preserve"> </w:t>
      </w:r>
      <w:proofErr w:type="spellStart"/>
      <w:r>
        <w:t>biliara</w:t>
      </w:r>
      <w:proofErr w:type="spellEnd"/>
      <w:r>
        <w:t xml:space="preserve">.(5, </w:t>
      </w:r>
      <w:proofErr w:type="spellStart"/>
      <w:r>
        <w:t>pg</w:t>
      </w:r>
      <w:proofErr w:type="spellEnd"/>
      <w:r>
        <w:t xml:space="preserve"> 1091-1118,</w:t>
      </w:r>
      <w:r>
        <w:rPr>
          <w:spacing w:val="-7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spacing w:before="1"/>
        <w:ind w:left="447" w:hanging="329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biliare</w:t>
      </w:r>
      <w:proofErr w:type="spellEnd"/>
      <w:r>
        <w:t xml:space="preserve">.(3, </w:t>
      </w:r>
      <w:proofErr w:type="spellStart"/>
      <w:r>
        <w:t>vol</w:t>
      </w:r>
      <w:proofErr w:type="spellEnd"/>
      <w:r>
        <w:t xml:space="preserve"> II pg. 630-642,</w:t>
      </w:r>
      <w:r>
        <w:rPr>
          <w:spacing w:val="-12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Suferintele</w:t>
      </w:r>
      <w:proofErr w:type="spellEnd"/>
      <w:r>
        <w:t xml:space="preserve"> post-</w:t>
      </w:r>
      <w:proofErr w:type="spellStart"/>
      <w:r>
        <w:t>colecistectomie</w:t>
      </w:r>
      <w:proofErr w:type="spellEnd"/>
      <w:r>
        <w:t xml:space="preserve">.(3, </w:t>
      </w:r>
      <w:proofErr w:type="spellStart"/>
      <w:r>
        <w:t>vol</w:t>
      </w:r>
      <w:proofErr w:type="spellEnd"/>
      <w:r>
        <w:t xml:space="preserve"> II, pg. 656-665,</w:t>
      </w:r>
      <w:r>
        <w:rPr>
          <w:spacing w:val="-9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Pr="00B9196B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  <w:rPr>
          <w:lang w:val="fr-FR"/>
        </w:rPr>
      </w:pPr>
      <w:proofErr w:type="spellStart"/>
      <w:r w:rsidRPr="00B9196B">
        <w:rPr>
          <w:lang w:val="fr-FR"/>
        </w:rPr>
        <w:t>Sindromul</w:t>
      </w:r>
      <w:proofErr w:type="spellEnd"/>
      <w:r w:rsidRPr="00B9196B">
        <w:rPr>
          <w:lang w:val="fr-FR"/>
        </w:rPr>
        <w:t xml:space="preserve"> de </w:t>
      </w:r>
      <w:proofErr w:type="spellStart"/>
      <w:r w:rsidRPr="00B9196B">
        <w:rPr>
          <w:lang w:val="fr-FR"/>
        </w:rPr>
        <w:t>hipertensiune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portala</w:t>
      </w:r>
      <w:proofErr w:type="spellEnd"/>
      <w:proofErr w:type="gramStart"/>
      <w:r w:rsidRPr="00B9196B">
        <w:rPr>
          <w:lang w:val="fr-FR"/>
        </w:rPr>
        <w:t>.(</w:t>
      </w:r>
      <w:proofErr w:type="gramEnd"/>
      <w:r w:rsidRPr="00B9196B">
        <w:rPr>
          <w:lang w:val="fr-FR"/>
        </w:rPr>
        <w:t xml:space="preserve">5, </w:t>
      </w:r>
      <w:proofErr w:type="spellStart"/>
      <w:r w:rsidRPr="00B9196B">
        <w:rPr>
          <w:lang w:val="fr-FR"/>
        </w:rPr>
        <w:t>pg</w:t>
      </w:r>
      <w:proofErr w:type="spellEnd"/>
      <w:r w:rsidRPr="00B9196B">
        <w:rPr>
          <w:lang w:val="fr-FR"/>
        </w:rPr>
        <w:t>. 663-680, 6</w:t>
      </w:r>
      <w:r w:rsidRPr="00B9196B">
        <w:rPr>
          <w:spacing w:val="-8"/>
          <w:lang w:val="fr-FR"/>
        </w:rPr>
        <w:t xml:space="preserve"> </w:t>
      </w:r>
      <w:r w:rsidRPr="00B9196B">
        <w:rPr>
          <w:lang w:val="fr-FR"/>
        </w:rPr>
        <w:t>)</w:t>
      </w:r>
    </w:p>
    <w:p w:rsidR="009949EC" w:rsidRPr="00B9196B" w:rsidRDefault="009949EC" w:rsidP="009949EC">
      <w:pPr>
        <w:pStyle w:val="BodyText"/>
        <w:spacing w:before="8"/>
        <w:rPr>
          <w:sz w:val="19"/>
          <w:lang w:val="fr-FR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spacing w:before="1"/>
        <w:ind w:left="449" w:hanging="331"/>
      </w:pPr>
      <w:proofErr w:type="spellStart"/>
      <w:r>
        <w:t>Encefalopatia</w:t>
      </w:r>
      <w:proofErr w:type="spellEnd"/>
      <w:r>
        <w:t xml:space="preserve"> hepatica.(5, 681-714,</w:t>
      </w:r>
      <w:r>
        <w:rPr>
          <w:spacing w:val="-6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Pr="00B9196B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  <w:rPr>
          <w:lang w:val="fr-FR"/>
        </w:rPr>
      </w:pPr>
      <w:proofErr w:type="spellStart"/>
      <w:r w:rsidRPr="00B9196B">
        <w:rPr>
          <w:lang w:val="fr-FR"/>
        </w:rPr>
        <w:t>Hepatitele</w:t>
      </w:r>
      <w:proofErr w:type="spellEnd"/>
      <w:r w:rsidRPr="00B9196B">
        <w:rPr>
          <w:lang w:val="fr-FR"/>
        </w:rPr>
        <w:t xml:space="preserve"> acute virale si </w:t>
      </w:r>
      <w:proofErr w:type="spellStart"/>
      <w:r w:rsidRPr="00B9196B">
        <w:rPr>
          <w:lang w:val="fr-FR"/>
        </w:rPr>
        <w:t>medicamentoase</w:t>
      </w:r>
      <w:proofErr w:type="spellEnd"/>
      <w:proofErr w:type="gramStart"/>
      <w:r w:rsidRPr="00B9196B">
        <w:rPr>
          <w:lang w:val="fr-FR"/>
        </w:rPr>
        <w:t>.(</w:t>
      </w:r>
      <w:proofErr w:type="gramEnd"/>
      <w:r w:rsidRPr="00B9196B">
        <w:rPr>
          <w:lang w:val="fr-FR"/>
        </w:rPr>
        <w:t xml:space="preserve">5, </w:t>
      </w:r>
      <w:proofErr w:type="spellStart"/>
      <w:r w:rsidRPr="00B9196B">
        <w:rPr>
          <w:lang w:val="fr-FR"/>
        </w:rPr>
        <w:t>pg</w:t>
      </w:r>
      <w:proofErr w:type="spellEnd"/>
      <w:r w:rsidRPr="00B9196B">
        <w:rPr>
          <w:lang w:val="fr-FR"/>
        </w:rPr>
        <w:t>. 725-764, 831-847,</w:t>
      </w:r>
      <w:r w:rsidRPr="00B9196B">
        <w:rPr>
          <w:spacing w:val="-13"/>
          <w:lang w:val="fr-FR"/>
        </w:rPr>
        <w:t xml:space="preserve"> </w:t>
      </w:r>
      <w:r w:rsidRPr="00B9196B">
        <w:rPr>
          <w:lang w:val="fr-FR"/>
        </w:rPr>
        <w:t>6)</w:t>
      </w:r>
    </w:p>
    <w:p w:rsidR="009949EC" w:rsidRPr="00B9196B" w:rsidRDefault="009949EC" w:rsidP="009949EC">
      <w:pPr>
        <w:pStyle w:val="BodyText"/>
        <w:spacing w:before="8"/>
        <w:rPr>
          <w:sz w:val="19"/>
          <w:lang w:val="fr-FR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.(5, </w:t>
      </w:r>
      <w:proofErr w:type="spellStart"/>
      <w:r>
        <w:t>pg</w:t>
      </w:r>
      <w:proofErr w:type="spellEnd"/>
      <w:r>
        <w:t xml:space="preserve"> 765-830,</w:t>
      </w:r>
      <w:r>
        <w:rPr>
          <w:spacing w:val="-4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9"/>
        <w:rPr>
          <w:sz w:val="19"/>
        </w:rPr>
      </w:pPr>
    </w:p>
    <w:p w:rsidR="009949EC" w:rsidRPr="00B9196B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  <w:rPr>
          <w:lang w:val="fr-FR"/>
        </w:rPr>
      </w:pPr>
      <w:proofErr w:type="spellStart"/>
      <w:r w:rsidRPr="00B9196B">
        <w:rPr>
          <w:lang w:val="fr-FR"/>
        </w:rPr>
        <w:t>Cirozele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ficatului</w:t>
      </w:r>
      <w:proofErr w:type="spellEnd"/>
      <w:r w:rsidRPr="00B9196B">
        <w:rPr>
          <w:lang w:val="fr-FR"/>
        </w:rPr>
        <w:t xml:space="preserve"> si </w:t>
      </w:r>
      <w:proofErr w:type="spellStart"/>
      <w:r w:rsidRPr="00B9196B">
        <w:rPr>
          <w:lang w:val="fr-FR"/>
        </w:rPr>
        <w:t>complicatiile</w:t>
      </w:r>
      <w:proofErr w:type="spellEnd"/>
      <w:r w:rsidRPr="00B9196B">
        <w:rPr>
          <w:lang w:val="fr-FR"/>
        </w:rPr>
        <w:t xml:space="preserve"> sale</w:t>
      </w:r>
      <w:proofErr w:type="gramStart"/>
      <w:r w:rsidRPr="00B9196B">
        <w:rPr>
          <w:lang w:val="fr-FR"/>
        </w:rPr>
        <w:t>.(</w:t>
      </w:r>
      <w:proofErr w:type="gramEnd"/>
      <w:r w:rsidRPr="00B9196B">
        <w:rPr>
          <w:lang w:val="fr-FR"/>
        </w:rPr>
        <w:t xml:space="preserve">5, </w:t>
      </w:r>
      <w:proofErr w:type="spellStart"/>
      <w:r w:rsidRPr="00B9196B">
        <w:rPr>
          <w:lang w:val="fr-FR"/>
        </w:rPr>
        <w:t>pg</w:t>
      </w:r>
      <w:proofErr w:type="spellEnd"/>
      <w:r w:rsidRPr="00B9196B">
        <w:rPr>
          <w:lang w:val="fr-FR"/>
        </w:rPr>
        <w:t xml:space="preserve"> 904-964,</w:t>
      </w:r>
      <w:r w:rsidRPr="00B9196B">
        <w:rPr>
          <w:spacing w:val="-8"/>
          <w:lang w:val="fr-FR"/>
        </w:rPr>
        <w:t xml:space="preserve"> </w:t>
      </w:r>
      <w:r w:rsidRPr="00B9196B">
        <w:rPr>
          <w:lang w:val="fr-FR"/>
        </w:rPr>
        <w:t>6)</w:t>
      </w:r>
    </w:p>
    <w:p w:rsidR="009949EC" w:rsidRPr="00B9196B" w:rsidRDefault="009949EC" w:rsidP="009949EC">
      <w:pPr>
        <w:pStyle w:val="BodyText"/>
        <w:spacing w:before="8"/>
        <w:rPr>
          <w:sz w:val="19"/>
          <w:lang w:val="fr-FR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Ciroza</w:t>
      </w:r>
      <w:proofErr w:type="spellEnd"/>
      <w:r>
        <w:t xml:space="preserve"> </w:t>
      </w:r>
      <w:proofErr w:type="spellStart"/>
      <w:r>
        <w:t>biliara</w:t>
      </w:r>
      <w:proofErr w:type="spellEnd"/>
      <w:r>
        <w:t xml:space="preserve"> </w:t>
      </w:r>
      <w:proofErr w:type="spellStart"/>
      <w:r>
        <w:t>primitiva</w:t>
      </w:r>
      <w:proofErr w:type="spellEnd"/>
      <w:r>
        <w:t>. (5, 952-955,</w:t>
      </w:r>
      <w:r>
        <w:rPr>
          <w:spacing w:val="-9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spacing w:before="1"/>
        <w:ind w:left="449" w:hanging="331"/>
      </w:pPr>
      <w:proofErr w:type="spellStart"/>
      <w:r>
        <w:t>Colangita</w:t>
      </w:r>
      <w:proofErr w:type="spellEnd"/>
      <w:r>
        <w:t xml:space="preserve"> </w:t>
      </w:r>
      <w:proofErr w:type="spellStart"/>
      <w:r>
        <w:t>sclerozanta</w:t>
      </w:r>
      <w:proofErr w:type="spellEnd"/>
      <w:r>
        <w:t xml:space="preserve"> </w:t>
      </w:r>
      <w:proofErr w:type="spellStart"/>
      <w:r>
        <w:t>primitiva</w:t>
      </w:r>
      <w:proofErr w:type="spellEnd"/>
      <w:r>
        <w:t xml:space="preserve">. </w:t>
      </w:r>
      <w:proofErr w:type="spellStart"/>
      <w:r>
        <w:t>Hemocromatoza</w:t>
      </w:r>
      <w:proofErr w:type="spellEnd"/>
      <w:r>
        <w:t xml:space="preserve">. </w:t>
      </w:r>
      <w:proofErr w:type="spellStart"/>
      <w:r>
        <w:t>Boala</w:t>
      </w:r>
      <w:proofErr w:type="spellEnd"/>
      <w:r>
        <w:t xml:space="preserve"> Wilson. (5, </w:t>
      </w:r>
      <w:proofErr w:type="spellStart"/>
      <w:r>
        <w:t>pg</w:t>
      </w:r>
      <w:proofErr w:type="spellEnd"/>
      <w:r>
        <w:t xml:space="preserve"> 1136-1140, 959-964,</w:t>
      </w:r>
      <w:r>
        <w:rPr>
          <w:spacing w:val="-23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ind w:left="447" w:hanging="329"/>
      </w:pPr>
      <w:proofErr w:type="spellStart"/>
      <w:r>
        <w:t>Patologia</w:t>
      </w:r>
      <w:proofErr w:type="spellEnd"/>
      <w:r>
        <w:t xml:space="preserve"> hepatica </w:t>
      </w:r>
      <w:proofErr w:type="spellStart"/>
      <w:r>
        <w:t>alcool-indusa</w:t>
      </w:r>
      <w:proofErr w:type="spellEnd"/>
      <w:r>
        <w:t xml:space="preserve">.(5, </w:t>
      </w:r>
      <w:proofErr w:type="spellStart"/>
      <w:r>
        <w:t>pg</w:t>
      </w:r>
      <w:proofErr w:type="spellEnd"/>
      <w:r>
        <w:t xml:space="preserve"> 848-886,</w:t>
      </w:r>
      <w:r>
        <w:rPr>
          <w:spacing w:val="-9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Chistul</w:t>
      </w:r>
      <w:proofErr w:type="spellEnd"/>
      <w:r>
        <w:t xml:space="preserve"> </w:t>
      </w:r>
      <w:proofErr w:type="spellStart"/>
      <w:r>
        <w:t>hidatic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tumorile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.(5, </w:t>
      </w:r>
      <w:proofErr w:type="spellStart"/>
      <w:r>
        <w:t>pg</w:t>
      </w:r>
      <w:proofErr w:type="spellEnd"/>
      <w:r>
        <w:t xml:space="preserve"> 971-975, 1001-1006,</w:t>
      </w:r>
      <w:r>
        <w:rPr>
          <w:spacing w:val="-14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ind w:left="449" w:hanging="331"/>
      </w:pPr>
      <w:proofErr w:type="spellStart"/>
      <w:r>
        <w:t>Cancerul</w:t>
      </w:r>
      <w:proofErr w:type="spellEnd"/>
      <w:r>
        <w:t xml:space="preserve"> hepatic.(5, </w:t>
      </w:r>
      <w:proofErr w:type="spellStart"/>
      <w:r>
        <w:t>pg</w:t>
      </w:r>
      <w:proofErr w:type="spellEnd"/>
      <w:r>
        <w:t xml:space="preserve"> 978-1001,</w:t>
      </w:r>
      <w:r>
        <w:rPr>
          <w:spacing w:val="-11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9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48"/>
        </w:tabs>
        <w:ind w:left="447" w:hanging="329"/>
      </w:pPr>
      <w:proofErr w:type="spellStart"/>
      <w:r>
        <w:t>Peritonitele</w:t>
      </w:r>
      <w:proofErr w:type="spellEnd"/>
      <w:r>
        <w:t xml:space="preserve"> acute </w:t>
      </w:r>
      <w:proofErr w:type="spellStart"/>
      <w:r>
        <w:t>si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>.(1, pg. 414-434,</w:t>
      </w:r>
      <w:r>
        <w:rPr>
          <w:spacing w:val="-5"/>
        </w:rPr>
        <w:t xml:space="preserve"> </w:t>
      </w:r>
      <w:r>
        <w:t>6)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1"/>
          <w:numId w:val="2"/>
        </w:numPr>
        <w:tabs>
          <w:tab w:val="left" w:pos="450"/>
        </w:tabs>
        <w:spacing w:before="1"/>
        <w:ind w:left="449" w:hanging="331"/>
      </w:pPr>
      <w:proofErr w:type="spellStart"/>
      <w:r>
        <w:t>Hemoragiile</w:t>
      </w:r>
      <w:proofErr w:type="spellEnd"/>
      <w:r>
        <w:t xml:space="preserve"> digestive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inferioare</w:t>
      </w:r>
      <w:proofErr w:type="spellEnd"/>
      <w:r>
        <w:t>.(4, pg. 86-103,</w:t>
      </w:r>
      <w:r>
        <w:rPr>
          <w:spacing w:val="-6"/>
        </w:rPr>
        <w:t xml:space="preserve"> </w:t>
      </w:r>
      <w:r>
        <w:t>6)</w:t>
      </w:r>
    </w:p>
    <w:p w:rsidR="009949EC" w:rsidRDefault="009949EC" w:rsidP="009949EC">
      <w:pPr>
        <w:pStyle w:val="BodyText"/>
      </w:pPr>
    </w:p>
    <w:p w:rsidR="009949EC" w:rsidRDefault="009949EC" w:rsidP="009949EC">
      <w:pPr>
        <w:pStyle w:val="Heading1"/>
        <w:spacing w:before="184"/>
      </w:pPr>
      <w:r>
        <w:t>BIBLIOGRAFIE</w:t>
      </w:r>
    </w:p>
    <w:p w:rsidR="009949EC" w:rsidRDefault="009949EC" w:rsidP="009949EC">
      <w:pPr>
        <w:pStyle w:val="BodyText"/>
        <w:rPr>
          <w:b/>
        </w:rPr>
      </w:pPr>
    </w:p>
    <w:p w:rsidR="009949EC" w:rsidRDefault="009949EC" w:rsidP="009949EC">
      <w:pPr>
        <w:pStyle w:val="BodyText"/>
        <w:rPr>
          <w:b/>
        </w:rPr>
      </w:pPr>
    </w:p>
    <w:p w:rsidR="009949EC" w:rsidRDefault="009949EC" w:rsidP="009949EC">
      <w:pPr>
        <w:pStyle w:val="BodyText"/>
        <w:spacing w:before="4"/>
        <w:rPr>
          <w:b/>
          <w:sz w:val="17"/>
        </w:rPr>
      </w:pPr>
    </w:p>
    <w:p w:rsidR="009949EC" w:rsidRPr="00B9196B" w:rsidRDefault="009949EC" w:rsidP="009949EC">
      <w:pPr>
        <w:pStyle w:val="ListParagraph"/>
        <w:numPr>
          <w:ilvl w:val="0"/>
          <w:numId w:val="1"/>
        </w:numPr>
        <w:tabs>
          <w:tab w:val="left" w:pos="337"/>
        </w:tabs>
        <w:ind w:hanging="218"/>
        <w:rPr>
          <w:lang w:val="fr-FR"/>
        </w:rPr>
      </w:pPr>
      <w:r w:rsidRPr="00B9196B">
        <w:rPr>
          <w:lang w:val="fr-FR"/>
        </w:rPr>
        <w:t xml:space="preserve">M. Grigorescu - </w:t>
      </w:r>
      <w:proofErr w:type="spellStart"/>
      <w:r w:rsidRPr="00B9196B">
        <w:rPr>
          <w:lang w:val="fr-FR"/>
        </w:rPr>
        <w:t>Tratat</w:t>
      </w:r>
      <w:proofErr w:type="spellEnd"/>
      <w:r w:rsidRPr="00B9196B">
        <w:rPr>
          <w:lang w:val="fr-FR"/>
        </w:rPr>
        <w:t xml:space="preserve"> de </w:t>
      </w:r>
      <w:proofErr w:type="spellStart"/>
      <w:r w:rsidRPr="00B9196B">
        <w:rPr>
          <w:lang w:val="fr-FR"/>
        </w:rPr>
        <w:t>Gastroenterologie</w:t>
      </w:r>
      <w:proofErr w:type="spellEnd"/>
      <w:r w:rsidRPr="00B9196B">
        <w:rPr>
          <w:lang w:val="fr-FR"/>
        </w:rPr>
        <w:t xml:space="preserve">, Ed </w:t>
      </w:r>
      <w:proofErr w:type="spellStart"/>
      <w:r w:rsidRPr="00B9196B">
        <w:rPr>
          <w:lang w:val="fr-FR"/>
        </w:rPr>
        <w:t>Medicală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Naţională</w:t>
      </w:r>
      <w:proofErr w:type="spellEnd"/>
      <w:r w:rsidRPr="00B9196B">
        <w:rPr>
          <w:lang w:val="fr-FR"/>
        </w:rPr>
        <w:t>,</w:t>
      </w:r>
      <w:r w:rsidRPr="00B9196B">
        <w:rPr>
          <w:spacing w:val="-15"/>
          <w:lang w:val="fr-FR"/>
        </w:rPr>
        <w:t xml:space="preserve"> </w:t>
      </w:r>
      <w:r w:rsidRPr="00B9196B">
        <w:rPr>
          <w:lang w:val="fr-FR"/>
        </w:rPr>
        <w:t>2001</w:t>
      </w:r>
    </w:p>
    <w:p w:rsidR="009949EC" w:rsidRPr="00B9196B" w:rsidRDefault="009949EC" w:rsidP="009949EC">
      <w:pPr>
        <w:pStyle w:val="BodyText"/>
        <w:spacing w:before="9"/>
        <w:rPr>
          <w:sz w:val="19"/>
          <w:lang w:val="fr-FR"/>
        </w:rPr>
      </w:pPr>
    </w:p>
    <w:p w:rsidR="009949EC" w:rsidRDefault="009949EC" w:rsidP="009949EC">
      <w:pPr>
        <w:pStyle w:val="ListParagraph"/>
        <w:numPr>
          <w:ilvl w:val="0"/>
          <w:numId w:val="1"/>
        </w:numPr>
        <w:tabs>
          <w:tab w:val="left" w:pos="337"/>
        </w:tabs>
        <w:ind w:hanging="218"/>
      </w:pPr>
      <w:r w:rsidRPr="00B9196B">
        <w:rPr>
          <w:lang w:val="fr-FR"/>
        </w:rPr>
        <w:t xml:space="preserve">R. </w:t>
      </w:r>
      <w:proofErr w:type="spellStart"/>
      <w:r w:rsidRPr="00B9196B">
        <w:rPr>
          <w:lang w:val="fr-FR"/>
        </w:rPr>
        <w:t>Voiosu</w:t>
      </w:r>
      <w:proofErr w:type="spellEnd"/>
      <w:r w:rsidRPr="00B9196B">
        <w:rPr>
          <w:lang w:val="fr-FR"/>
        </w:rPr>
        <w:t xml:space="preserve"> - </w:t>
      </w:r>
      <w:proofErr w:type="spellStart"/>
      <w:r w:rsidRPr="00B9196B">
        <w:rPr>
          <w:lang w:val="fr-FR"/>
        </w:rPr>
        <w:t>Gastroenterologie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Clinică</w:t>
      </w:r>
      <w:proofErr w:type="spellEnd"/>
      <w:r w:rsidRPr="00B9196B">
        <w:rPr>
          <w:lang w:val="fr-FR"/>
        </w:rPr>
        <w:t xml:space="preserve">, Ed. </w:t>
      </w:r>
      <w:proofErr w:type="spellStart"/>
      <w:r>
        <w:t>Universitară</w:t>
      </w:r>
      <w:proofErr w:type="spellEnd"/>
      <w:r>
        <w:t xml:space="preserve"> C. Davila,</w:t>
      </w:r>
      <w:r>
        <w:rPr>
          <w:spacing w:val="-12"/>
        </w:rPr>
        <w:t xml:space="preserve"> </w:t>
      </w:r>
      <w:r>
        <w:t>1999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0"/>
          <w:numId w:val="1"/>
        </w:numPr>
        <w:tabs>
          <w:tab w:val="left" w:pos="337"/>
        </w:tabs>
        <w:spacing w:before="1"/>
        <w:ind w:hanging="218"/>
      </w:pPr>
      <w:r w:rsidRPr="00B9196B">
        <w:rPr>
          <w:lang w:val="fr-FR"/>
        </w:rPr>
        <w:t xml:space="preserve">M. Grigorescu, O. </w:t>
      </w:r>
      <w:proofErr w:type="spellStart"/>
      <w:r w:rsidRPr="00B9196B">
        <w:rPr>
          <w:lang w:val="fr-FR"/>
        </w:rPr>
        <w:t>Pascu</w:t>
      </w:r>
      <w:proofErr w:type="spellEnd"/>
      <w:r w:rsidRPr="00B9196B">
        <w:rPr>
          <w:lang w:val="fr-FR"/>
        </w:rPr>
        <w:t xml:space="preserve"> -</w:t>
      </w:r>
      <w:proofErr w:type="spellStart"/>
      <w:r w:rsidRPr="00B9196B">
        <w:rPr>
          <w:lang w:val="fr-FR"/>
        </w:rPr>
        <w:t>Tratat</w:t>
      </w:r>
      <w:proofErr w:type="spellEnd"/>
      <w:r w:rsidRPr="00B9196B">
        <w:rPr>
          <w:lang w:val="fr-FR"/>
        </w:rPr>
        <w:t xml:space="preserve"> de </w:t>
      </w:r>
      <w:proofErr w:type="spellStart"/>
      <w:r w:rsidRPr="00B9196B">
        <w:rPr>
          <w:lang w:val="fr-FR"/>
        </w:rPr>
        <w:t>Gastroenterologie</w:t>
      </w:r>
      <w:proofErr w:type="spellEnd"/>
      <w:r w:rsidRPr="00B9196B">
        <w:rPr>
          <w:lang w:val="fr-FR"/>
        </w:rPr>
        <w:t xml:space="preserve"> </w:t>
      </w:r>
      <w:proofErr w:type="spellStart"/>
      <w:r w:rsidRPr="00B9196B">
        <w:rPr>
          <w:lang w:val="fr-FR"/>
        </w:rPr>
        <w:t>Clinică</w:t>
      </w:r>
      <w:proofErr w:type="spellEnd"/>
      <w:r w:rsidRPr="00B9196B">
        <w:rPr>
          <w:lang w:val="fr-FR"/>
        </w:rPr>
        <w:t xml:space="preserve">, vol I, Ed. </w:t>
      </w:r>
      <w:proofErr w:type="spellStart"/>
      <w:r>
        <w:t>Tehnică</w:t>
      </w:r>
      <w:proofErr w:type="spellEnd"/>
      <w:r>
        <w:t>,</w:t>
      </w:r>
      <w:r>
        <w:rPr>
          <w:spacing w:val="-18"/>
        </w:rPr>
        <w:t xml:space="preserve"> </w:t>
      </w:r>
      <w:r>
        <w:t>1996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0"/>
          <w:numId w:val="1"/>
        </w:numPr>
        <w:tabs>
          <w:tab w:val="left" w:pos="337"/>
        </w:tabs>
        <w:ind w:hanging="218"/>
      </w:pPr>
      <w:r>
        <w:t xml:space="preserve">C. Gheorghe, L. Gheorghe - </w:t>
      </w:r>
      <w:proofErr w:type="spellStart"/>
      <w:r>
        <w:t>Vademecum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Gastroenterologie</w:t>
      </w:r>
      <w:proofErr w:type="spellEnd"/>
      <w:r>
        <w:t xml:space="preserve">, Ed. </w:t>
      </w:r>
      <w:proofErr w:type="spellStart"/>
      <w:r>
        <w:t>Nemira</w:t>
      </w:r>
      <w:proofErr w:type="spellEnd"/>
      <w:r>
        <w:rPr>
          <w:spacing w:val="-13"/>
        </w:rPr>
        <w:t xml:space="preserve"> </w:t>
      </w:r>
      <w:r>
        <w:t>2002</w:t>
      </w:r>
    </w:p>
    <w:p w:rsidR="009949EC" w:rsidRDefault="009949EC" w:rsidP="009949EC">
      <w:pPr>
        <w:pStyle w:val="BodyText"/>
        <w:spacing w:before="8"/>
        <w:rPr>
          <w:sz w:val="19"/>
        </w:rPr>
      </w:pPr>
    </w:p>
    <w:p w:rsidR="009949EC" w:rsidRDefault="009949EC" w:rsidP="009949EC">
      <w:pPr>
        <w:pStyle w:val="ListParagraph"/>
        <w:numPr>
          <w:ilvl w:val="0"/>
          <w:numId w:val="1"/>
        </w:numPr>
        <w:tabs>
          <w:tab w:val="left" w:pos="337"/>
        </w:tabs>
        <w:ind w:hanging="218"/>
      </w:pPr>
      <w:r>
        <w:t xml:space="preserve">L. </w:t>
      </w:r>
      <w:proofErr w:type="spellStart"/>
      <w:r>
        <w:t>Gherasim</w:t>
      </w:r>
      <w:proofErr w:type="spellEnd"/>
      <w:r>
        <w:t xml:space="preserve"> -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, </w:t>
      </w:r>
      <w:proofErr w:type="spellStart"/>
      <w:r>
        <w:t>Vol</w:t>
      </w:r>
      <w:proofErr w:type="spellEnd"/>
      <w:r>
        <w:t xml:space="preserve"> III, Ed. </w:t>
      </w:r>
      <w:proofErr w:type="spellStart"/>
      <w:r>
        <w:t>Medicală</w:t>
      </w:r>
      <w:proofErr w:type="spellEnd"/>
      <w:r>
        <w:t>,</w:t>
      </w:r>
      <w:r>
        <w:rPr>
          <w:spacing w:val="-7"/>
        </w:rPr>
        <w:t xml:space="preserve"> </w:t>
      </w:r>
      <w:r>
        <w:t>1999</w:t>
      </w:r>
    </w:p>
    <w:p w:rsidR="009949EC" w:rsidRDefault="009949EC" w:rsidP="009949EC">
      <w:pPr>
        <w:pStyle w:val="BodyText"/>
        <w:spacing w:before="6"/>
        <w:rPr>
          <w:sz w:val="19"/>
        </w:rPr>
      </w:pPr>
    </w:p>
    <w:p w:rsidR="009949EC" w:rsidRDefault="009949EC" w:rsidP="009949EC">
      <w:pPr>
        <w:pStyle w:val="ListParagraph"/>
        <w:numPr>
          <w:ilvl w:val="0"/>
          <w:numId w:val="1"/>
        </w:numPr>
        <w:tabs>
          <w:tab w:val="left" w:pos="337"/>
        </w:tabs>
        <w:spacing w:line="278" w:lineRule="auto"/>
        <w:ind w:left="118" w:right="184" w:firstLine="0"/>
      </w:pPr>
      <w:r>
        <w:t xml:space="preserve">Harrison's - </w:t>
      </w:r>
      <w:proofErr w:type="spellStart"/>
      <w:r>
        <w:t>Principiile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- cap. </w:t>
      </w:r>
      <w:proofErr w:type="spellStart"/>
      <w:r>
        <w:t>Boli</w:t>
      </w:r>
      <w:proofErr w:type="spellEnd"/>
      <w:r>
        <w:t xml:space="preserve"> digestive - Ed. XIV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), Ed. </w:t>
      </w:r>
      <w:proofErr w:type="spellStart"/>
      <w:r>
        <w:t>Teora</w:t>
      </w:r>
      <w:proofErr w:type="spellEnd"/>
      <w:r>
        <w:t>, 2001</w:t>
      </w:r>
    </w:p>
    <w:p w:rsidR="00B6345E" w:rsidRDefault="00B6345E"/>
    <w:sectPr w:rsidR="00B6345E">
      <w:pgSz w:w="11910" w:h="16850"/>
      <w:pgMar w:top="1100" w:right="10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065"/>
    <w:multiLevelType w:val="hybridMultilevel"/>
    <w:tmpl w:val="530EC5F4"/>
    <w:lvl w:ilvl="0" w:tplc="B88C6A9E">
      <w:start w:val="1"/>
      <w:numFmt w:val="decimal"/>
      <w:lvlText w:val="%1."/>
      <w:lvlJc w:val="left"/>
      <w:pPr>
        <w:ind w:left="33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8A8EDFF4">
      <w:numFmt w:val="bullet"/>
      <w:lvlText w:val="•"/>
      <w:lvlJc w:val="left"/>
      <w:pPr>
        <w:ind w:left="1258" w:hanging="219"/>
      </w:pPr>
      <w:rPr>
        <w:rFonts w:hint="default"/>
        <w:lang w:val="en-US" w:eastAsia="en-US" w:bidi="en-US"/>
      </w:rPr>
    </w:lvl>
    <w:lvl w:ilvl="2" w:tplc="34DC5844">
      <w:numFmt w:val="bullet"/>
      <w:lvlText w:val="•"/>
      <w:lvlJc w:val="left"/>
      <w:pPr>
        <w:ind w:left="2177" w:hanging="219"/>
      </w:pPr>
      <w:rPr>
        <w:rFonts w:hint="default"/>
        <w:lang w:val="en-US" w:eastAsia="en-US" w:bidi="en-US"/>
      </w:rPr>
    </w:lvl>
    <w:lvl w:ilvl="3" w:tplc="C172D946">
      <w:numFmt w:val="bullet"/>
      <w:lvlText w:val="•"/>
      <w:lvlJc w:val="left"/>
      <w:pPr>
        <w:ind w:left="3095" w:hanging="219"/>
      </w:pPr>
      <w:rPr>
        <w:rFonts w:hint="default"/>
        <w:lang w:val="en-US" w:eastAsia="en-US" w:bidi="en-US"/>
      </w:rPr>
    </w:lvl>
    <w:lvl w:ilvl="4" w:tplc="116CB828">
      <w:numFmt w:val="bullet"/>
      <w:lvlText w:val="•"/>
      <w:lvlJc w:val="left"/>
      <w:pPr>
        <w:ind w:left="4014" w:hanging="219"/>
      </w:pPr>
      <w:rPr>
        <w:rFonts w:hint="default"/>
        <w:lang w:val="en-US" w:eastAsia="en-US" w:bidi="en-US"/>
      </w:rPr>
    </w:lvl>
    <w:lvl w:ilvl="5" w:tplc="45F2C6DE">
      <w:numFmt w:val="bullet"/>
      <w:lvlText w:val="•"/>
      <w:lvlJc w:val="left"/>
      <w:pPr>
        <w:ind w:left="4933" w:hanging="219"/>
      </w:pPr>
      <w:rPr>
        <w:rFonts w:hint="default"/>
        <w:lang w:val="en-US" w:eastAsia="en-US" w:bidi="en-US"/>
      </w:rPr>
    </w:lvl>
    <w:lvl w:ilvl="6" w:tplc="B4AEEB08">
      <w:numFmt w:val="bullet"/>
      <w:lvlText w:val="•"/>
      <w:lvlJc w:val="left"/>
      <w:pPr>
        <w:ind w:left="5851" w:hanging="219"/>
      </w:pPr>
      <w:rPr>
        <w:rFonts w:hint="default"/>
        <w:lang w:val="en-US" w:eastAsia="en-US" w:bidi="en-US"/>
      </w:rPr>
    </w:lvl>
    <w:lvl w:ilvl="7" w:tplc="46A8163C">
      <w:numFmt w:val="bullet"/>
      <w:lvlText w:val="•"/>
      <w:lvlJc w:val="left"/>
      <w:pPr>
        <w:ind w:left="6770" w:hanging="219"/>
      </w:pPr>
      <w:rPr>
        <w:rFonts w:hint="default"/>
        <w:lang w:val="en-US" w:eastAsia="en-US" w:bidi="en-US"/>
      </w:rPr>
    </w:lvl>
    <w:lvl w:ilvl="8" w:tplc="84460DA6">
      <w:numFmt w:val="bullet"/>
      <w:lvlText w:val="•"/>
      <w:lvlJc w:val="left"/>
      <w:pPr>
        <w:ind w:left="7689" w:hanging="219"/>
      </w:pPr>
      <w:rPr>
        <w:rFonts w:hint="default"/>
        <w:lang w:val="en-US" w:eastAsia="en-US" w:bidi="en-US"/>
      </w:rPr>
    </w:lvl>
  </w:abstractNum>
  <w:abstractNum w:abstractNumId="1">
    <w:nsid w:val="6D232334"/>
    <w:multiLevelType w:val="hybridMultilevel"/>
    <w:tmpl w:val="95D22BAE"/>
    <w:lvl w:ilvl="0" w:tplc="1080668C">
      <w:start w:val="1"/>
      <w:numFmt w:val="upperRoman"/>
      <w:lvlText w:val="%1."/>
      <w:lvlJc w:val="left"/>
      <w:pPr>
        <w:ind w:left="286" w:hanging="168"/>
        <w:jc w:val="left"/>
      </w:pPr>
      <w:rPr>
        <w:rFonts w:hint="default"/>
        <w:b/>
        <w:bCs/>
        <w:w w:val="100"/>
        <w:lang w:val="en-US" w:eastAsia="en-US" w:bidi="en-US"/>
      </w:rPr>
    </w:lvl>
    <w:lvl w:ilvl="1" w:tplc="9C8064A4">
      <w:start w:val="1"/>
      <w:numFmt w:val="decimal"/>
      <w:lvlText w:val="%2."/>
      <w:lvlJc w:val="left"/>
      <w:pPr>
        <w:ind w:left="336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2" w:tplc="879287B8">
      <w:numFmt w:val="bullet"/>
      <w:lvlText w:val="•"/>
      <w:lvlJc w:val="left"/>
      <w:pPr>
        <w:ind w:left="1360" w:hanging="219"/>
      </w:pPr>
      <w:rPr>
        <w:rFonts w:hint="default"/>
        <w:lang w:val="en-US" w:eastAsia="en-US" w:bidi="en-US"/>
      </w:rPr>
    </w:lvl>
    <w:lvl w:ilvl="3" w:tplc="1BD8AEB2">
      <w:numFmt w:val="bullet"/>
      <w:lvlText w:val="•"/>
      <w:lvlJc w:val="left"/>
      <w:pPr>
        <w:ind w:left="2381" w:hanging="219"/>
      </w:pPr>
      <w:rPr>
        <w:rFonts w:hint="default"/>
        <w:lang w:val="en-US" w:eastAsia="en-US" w:bidi="en-US"/>
      </w:rPr>
    </w:lvl>
    <w:lvl w:ilvl="4" w:tplc="6C3A580E">
      <w:numFmt w:val="bullet"/>
      <w:lvlText w:val="•"/>
      <w:lvlJc w:val="left"/>
      <w:pPr>
        <w:ind w:left="3402" w:hanging="219"/>
      </w:pPr>
      <w:rPr>
        <w:rFonts w:hint="default"/>
        <w:lang w:val="en-US" w:eastAsia="en-US" w:bidi="en-US"/>
      </w:rPr>
    </w:lvl>
    <w:lvl w:ilvl="5" w:tplc="8990C798">
      <w:numFmt w:val="bullet"/>
      <w:lvlText w:val="•"/>
      <w:lvlJc w:val="left"/>
      <w:pPr>
        <w:ind w:left="4422" w:hanging="219"/>
      </w:pPr>
      <w:rPr>
        <w:rFonts w:hint="default"/>
        <w:lang w:val="en-US" w:eastAsia="en-US" w:bidi="en-US"/>
      </w:rPr>
    </w:lvl>
    <w:lvl w:ilvl="6" w:tplc="AB7EA052">
      <w:numFmt w:val="bullet"/>
      <w:lvlText w:val="•"/>
      <w:lvlJc w:val="left"/>
      <w:pPr>
        <w:ind w:left="5443" w:hanging="219"/>
      </w:pPr>
      <w:rPr>
        <w:rFonts w:hint="default"/>
        <w:lang w:val="en-US" w:eastAsia="en-US" w:bidi="en-US"/>
      </w:rPr>
    </w:lvl>
    <w:lvl w:ilvl="7" w:tplc="FC6C495E">
      <w:numFmt w:val="bullet"/>
      <w:lvlText w:val="•"/>
      <w:lvlJc w:val="left"/>
      <w:pPr>
        <w:ind w:left="6464" w:hanging="219"/>
      </w:pPr>
      <w:rPr>
        <w:rFonts w:hint="default"/>
        <w:lang w:val="en-US" w:eastAsia="en-US" w:bidi="en-US"/>
      </w:rPr>
    </w:lvl>
    <w:lvl w:ilvl="8" w:tplc="F34E9D36">
      <w:numFmt w:val="bullet"/>
      <w:lvlText w:val="•"/>
      <w:lvlJc w:val="left"/>
      <w:pPr>
        <w:ind w:left="7484" w:hanging="219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417"/>
    <w:rsid w:val="009949EC"/>
    <w:rsid w:val="009A3417"/>
    <w:rsid w:val="00B6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49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9949EC"/>
    <w:pPr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949EC"/>
    <w:rPr>
      <w:rFonts w:ascii="Calibri" w:eastAsia="Calibri" w:hAnsi="Calibri" w:cs="Calibri"/>
      <w:b/>
      <w:bCs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949EC"/>
  </w:style>
  <w:style w:type="character" w:customStyle="1" w:styleId="BodyTextChar">
    <w:name w:val="Body Text Char"/>
    <w:basedOn w:val="DefaultParagraphFont"/>
    <w:link w:val="BodyText"/>
    <w:uiPriority w:val="1"/>
    <w:rsid w:val="009949EC"/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1"/>
    <w:qFormat/>
    <w:rsid w:val="009949EC"/>
    <w:pPr>
      <w:ind w:left="336" w:hanging="331"/>
    </w:pPr>
  </w:style>
  <w:style w:type="character" w:styleId="Hyperlink">
    <w:name w:val="Hyperlink"/>
    <w:basedOn w:val="DefaultParagraphFont"/>
    <w:uiPriority w:val="99"/>
    <w:unhideWhenUsed/>
    <w:rsid w:val="009949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949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Heading1">
    <w:name w:val="heading 1"/>
    <w:basedOn w:val="Normal"/>
    <w:link w:val="Heading1Char"/>
    <w:uiPriority w:val="1"/>
    <w:qFormat/>
    <w:rsid w:val="009949EC"/>
    <w:pPr>
      <w:ind w:left="1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949EC"/>
    <w:rPr>
      <w:rFonts w:ascii="Calibri" w:eastAsia="Calibri" w:hAnsi="Calibri" w:cs="Calibri"/>
      <w:b/>
      <w:bCs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9949EC"/>
  </w:style>
  <w:style w:type="character" w:customStyle="1" w:styleId="BodyTextChar">
    <w:name w:val="Body Text Char"/>
    <w:basedOn w:val="DefaultParagraphFont"/>
    <w:link w:val="BodyText"/>
    <w:uiPriority w:val="1"/>
    <w:rsid w:val="009949EC"/>
    <w:rPr>
      <w:rFonts w:ascii="Calibri" w:eastAsia="Calibri" w:hAnsi="Calibri" w:cs="Calibri"/>
      <w:lang w:val="en-US" w:bidi="en-US"/>
    </w:rPr>
  </w:style>
  <w:style w:type="paragraph" w:styleId="ListParagraph">
    <w:name w:val="List Paragraph"/>
    <w:basedOn w:val="Normal"/>
    <w:uiPriority w:val="1"/>
    <w:qFormat/>
    <w:rsid w:val="009949EC"/>
    <w:pPr>
      <w:ind w:left="336" w:hanging="331"/>
    </w:pPr>
  </w:style>
  <w:style w:type="character" w:styleId="Hyperlink">
    <w:name w:val="Hyperlink"/>
    <w:basedOn w:val="DefaultParagraphFont"/>
    <w:uiPriority w:val="99"/>
    <w:unhideWhenUsed/>
    <w:rsid w:val="009949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stroenterologie@spitalul-elia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gastro</dc:creator>
  <cp:keywords/>
  <dc:description/>
  <cp:lastModifiedBy>gastro</cp:lastModifiedBy>
  <cp:revision>2</cp:revision>
  <dcterms:created xsi:type="dcterms:W3CDTF">2019-06-05T11:20:00Z</dcterms:created>
  <dcterms:modified xsi:type="dcterms:W3CDTF">2019-06-05T11:21:00Z</dcterms:modified>
</cp:coreProperties>
</file>