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AB" w:rsidRPr="00BF0CE2" w:rsidRDefault="009151AB" w:rsidP="009151AB">
      <w:pPr>
        <w:rPr>
          <w:b/>
          <w:sz w:val="28"/>
          <w:szCs w:val="28"/>
        </w:rPr>
      </w:pPr>
      <w:r w:rsidRPr="00BF0CE2">
        <w:rPr>
          <w:b/>
          <w:sz w:val="28"/>
          <w:szCs w:val="28"/>
        </w:rPr>
        <w:t xml:space="preserve">CONCURS ASISTENT UNIVERSITAR – DOMENIUL PEDIATRIE </w:t>
      </w:r>
    </w:p>
    <w:p w:rsidR="009151AB" w:rsidRPr="00BF0CE2" w:rsidRDefault="009151AB" w:rsidP="009151AB">
      <w:pPr>
        <w:rPr>
          <w:b/>
          <w:sz w:val="28"/>
          <w:szCs w:val="28"/>
        </w:rPr>
      </w:pPr>
      <w:r w:rsidRPr="00BF0CE2">
        <w:rPr>
          <w:b/>
          <w:sz w:val="28"/>
          <w:szCs w:val="28"/>
        </w:rPr>
        <w:t>SESIUNEA II, AN UNIVERSITAR 2018-2019</w:t>
      </w:r>
    </w:p>
    <w:p w:rsidR="003E3131" w:rsidRPr="00BF0CE2" w:rsidRDefault="003E3131" w:rsidP="009151A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bookmarkStart w:id="0" w:name="_GoBack"/>
      <w:r w:rsidRPr="00BF0CE2">
        <w:rPr>
          <w:b/>
          <w:sz w:val="24"/>
          <w:szCs w:val="24"/>
        </w:rPr>
        <w:t xml:space="preserve">PROBA SCRISA </w:t>
      </w:r>
    </w:p>
    <w:bookmarkEnd w:id="0"/>
    <w:p w:rsidR="003E3131" w:rsidRDefault="003E3131" w:rsidP="003E3131">
      <w:pPr>
        <w:pStyle w:val="ListParagraph"/>
        <w:ind w:left="1080"/>
      </w:pP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Cresterea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. </w:t>
      </w:r>
      <w:proofErr w:type="spellStart"/>
      <w:r>
        <w:t>Factorii</w:t>
      </w:r>
      <w:proofErr w:type="spellEnd"/>
      <w:r>
        <w:t xml:space="preserve"> </w:t>
      </w:r>
      <w:proofErr w:type="spellStart"/>
      <w:r>
        <w:t>endogeni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exogeni</w:t>
      </w:r>
      <w:proofErr w:type="spellEnd"/>
      <w:r>
        <w:t xml:space="preserve"> care o </w:t>
      </w:r>
      <w:proofErr w:type="spellStart"/>
      <w:r>
        <w:t>modeleaza</w:t>
      </w:r>
      <w:proofErr w:type="spellEnd"/>
      <w:r>
        <w:t xml:space="preserve">. </w:t>
      </w:r>
      <w:proofErr w:type="spellStart"/>
      <w:r>
        <w:t>Particularitati</w:t>
      </w:r>
      <w:proofErr w:type="spellEnd"/>
      <w:r>
        <w:t xml:space="preserve"> </w:t>
      </w:r>
      <w:proofErr w:type="spellStart"/>
      <w:r>
        <w:t>morfologice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 xml:space="preserve"> ale </w:t>
      </w:r>
      <w:proofErr w:type="spellStart"/>
      <w:r>
        <w:t>diferitelor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ale </w:t>
      </w:r>
      <w:proofErr w:type="spellStart"/>
      <w:r>
        <w:t>copilariei</w:t>
      </w:r>
      <w:proofErr w:type="spellEnd"/>
      <w:r>
        <w:t xml:space="preserve">.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cresterii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Nutritie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alimentatie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.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nutritie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, </w:t>
      </w:r>
      <w:proofErr w:type="spellStart"/>
      <w:r>
        <w:t>alimentatia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sanatos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prenatala</w:t>
      </w:r>
      <w:proofErr w:type="spellEnd"/>
      <w:r>
        <w:t xml:space="preserve">: </w:t>
      </w:r>
      <w:proofErr w:type="spellStart"/>
      <w:r>
        <w:t>notiuni</w:t>
      </w:r>
      <w:proofErr w:type="spellEnd"/>
      <w:r>
        <w:t xml:space="preserve"> de </w:t>
      </w:r>
      <w:proofErr w:type="spellStart"/>
      <w:r>
        <w:t>genetica</w:t>
      </w:r>
      <w:proofErr w:type="spellEnd"/>
      <w:r>
        <w:t xml:space="preserve">.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cromozomiale</w:t>
      </w:r>
      <w:proofErr w:type="spellEnd"/>
      <w:r>
        <w:t xml:space="preserve"> (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numerice</w:t>
      </w:r>
      <w:proofErr w:type="spellEnd"/>
      <w:r>
        <w:t xml:space="preserve">, </w:t>
      </w:r>
      <w:proofErr w:type="spellStart"/>
      <w:r>
        <w:t>deletii</w:t>
      </w:r>
      <w:proofErr w:type="spellEnd"/>
      <w:r>
        <w:t xml:space="preserve">, </w:t>
      </w:r>
      <w:proofErr w:type="spellStart"/>
      <w:r>
        <w:t>translocatii</w:t>
      </w:r>
      <w:proofErr w:type="spellEnd"/>
      <w:r>
        <w:t xml:space="preserve">). </w:t>
      </w:r>
      <w:proofErr w:type="spellStart"/>
      <w:r>
        <w:t>Mutatii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, </w:t>
      </w:r>
      <w:proofErr w:type="spellStart"/>
      <w:r>
        <w:t>ereditatea</w:t>
      </w:r>
      <w:proofErr w:type="spellEnd"/>
      <w:r>
        <w:t xml:space="preserve"> </w:t>
      </w:r>
      <w:proofErr w:type="spellStart"/>
      <w:r>
        <w:t>mendeleana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Embriopatii</w:t>
      </w:r>
      <w:proofErr w:type="spellEnd"/>
      <w:r>
        <w:t xml:space="preserve">, </w:t>
      </w:r>
      <w:proofErr w:type="spellStart"/>
      <w:r>
        <w:t>fetopatii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Nou-nascutul</w:t>
      </w:r>
      <w:proofErr w:type="spellEnd"/>
      <w:r>
        <w:t xml:space="preserve"> la </w:t>
      </w:r>
      <w:proofErr w:type="spellStart"/>
      <w:r>
        <w:t>termen</w:t>
      </w:r>
      <w:proofErr w:type="spellEnd"/>
      <w:r>
        <w:t xml:space="preserve">; </w:t>
      </w:r>
      <w:proofErr w:type="spellStart"/>
      <w:r>
        <w:t>incidentele</w:t>
      </w:r>
      <w:proofErr w:type="spellEnd"/>
      <w:r>
        <w:t xml:space="preserve"> </w:t>
      </w:r>
      <w:proofErr w:type="spellStart"/>
      <w:r>
        <w:t>fizologice</w:t>
      </w:r>
      <w:proofErr w:type="spellEnd"/>
      <w:r>
        <w:t xml:space="preserve"> ale </w:t>
      </w:r>
      <w:proofErr w:type="spellStart"/>
      <w:r>
        <w:t>perioadei</w:t>
      </w:r>
      <w:proofErr w:type="spellEnd"/>
      <w:r>
        <w:t xml:space="preserve"> </w:t>
      </w:r>
      <w:proofErr w:type="spellStart"/>
      <w:r>
        <w:t>perinatale</w:t>
      </w:r>
      <w:proofErr w:type="spellEnd"/>
      <w:r>
        <w:t xml:space="preserve">; </w:t>
      </w:r>
      <w:proofErr w:type="spellStart"/>
      <w:r>
        <w:t>alimentatia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ingrijirea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 normal.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Prematuritatea</w:t>
      </w:r>
      <w:proofErr w:type="spellEnd"/>
      <w:r>
        <w:t xml:space="preserve">, </w:t>
      </w:r>
      <w:proofErr w:type="spellStart"/>
      <w:r>
        <w:t>dismaturitatea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neonatala</w:t>
      </w:r>
      <w:proofErr w:type="spellEnd"/>
      <w:r>
        <w:t xml:space="preserve">;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neurologica</w:t>
      </w:r>
      <w:proofErr w:type="spellEnd"/>
      <w:r>
        <w:t xml:space="preserve">; </w:t>
      </w:r>
      <w:proofErr w:type="spellStart"/>
      <w:r>
        <w:t>icterele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; </w:t>
      </w:r>
      <w:proofErr w:type="spellStart"/>
      <w:r>
        <w:t>encefalopatia</w:t>
      </w:r>
      <w:proofErr w:type="spellEnd"/>
      <w:r>
        <w:t xml:space="preserve"> </w:t>
      </w:r>
      <w:proofErr w:type="spellStart"/>
      <w:r>
        <w:t>hipoxic-ischemica</w:t>
      </w:r>
      <w:proofErr w:type="spellEnd"/>
      <w:r>
        <w:t xml:space="preserve"> </w:t>
      </w:r>
      <w:proofErr w:type="spellStart"/>
      <w:r>
        <w:t>perinatala</w:t>
      </w:r>
      <w:proofErr w:type="spellEnd"/>
      <w:r>
        <w:t xml:space="preserve">; </w:t>
      </w:r>
      <w:proofErr w:type="spellStart"/>
      <w:r>
        <w:t>hemoragiile</w:t>
      </w:r>
      <w:proofErr w:type="spellEnd"/>
      <w:r>
        <w:t xml:space="preserve"> </w:t>
      </w:r>
      <w:proofErr w:type="spellStart"/>
      <w:proofErr w:type="gramStart"/>
      <w:r>
        <w:t>intracraniene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infectiile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; </w:t>
      </w:r>
      <w:proofErr w:type="spellStart"/>
      <w:r>
        <w:t>convulsiile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Malnutritia</w:t>
      </w:r>
      <w:proofErr w:type="spellEnd"/>
      <w:r>
        <w:t xml:space="preserve"> protein-</w:t>
      </w:r>
      <w:proofErr w:type="spellStart"/>
      <w:r>
        <w:t>calorica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malnutritia</w:t>
      </w:r>
      <w:proofErr w:type="spellEnd"/>
      <w:r>
        <w:t xml:space="preserve"> </w:t>
      </w:r>
      <w:proofErr w:type="spellStart"/>
      <w:r>
        <w:t>proteica</w:t>
      </w:r>
      <w:proofErr w:type="spellEnd"/>
      <w:r>
        <w:t xml:space="preserve">.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nutritionala</w:t>
      </w:r>
      <w:proofErr w:type="spellEnd"/>
      <w:r>
        <w:t xml:space="preserve"> a </w:t>
      </w:r>
      <w:proofErr w:type="spellStart"/>
      <w:r>
        <w:t>malnutritiei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Rahitismul</w:t>
      </w:r>
      <w:proofErr w:type="spellEnd"/>
      <w:r>
        <w:t xml:space="preserve"> </w:t>
      </w:r>
      <w:proofErr w:type="spellStart"/>
      <w:r>
        <w:t>carential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, </w:t>
      </w:r>
      <w:proofErr w:type="spellStart"/>
      <w:r>
        <w:t>tetania</w:t>
      </w:r>
      <w:proofErr w:type="spellEnd"/>
      <w:r>
        <w:t xml:space="preserve">, </w:t>
      </w:r>
      <w:proofErr w:type="spellStart"/>
      <w:r>
        <w:t>rahitismele</w:t>
      </w:r>
      <w:proofErr w:type="spellEnd"/>
      <w:r>
        <w:t xml:space="preserve"> </w:t>
      </w:r>
      <w:proofErr w:type="spellStart"/>
      <w:r>
        <w:t>vitamino</w:t>
      </w:r>
      <w:proofErr w:type="spellEnd"/>
      <w:r>
        <w:t xml:space="preserve">-D </w:t>
      </w:r>
      <w:proofErr w:type="spellStart"/>
      <w:r>
        <w:t>rezistente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Varsaturile</w:t>
      </w:r>
      <w:proofErr w:type="spellEnd"/>
      <w:r>
        <w:t xml:space="preserve">; </w:t>
      </w:r>
      <w:proofErr w:type="spellStart"/>
      <w:r>
        <w:t>hematemeza</w:t>
      </w:r>
      <w:proofErr w:type="spellEnd"/>
      <w:r>
        <w:t xml:space="preserve">; </w:t>
      </w:r>
      <w:proofErr w:type="spellStart"/>
      <w:r>
        <w:t>sangerarea</w:t>
      </w:r>
      <w:proofErr w:type="spellEnd"/>
      <w:r>
        <w:t xml:space="preserve"> </w:t>
      </w:r>
      <w:proofErr w:type="spellStart"/>
      <w:r>
        <w:t>rectala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</w:t>
      </w:r>
      <w:proofErr w:type="spellStart"/>
      <w:r>
        <w:t>diareica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simpla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diareice</w:t>
      </w:r>
      <w:proofErr w:type="spellEnd"/>
      <w:r>
        <w:t xml:space="preserve"> acute cu </w:t>
      </w:r>
      <w:proofErr w:type="spellStart"/>
      <w:r>
        <w:t>sindrom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  <w:proofErr w:type="spellStart"/>
      <w:r>
        <w:t>Rehidratarea</w:t>
      </w:r>
      <w:proofErr w:type="spellEnd"/>
      <w:r>
        <w:t xml:space="preserve"> </w:t>
      </w:r>
      <w:proofErr w:type="spellStart"/>
      <w:r>
        <w:t>hidroelectrolitica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acido-bazica</w:t>
      </w:r>
      <w:proofErr w:type="spellEnd"/>
      <w:r>
        <w:t xml:space="preserve">; </w:t>
      </w:r>
      <w:proofErr w:type="spellStart"/>
      <w:r>
        <w:t>rehidratarea</w:t>
      </w:r>
      <w:proofErr w:type="spellEnd"/>
      <w:r>
        <w:t xml:space="preserve"> </w:t>
      </w:r>
      <w:proofErr w:type="spellStart"/>
      <w:r>
        <w:t>orala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parentala</w:t>
      </w:r>
      <w:proofErr w:type="spellEnd"/>
      <w:r>
        <w:t xml:space="preserve">.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nutritiei</w:t>
      </w:r>
      <w:proofErr w:type="spellEnd"/>
      <w:r>
        <w:t xml:space="preserve"> </w:t>
      </w:r>
      <w:proofErr w:type="spellStart"/>
      <w:r>
        <w:t>parentale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Enteria</w:t>
      </w:r>
      <w:proofErr w:type="spellEnd"/>
      <w:r>
        <w:t xml:space="preserve"> </w:t>
      </w:r>
      <w:proofErr w:type="spellStart"/>
      <w:r>
        <w:t>necrozanta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</w:t>
      </w:r>
      <w:proofErr w:type="spellEnd"/>
      <w:r>
        <w:t xml:space="preserve"> de </w:t>
      </w:r>
      <w:proofErr w:type="spellStart"/>
      <w:r>
        <w:t>malabsortie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</w:t>
      </w:r>
      <w:proofErr w:type="spellStart"/>
      <w:r>
        <w:t>celiaca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colonului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pancreatica</w:t>
      </w:r>
      <w:proofErr w:type="spellEnd"/>
      <w:r>
        <w:t xml:space="preserve"> </w:t>
      </w:r>
      <w:proofErr w:type="spellStart"/>
      <w:r>
        <w:t>exocrina</w:t>
      </w:r>
      <w:proofErr w:type="spellEnd"/>
      <w:r>
        <w:t xml:space="preserve">.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Parazitoze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Ulcerul</w:t>
      </w:r>
      <w:proofErr w:type="spellEnd"/>
      <w:r>
        <w:t xml:space="preserve"> gastro-duodenal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hipertrofica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Peritonitele</w:t>
      </w:r>
      <w:proofErr w:type="spellEnd"/>
      <w:r>
        <w:t xml:space="preserve"> acute primitive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IACRS; </w:t>
      </w:r>
      <w:proofErr w:type="spellStart"/>
      <w:r>
        <w:t>rinofaringita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; </w:t>
      </w:r>
      <w:proofErr w:type="spellStart"/>
      <w:r>
        <w:t>adenoiditele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; </w:t>
      </w:r>
      <w:proofErr w:type="spellStart"/>
      <w:r>
        <w:t>angine</w:t>
      </w:r>
      <w:proofErr w:type="spellEnd"/>
      <w:r>
        <w:t xml:space="preserve"> acute; </w:t>
      </w:r>
      <w:proofErr w:type="spellStart"/>
      <w:r>
        <w:t>sinuzite</w:t>
      </w:r>
      <w:proofErr w:type="spellEnd"/>
      <w:r>
        <w:t xml:space="preserve">; 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; </w:t>
      </w:r>
      <w:proofErr w:type="spellStart"/>
      <w:r>
        <w:t>otomastoidita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; </w:t>
      </w:r>
      <w:proofErr w:type="spellStart"/>
      <w:r>
        <w:t>laringitele</w:t>
      </w:r>
      <w:proofErr w:type="spellEnd"/>
      <w:r>
        <w:t xml:space="preserve"> acute; </w:t>
      </w:r>
      <w:proofErr w:type="spellStart"/>
      <w:r>
        <w:t>traheobronsite</w:t>
      </w:r>
      <w:proofErr w:type="spellEnd"/>
      <w:r>
        <w:t xml:space="preserve"> acute.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Pneumonii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Pleurezii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Astmul</w:t>
      </w:r>
      <w:proofErr w:type="spellEnd"/>
      <w:r>
        <w:t xml:space="preserve"> </w:t>
      </w:r>
      <w:proofErr w:type="spellStart"/>
      <w:r>
        <w:t>bronsic</w:t>
      </w:r>
      <w:proofErr w:type="spellEnd"/>
      <w:r>
        <w:t xml:space="preserve">, </w:t>
      </w:r>
      <w:proofErr w:type="spellStart"/>
      <w:r>
        <w:t>bronsiolitele</w:t>
      </w:r>
      <w:proofErr w:type="spellEnd"/>
      <w:r>
        <w:t xml:space="preserve"> acute, </w:t>
      </w:r>
      <w:proofErr w:type="spellStart"/>
      <w:r>
        <w:t>weezing</w:t>
      </w:r>
      <w:proofErr w:type="spellEnd"/>
      <w:r>
        <w:t xml:space="preserve"> </w:t>
      </w:r>
      <w:proofErr w:type="spellStart"/>
      <w:r>
        <w:t>recurent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</w:t>
      </w:r>
      <w:r>
        <w:t>enta</w:t>
      </w:r>
      <w:proofErr w:type="spellEnd"/>
      <w:r>
        <w:t xml:space="preserve"> </w:t>
      </w:r>
      <w:proofErr w:type="spellStart"/>
      <w:r w:rsidR="00266849">
        <w:t>respiratorie</w:t>
      </w:r>
      <w:proofErr w:type="spellEnd"/>
      <w:r w:rsidR="00266849"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la copil.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cord;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terminologia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cord.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necianogene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cianogene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lastRenderedPageBreak/>
        <w:t>Malformatii</w:t>
      </w:r>
      <w:proofErr w:type="spellEnd"/>
      <w:r>
        <w:t xml:space="preserve"> obstructive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valvulare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cardiovasculare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: </w:t>
      </w:r>
      <w:proofErr w:type="spellStart"/>
      <w:r>
        <w:t>endocardite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, </w:t>
      </w:r>
      <w:proofErr w:type="spellStart"/>
      <w:r>
        <w:t>miocardite</w:t>
      </w:r>
      <w:proofErr w:type="spellEnd"/>
      <w:r>
        <w:t xml:space="preserve"> acute, </w:t>
      </w:r>
      <w:proofErr w:type="spellStart"/>
      <w:r>
        <w:t>pericardite</w:t>
      </w:r>
      <w:proofErr w:type="spellEnd"/>
      <w:r>
        <w:t xml:space="preserve">, </w:t>
      </w:r>
      <w:proofErr w:type="spellStart"/>
      <w:r>
        <w:t>cardiomiopatii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HTA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 a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Socul</w:t>
      </w:r>
      <w:proofErr w:type="spellEnd"/>
      <w:r>
        <w:t xml:space="preserve"> in </w:t>
      </w:r>
      <w:proofErr w:type="spellStart"/>
      <w:r>
        <w:t>pediatrie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Colagenoze</w:t>
      </w:r>
      <w:proofErr w:type="spellEnd"/>
      <w:r>
        <w:t xml:space="preserve">: </w:t>
      </w:r>
      <w:proofErr w:type="spellStart"/>
      <w:r>
        <w:t>Arterita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, 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, </w:t>
      </w:r>
      <w:proofErr w:type="spellStart"/>
      <w:r>
        <w:t>vasculitele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Kawasaki.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Infectiile</w:t>
      </w:r>
      <w:proofErr w:type="spellEnd"/>
      <w:r>
        <w:t xml:space="preserve">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Glomerulonefrita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postinfectioasa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nefrotice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Icterele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cirozele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hepatica </w:t>
      </w:r>
      <w:proofErr w:type="spellStart"/>
      <w:r>
        <w:t>acuta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anemice</w:t>
      </w:r>
      <w:proofErr w:type="spellEnd"/>
      <w:r>
        <w:t xml:space="preserve">: anemia </w:t>
      </w:r>
      <w:proofErr w:type="spellStart"/>
      <w:r>
        <w:t>hipocroma</w:t>
      </w:r>
      <w:proofErr w:type="spellEnd"/>
      <w:r>
        <w:t xml:space="preserve"> </w:t>
      </w:r>
      <w:proofErr w:type="spellStart"/>
      <w:proofErr w:type="gramStart"/>
      <w:r>
        <w:t>hiposideremica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, </w:t>
      </w:r>
      <w:proofErr w:type="spellStart"/>
      <w:r>
        <w:t>corpusculare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extra </w:t>
      </w:r>
      <w:proofErr w:type="spellStart"/>
      <w:r>
        <w:t>corpusculare</w:t>
      </w:r>
      <w:proofErr w:type="spellEnd"/>
      <w:r>
        <w:t xml:space="preserve">,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hipoplazice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aplazice</w:t>
      </w:r>
      <w:proofErr w:type="spellEnd"/>
      <w:r>
        <w:t xml:space="preserve">,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deturnare</w:t>
      </w:r>
      <w:proofErr w:type="spellEnd"/>
      <w:r>
        <w:t xml:space="preserve">,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deperditie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hemostazei</w:t>
      </w:r>
      <w:proofErr w:type="spellEnd"/>
      <w:r>
        <w:t xml:space="preserve">: 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, CDI, </w:t>
      </w:r>
      <w:proofErr w:type="spellStart"/>
      <w:r>
        <w:t>fibrinoliza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Limfoame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Tumori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nefroblastomul</w:t>
      </w:r>
      <w:proofErr w:type="spellEnd"/>
      <w:r>
        <w:t xml:space="preserve">, </w:t>
      </w:r>
      <w:proofErr w:type="spellStart"/>
      <w:r>
        <w:t>neuroblastomul</w:t>
      </w:r>
      <w:proofErr w:type="spellEnd"/>
      <w:r>
        <w:t xml:space="preserve">, </w:t>
      </w:r>
      <w:proofErr w:type="spellStart"/>
      <w:r>
        <w:t>histiocitoza</w:t>
      </w:r>
      <w:proofErr w:type="spellEnd"/>
      <w:r>
        <w:t xml:space="preserve"> X.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Meningitele</w:t>
      </w:r>
      <w:proofErr w:type="spellEnd"/>
      <w:r>
        <w:t xml:space="preserve"> acute.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Encefalite</w:t>
      </w:r>
      <w:proofErr w:type="spellEnd"/>
      <w:r>
        <w:t xml:space="preserve"> acute.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Convulsiile</w:t>
      </w:r>
      <w:proofErr w:type="spellEnd"/>
      <w:r>
        <w:t xml:space="preserve"> </w:t>
      </w:r>
      <w:proofErr w:type="spellStart"/>
      <w:r>
        <w:t>accidentale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epilepsia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Starile</w:t>
      </w:r>
      <w:proofErr w:type="spellEnd"/>
      <w:r>
        <w:t xml:space="preserve"> </w:t>
      </w:r>
      <w:proofErr w:type="spellStart"/>
      <w:r>
        <w:t>comatoase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infantile; </w:t>
      </w:r>
      <w:proofErr w:type="spellStart"/>
      <w:r>
        <w:t>retardul</w:t>
      </w:r>
      <w:proofErr w:type="spellEnd"/>
      <w:r>
        <w:t xml:space="preserve"> </w:t>
      </w:r>
      <w:proofErr w:type="spellStart"/>
      <w:r>
        <w:t>mintal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hipoton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intracraniana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imunodeficienta</w:t>
      </w:r>
      <w:proofErr w:type="spellEnd"/>
      <w:r>
        <w:t xml:space="preserve"> </w:t>
      </w:r>
      <w:proofErr w:type="spellStart"/>
      <w:r>
        <w:t>congenitala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SIDA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Obezitatea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metabolism (</w:t>
      </w:r>
      <w:proofErr w:type="spellStart"/>
      <w:r>
        <w:t>anomalii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hidrocarbonatelor</w:t>
      </w:r>
      <w:proofErr w:type="spellEnd"/>
      <w:r>
        <w:t xml:space="preserve">, </w:t>
      </w:r>
      <w:proofErr w:type="spellStart"/>
      <w:r>
        <w:t>lipidelor</w:t>
      </w:r>
      <w:proofErr w:type="spellEnd"/>
      <w:r>
        <w:t xml:space="preserve">, </w:t>
      </w:r>
      <w:proofErr w:type="spellStart"/>
      <w:r>
        <w:t>proteinelor</w:t>
      </w:r>
      <w:proofErr w:type="spellEnd"/>
      <w:r>
        <w:t xml:space="preserve">).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Stopul</w:t>
      </w:r>
      <w:proofErr w:type="spellEnd"/>
      <w:r>
        <w:t xml:space="preserve"> cardio-</w:t>
      </w:r>
      <w:r w:rsidR="00DA0143">
        <w:t xml:space="preserve"> </w:t>
      </w:r>
      <w:proofErr w:type="spellStart"/>
      <w:r>
        <w:t>respirator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reanimarea</w:t>
      </w:r>
      <w:proofErr w:type="spellEnd"/>
      <w:r>
        <w:t xml:space="preserve"> </w:t>
      </w:r>
      <w:proofErr w:type="spellStart"/>
      <w:r>
        <w:t>cardiorespiratorie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Intoxicatiile</w:t>
      </w:r>
      <w:proofErr w:type="spellEnd"/>
      <w:r>
        <w:t xml:space="preserve"> </w:t>
      </w:r>
      <w:proofErr w:type="spellStart"/>
      <w:r>
        <w:t>acccidentale</w:t>
      </w:r>
      <w:proofErr w:type="spellEnd"/>
      <w:r>
        <w:t xml:space="preserve"> cu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etilic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metilic</w:t>
      </w:r>
      <w:proofErr w:type="spellEnd"/>
      <w:r>
        <w:t xml:space="preserve">; </w:t>
      </w:r>
      <w:proofErr w:type="spellStart"/>
      <w:r>
        <w:t>oxid</w:t>
      </w:r>
      <w:proofErr w:type="spellEnd"/>
      <w:r>
        <w:t xml:space="preserve"> de carbon; </w:t>
      </w:r>
      <w:proofErr w:type="spellStart"/>
      <w:r>
        <w:t>hidrocarburi</w:t>
      </w:r>
      <w:proofErr w:type="spellEnd"/>
      <w:r>
        <w:t xml:space="preserve"> volatile, </w:t>
      </w:r>
      <w:proofErr w:type="spellStart"/>
      <w:r>
        <w:t>ciuperci</w:t>
      </w:r>
      <w:proofErr w:type="spellEnd"/>
      <w:r>
        <w:t xml:space="preserve"> </w:t>
      </w:r>
      <w:proofErr w:type="spellStart"/>
      <w:r>
        <w:t>otravitoare</w:t>
      </w:r>
      <w:proofErr w:type="spellEnd"/>
      <w:r>
        <w:t xml:space="preserve">, plumb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derivatii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methemoglobinizante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corozive</w:t>
      </w:r>
      <w:proofErr w:type="spellEnd"/>
      <w:r>
        <w:t xml:space="preserve">, </w:t>
      </w:r>
      <w:proofErr w:type="spellStart"/>
      <w:r>
        <w:t>organofosforate</w:t>
      </w:r>
      <w:proofErr w:type="spellEnd"/>
      <w:r>
        <w:t xml:space="preserve">, </w:t>
      </w:r>
      <w:proofErr w:type="spellStart"/>
      <w:r>
        <w:t>atropina</w:t>
      </w:r>
      <w:proofErr w:type="spellEnd"/>
      <w:r>
        <w:t xml:space="preserve">, </w:t>
      </w:r>
      <w:proofErr w:type="spellStart"/>
      <w:r>
        <w:t>neuroleptice</w:t>
      </w:r>
      <w:proofErr w:type="spellEnd"/>
      <w:r>
        <w:t xml:space="preserve">, </w:t>
      </w:r>
      <w:proofErr w:type="spellStart"/>
      <w:r>
        <w:t>antidepresoare</w:t>
      </w:r>
      <w:proofErr w:type="spellEnd"/>
      <w:r>
        <w:t xml:space="preserve"> </w:t>
      </w:r>
      <w:proofErr w:type="spellStart"/>
      <w:r>
        <w:t>triciclice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deprimante</w:t>
      </w:r>
      <w:proofErr w:type="spellEnd"/>
      <w:r>
        <w:t xml:space="preserve"> ale SNC, </w:t>
      </w:r>
      <w:proofErr w:type="spellStart"/>
      <w:r>
        <w:t>digitala</w:t>
      </w:r>
      <w:proofErr w:type="spellEnd"/>
      <w:r>
        <w:t xml:space="preserve">, </w:t>
      </w:r>
      <w:proofErr w:type="spellStart"/>
      <w:r>
        <w:t>antagonisti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vitaminei</w:t>
      </w:r>
      <w:proofErr w:type="spellEnd"/>
      <w:r>
        <w:t xml:space="preserve"> K.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Rujeola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lastRenderedPageBreak/>
        <w:t>Rubeola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Varicela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Tusea</w:t>
      </w:r>
      <w:proofErr w:type="spellEnd"/>
      <w:r>
        <w:t xml:space="preserve"> </w:t>
      </w:r>
      <w:proofErr w:type="spellStart"/>
      <w:r>
        <w:t>convulsiva</w:t>
      </w:r>
      <w:proofErr w:type="spellEnd"/>
      <w:r>
        <w:t xml:space="preserve">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Mononucleoza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Parotidita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Infectia</w:t>
      </w:r>
      <w:proofErr w:type="spellEnd"/>
      <w:r>
        <w:t xml:space="preserve"> cu herpes virus, </w:t>
      </w:r>
      <w:proofErr w:type="spellStart"/>
      <w:r>
        <w:t>infectia</w:t>
      </w:r>
      <w:proofErr w:type="spellEnd"/>
      <w:r>
        <w:t xml:space="preserve"> cu </w:t>
      </w:r>
      <w:proofErr w:type="spellStart"/>
      <w:r>
        <w:t>virusul</w:t>
      </w:r>
      <w:proofErr w:type="spellEnd"/>
      <w:r>
        <w:t xml:space="preserve"> </w:t>
      </w:r>
      <w:proofErr w:type="spellStart"/>
      <w:r>
        <w:t>citomegalic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Difteria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Scarlatina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Dizenteria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Salmonelozele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Poliomielita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Hepatitele</w:t>
      </w:r>
      <w:proofErr w:type="spellEnd"/>
      <w:r>
        <w:t xml:space="preserve"> acute </w:t>
      </w:r>
      <w:proofErr w:type="spellStart"/>
      <w:r>
        <w:t>virale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Tetanosul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Toxinfectiile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DA0143">
      <w:pPr>
        <w:pStyle w:val="ListParagraph"/>
        <w:ind w:left="1440"/>
      </w:pPr>
    </w:p>
    <w:p w:rsidR="00DA0143" w:rsidRDefault="00DA0143" w:rsidP="00DA0143">
      <w:pPr>
        <w:pStyle w:val="ListParagraph"/>
        <w:ind w:left="1440"/>
      </w:pPr>
    </w:p>
    <w:p w:rsidR="00DA0143" w:rsidRPr="00BF0CE2" w:rsidRDefault="00DA0143" w:rsidP="00DA0143">
      <w:pPr>
        <w:pStyle w:val="ListParagraph"/>
        <w:ind w:left="1440"/>
        <w:rPr>
          <w:b/>
          <w:sz w:val="28"/>
          <w:szCs w:val="28"/>
        </w:rPr>
      </w:pPr>
      <w:r w:rsidRPr="00BF0CE2">
        <w:rPr>
          <w:b/>
          <w:sz w:val="28"/>
          <w:szCs w:val="28"/>
        </w:rPr>
        <w:t>BIBLIOGRAFIE</w:t>
      </w:r>
    </w:p>
    <w:p w:rsidR="00244561" w:rsidRPr="00244561" w:rsidRDefault="00244561" w:rsidP="00244561">
      <w:pPr>
        <w:numPr>
          <w:ilvl w:val="0"/>
          <w:numId w:val="4"/>
        </w:numPr>
        <w:shd w:val="clear" w:color="auto" w:fill="F4F4F4"/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Curs de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Pediatrie</w:t>
      </w:r>
      <w:proofErr w:type="spellEnd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pentru</w:t>
      </w:r>
      <w:proofErr w:type="spellEnd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Studenti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coordonator</w:t>
      </w:r>
      <w:proofErr w:type="spellEnd"/>
      <w:r w:rsidRPr="00244561">
        <w:rPr>
          <w:rFonts w:ascii="Calibri" w:eastAsia="Times New Roman" w:hAnsi="Calibri" w:cs="Calibri"/>
        </w:rPr>
        <w:t xml:space="preserve">: </w:t>
      </w:r>
      <w:proofErr w:type="spellStart"/>
      <w:r w:rsidRPr="00244561">
        <w:rPr>
          <w:rFonts w:ascii="Calibri" w:eastAsia="Times New Roman" w:hAnsi="Calibri" w:cs="Calibri"/>
        </w:rPr>
        <w:t>Doina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Anca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Plesca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Editura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Universitara</w:t>
      </w:r>
      <w:proofErr w:type="spellEnd"/>
      <w:r w:rsidRPr="00244561">
        <w:rPr>
          <w:rFonts w:ascii="Calibri" w:eastAsia="Times New Roman" w:hAnsi="Calibri" w:cs="Calibri"/>
        </w:rPr>
        <w:t xml:space="preserve"> „Carol Davila”, </w:t>
      </w:r>
      <w:proofErr w:type="spellStart"/>
      <w:r w:rsidRPr="00244561">
        <w:rPr>
          <w:rFonts w:ascii="Calibri" w:eastAsia="Times New Roman" w:hAnsi="Calibri" w:cs="Calibri"/>
        </w:rPr>
        <w:t>Bucuresti</w:t>
      </w:r>
      <w:proofErr w:type="spellEnd"/>
      <w:r w:rsidRPr="00244561">
        <w:rPr>
          <w:rFonts w:ascii="Calibri" w:eastAsia="Times New Roman" w:hAnsi="Calibri" w:cs="Calibri"/>
        </w:rPr>
        <w:t xml:space="preserve">, 2017, ISBN 978-973-708-952-6, </w:t>
      </w:r>
      <w:proofErr w:type="spellStart"/>
      <w:r w:rsidRPr="00244561">
        <w:rPr>
          <w:rFonts w:ascii="Calibri" w:eastAsia="Times New Roman" w:hAnsi="Calibri" w:cs="Calibri"/>
        </w:rPr>
        <w:t>volumele</w:t>
      </w:r>
      <w:proofErr w:type="spellEnd"/>
      <w:r w:rsidRPr="00244561">
        <w:rPr>
          <w:rFonts w:ascii="Calibri" w:eastAsia="Times New Roman" w:hAnsi="Calibri" w:cs="Calibri"/>
        </w:rPr>
        <w:t xml:space="preserve">  </w:t>
      </w:r>
      <w:proofErr w:type="spellStart"/>
      <w:r w:rsidRPr="00244561">
        <w:rPr>
          <w:rFonts w:ascii="Calibri" w:eastAsia="Times New Roman" w:hAnsi="Calibri" w:cs="Calibri"/>
        </w:rPr>
        <w:t>nr</w:t>
      </w:r>
      <w:proofErr w:type="spellEnd"/>
      <w:r w:rsidRPr="00244561">
        <w:rPr>
          <w:rFonts w:ascii="Calibri" w:eastAsia="Times New Roman" w:hAnsi="Calibri" w:cs="Calibri"/>
        </w:rPr>
        <w:t xml:space="preserve">. 1 </w:t>
      </w:r>
      <w:proofErr w:type="spellStart"/>
      <w:r w:rsidRPr="00244561">
        <w:rPr>
          <w:rFonts w:ascii="Calibri" w:eastAsia="Times New Roman" w:hAnsi="Calibri" w:cs="Calibri"/>
        </w:rPr>
        <w:t>si</w:t>
      </w:r>
      <w:proofErr w:type="spellEnd"/>
      <w:r w:rsidRPr="00244561">
        <w:rPr>
          <w:rFonts w:ascii="Calibri" w:eastAsia="Times New Roman" w:hAnsi="Calibri" w:cs="Calibri"/>
        </w:rPr>
        <w:t xml:space="preserve"> 2</w:t>
      </w:r>
    </w:p>
    <w:p w:rsidR="00244561" w:rsidRPr="00244561" w:rsidRDefault="00244561" w:rsidP="00244561">
      <w:pPr>
        <w:numPr>
          <w:ilvl w:val="0"/>
          <w:numId w:val="4"/>
        </w:numPr>
        <w:shd w:val="clear" w:color="auto" w:fill="F4F4F4"/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Esentialul</w:t>
      </w:r>
      <w:proofErr w:type="spellEnd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in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pediatrie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Editia</w:t>
      </w:r>
      <w:proofErr w:type="spellEnd"/>
      <w:r w:rsidRPr="00244561">
        <w:rPr>
          <w:rFonts w:ascii="Calibri" w:eastAsia="Times New Roman" w:hAnsi="Calibri" w:cs="Calibri"/>
        </w:rPr>
        <w:t xml:space="preserve"> a 4-a, Eugen </w:t>
      </w:r>
      <w:proofErr w:type="spellStart"/>
      <w:r w:rsidRPr="00244561">
        <w:rPr>
          <w:rFonts w:ascii="Calibri" w:eastAsia="Times New Roman" w:hAnsi="Calibri" w:cs="Calibri"/>
        </w:rPr>
        <w:t>Ciofu</w:t>
      </w:r>
      <w:proofErr w:type="spellEnd"/>
      <w:r w:rsidRPr="00244561">
        <w:rPr>
          <w:rFonts w:ascii="Calibri" w:eastAsia="Times New Roman" w:hAnsi="Calibri" w:cs="Calibri"/>
        </w:rPr>
        <w:t xml:space="preserve">, Carmen </w:t>
      </w:r>
      <w:proofErr w:type="spellStart"/>
      <w:r w:rsidRPr="00244561">
        <w:rPr>
          <w:rFonts w:ascii="Calibri" w:eastAsia="Times New Roman" w:hAnsi="Calibri" w:cs="Calibri"/>
        </w:rPr>
        <w:t>Ciofu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Editura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Medicală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Almatea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Bucuresti</w:t>
      </w:r>
      <w:proofErr w:type="spellEnd"/>
      <w:r w:rsidRPr="00244561">
        <w:rPr>
          <w:rFonts w:ascii="Calibri" w:eastAsia="Times New Roman" w:hAnsi="Calibri" w:cs="Calibri"/>
        </w:rPr>
        <w:t>, 2017, </w:t>
      </w:r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ISBN:</w:t>
      </w:r>
      <w:r w:rsidRPr="00244561">
        <w:rPr>
          <w:rFonts w:ascii="Calibri" w:eastAsia="Times New Roman" w:hAnsi="Calibri" w:cs="Calibri"/>
        </w:rPr>
        <w:t>978-973-162-169-2</w:t>
      </w:r>
    </w:p>
    <w:p w:rsidR="00244561" w:rsidRPr="00BF0CE2" w:rsidRDefault="00244561" w:rsidP="00DA0143">
      <w:pPr>
        <w:pStyle w:val="ListParagraph"/>
        <w:ind w:left="1440"/>
      </w:pPr>
    </w:p>
    <w:sectPr w:rsidR="00244561" w:rsidRPr="00BF0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AF9"/>
    <w:multiLevelType w:val="multilevel"/>
    <w:tmpl w:val="26B2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950B5"/>
    <w:multiLevelType w:val="hybridMultilevel"/>
    <w:tmpl w:val="D70EF4C4"/>
    <w:lvl w:ilvl="0" w:tplc="E682C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F6E8C"/>
    <w:multiLevelType w:val="hybridMultilevel"/>
    <w:tmpl w:val="8C10ECC8"/>
    <w:lvl w:ilvl="0" w:tplc="DE526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21FBC"/>
    <w:multiLevelType w:val="hybridMultilevel"/>
    <w:tmpl w:val="90C43602"/>
    <w:lvl w:ilvl="0" w:tplc="44E474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65"/>
    <w:rsid w:val="00244561"/>
    <w:rsid w:val="00266849"/>
    <w:rsid w:val="003E3131"/>
    <w:rsid w:val="005A5E2A"/>
    <w:rsid w:val="009151AB"/>
    <w:rsid w:val="00BF0CE2"/>
    <w:rsid w:val="00DA0143"/>
    <w:rsid w:val="00E6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13ADF-5C7C-4C5A-8040-2B464E87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7654-AF84-45BF-8111-994D5901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2019-06-04T16:41:00Z</dcterms:created>
  <dcterms:modified xsi:type="dcterms:W3CDTF">2019-06-04T16:57:00Z</dcterms:modified>
</cp:coreProperties>
</file>