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95" w:rsidRDefault="00A85595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TEMATICA</w:t>
      </w:r>
    </w:p>
    <w:p w:rsidR="00A85595" w:rsidRDefault="00A85595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</w:t>
      </w:r>
      <w:r w:rsidR="00B21897">
        <w:rPr>
          <w:rFonts w:ascii="Times New Roman" w:hAnsi="Times New Roman" w:cs="Times New Roman"/>
          <w:b/>
          <w:bCs/>
          <w:sz w:val="24"/>
          <w:szCs w:val="24"/>
        </w:rPr>
        <w:t>tru examenul de ob</w:t>
      </w:r>
      <w:r w:rsidR="00B21897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="00371B1D">
        <w:rPr>
          <w:rFonts w:ascii="Times New Roman" w:hAnsi="Times New Roman" w:cs="Times New Roman"/>
          <w:b/>
          <w:bCs/>
          <w:sz w:val="24"/>
          <w:szCs w:val="24"/>
        </w:rPr>
        <w:t>inere a gradului didactic de Asistent Universitar</w:t>
      </w:r>
      <w:r w:rsidR="00B21897">
        <w:rPr>
          <w:rFonts w:ascii="Times New Roman" w:hAnsi="Times New Roman" w:cs="Times New Roman"/>
          <w:b/>
          <w:bCs/>
          <w:sz w:val="24"/>
          <w:szCs w:val="24"/>
        </w:rPr>
        <w:t>, perioadă nedeterminată</w:t>
      </w:r>
    </w:p>
    <w:p w:rsidR="00A85595" w:rsidRDefault="00371B1D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Disciplina </w:t>
      </w:r>
      <w:r w:rsidR="00A85595">
        <w:rPr>
          <w:rFonts w:ascii="Times New Roman" w:hAnsi="Times New Roman" w:cs="Times New Roman"/>
          <w:b/>
          <w:bCs/>
          <w:sz w:val="24"/>
          <w:szCs w:val="24"/>
        </w:rPr>
        <w:t xml:space="preserve"> CHIRURGIE </w:t>
      </w:r>
      <w:r w:rsidR="00B21897">
        <w:rPr>
          <w:rFonts w:ascii="Times New Roman" w:hAnsi="Times New Roman" w:cs="Times New Roman"/>
          <w:b/>
          <w:bCs/>
          <w:sz w:val="24"/>
          <w:szCs w:val="24"/>
        </w:rPr>
        <w:t>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ORTOPEDIE </w:t>
      </w:r>
      <w:r w:rsidR="00B21897">
        <w:rPr>
          <w:rFonts w:ascii="Times New Roman" w:hAnsi="Times New Roman" w:cs="Times New Roman"/>
          <w:b/>
          <w:bCs/>
          <w:sz w:val="24"/>
          <w:szCs w:val="24"/>
        </w:rPr>
        <w:t>PEDIATRICĂ</w:t>
      </w:r>
    </w:p>
    <w:p w:rsidR="00A85595" w:rsidRDefault="00A85595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5595" w:rsidRPr="00CA3E49" w:rsidRDefault="00A85595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85595" w:rsidRDefault="00A85595" w:rsidP="00A85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Despicaturile labiovelopalatine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Adenopatii acute si cronice ale gatului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Fistule si chiste congenitale ale gatului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85595">
        <w:rPr>
          <w:rFonts w:ascii="Times New Roman" w:hAnsi="Times New Roman" w:cs="Times New Roman"/>
          <w:sz w:val="24"/>
          <w:szCs w:val="24"/>
          <w:lang w:val="de-DE"/>
        </w:rPr>
        <w:t>Limfangioamele gatului, fetei si cu alte localizari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85595">
        <w:rPr>
          <w:rFonts w:ascii="Times New Roman" w:hAnsi="Times New Roman" w:cs="Times New Roman"/>
          <w:sz w:val="24"/>
          <w:szCs w:val="24"/>
          <w:lang w:val="de-DE"/>
        </w:rPr>
        <w:t>Hemangioamele gatului, fetei si cu alte localizari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Torticolisul muscular congenital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Malformatiile bronhopulmonare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Chistul hidatic pulmonar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Supuratiile pleuro-pulmonare</w:t>
      </w:r>
    </w:p>
    <w:p w:rsidR="00A85595" w:rsidRPr="00C61518" w:rsidRDefault="00A85595" w:rsidP="00C6151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5595">
        <w:rPr>
          <w:rFonts w:ascii="Times New Roman" w:hAnsi="Times New Roman" w:cs="Times New Roman"/>
          <w:sz w:val="24"/>
          <w:szCs w:val="24"/>
        </w:rPr>
        <w:t>Infectiile mediastinale</w:t>
      </w:r>
      <w:r w:rsidR="00C61518">
        <w:rPr>
          <w:rFonts w:ascii="Times New Roman" w:hAnsi="Times New Roman" w:cs="Times New Roman"/>
          <w:sz w:val="24"/>
          <w:szCs w:val="24"/>
        </w:rPr>
        <w:t>.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Herniile diafragmatice congenitale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Tumorile mediastinale si pleuropulmonare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Malformatiile esofagului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Cardiospasmul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Stenoza hipertrofica de pilor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Malformatiile duodenului, intestinului subtire si ale colonului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Anomaliile de rotatie si acolare ale intestinului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Patologia diverticulului Meckel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Invaginatia intestinala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Apendicita acuta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Peritonitele acute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Peritonita si ileusul meconial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Corpii straini ai tubului digestiv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Megacolonul congenital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Malformatiile anorectale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Duplicatiile digestive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Constipatia si encoprezisul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Hemoragii digestive superioare. Hipertensiunea portala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Hemoragii digestive inferioare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Chistul hidatic hepatic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Icterele neonatale de cauza chirurgicala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Rupturile traumatice ale organelor cavitare abdominale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Rupturile traumatice ale organelor parenchimatoase abdominale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Tumori abdominale intra si retroperitoneale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Omfalocel si gastroschizis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Patologia regiunii ombilicale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Patologia canalului peritoneo-vaginal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Prolapsul anorectal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Polipul rectal si polipoza rectocolica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lastRenderedPageBreak/>
        <w:t>Malformatiile aparatului urinar superior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Megaureterul si refluxul vezicoureteral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Extrofia de vezica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Valvele congenitale ale uretrei posterioare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Litiaza urinara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Tumorile renale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Rupturile de rinichi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Rupturile de uretra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Epispadias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Hipospadias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Tulburari ale diferentierii sexuale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Testiculul necoborat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Sindromul scrotal acut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Torsiunile de anexa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Fimoza si parafimoza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Imperforatia de himen si atrezia de vagin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Tumorile organelor genitale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Varicocelul</w:t>
      </w:r>
    </w:p>
    <w:p w:rsidR="00A85595" w:rsidRPr="00C61518" w:rsidRDefault="00A85595" w:rsidP="00C6151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Enurezis si incontinenta urinara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Teratomul sacrococcigian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Traumatismele toracelui</w:t>
      </w:r>
    </w:p>
    <w:p w:rsidR="00A85595" w:rsidRDefault="00A85595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C27179" w:rsidRDefault="00C27179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255C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BIBLIOGRAFIE</w:t>
      </w:r>
    </w:p>
    <w:p w:rsidR="00255C80" w:rsidRDefault="00B21897" w:rsidP="00255C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pentru examenul de obț</w:t>
      </w:r>
      <w:r w:rsidR="00255C80">
        <w:rPr>
          <w:rFonts w:ascii="Times New Roman" w:hAnsi="Times New Roman" w:cs="Times New Roman"/>
          <w:b/>
          <w:bCs/>
          <w:sz w:val="24"/>
          <w:szCs w:val="24"/>
        </w:rPr>
        <w:t xml:space="preserve">inere a gradului didactic de </w:t>
      </w:r>
      <w:r>
        <w:rPr>
          <w:rFonts w:ascii="Times New Roman" w:hAnsi="Times New Roman" w:cs="Times New Roman"/>
          <w:b/>
          <w:bCs/>
          <w:sz w:val="24"/>
          <w:szCs w:val="24"/>
        </w:rPr>
        <w:t>Asistent Universitar, perioadă nedeterminată</w:t>
      </w:r>
      <w:r w:rsidR="00255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55C80" w:rsidRDefault="00B21897" w:rsidP="00255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Disciplina  CHIRURGIE ȘI ORTOPEDIE PEDIATRICĂ</w:t>
      </w:r>
    </w:p>
    <w:p w:rsidR="00255C80" w:rsidRDefault="00255C80" w:rsidP="00255C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55C80" w:rsidRDefault="00255C80" w:rsidP="00255C80"/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Principii de diagnostic </w:t>
      </w:r>
      <w:r w:rsidR="00B21897">
        <w:rPr>
          <w:rFonts w:ascii="Times New Roman" w:hAnsi="Times New Roman" w:cs="Times New Roman"/>
          <w:b/>
          <w:i/>
          <w:sz w:val="24"/>
          <w:szCs w:val="24"/>
        </w:rPr>
        <w:t>ș</w:t>
      </w:r>
      <w:r>
        <w:rPr>
          <w:rFonts w:ascii="Times New Roman" w:hAnsi="Times New Roman" w:cs="Times New Roman"/>
          <w:b/>
          <w:i/>
          <w:sz w:val="24"/>
          <w:szCs w:val="24"/>
        </w:rPr>
        <w:t>i tratament</w:t>
      </w:r>
      <w:r w:rsidR="00B21897">
        <w:rPr>
          <w:rFonts w:ascii="Times New Roman" w:hAnsi="Times New Roman" w:cs="Times New Roman"/>
          <w:b/>
          <w:i/>
          <w:sz w:val="24"/>
          <w:szCs w:val="24"/>
        </w:rPr>
        <w:t xml:space="preserve"> în chirurgia și ortopedia pediatrică</w:t>
      </w:r>
      <w:r w:rsidR="00B21897">
        <w:rPr>
          <w:rFonts w:ascii="Times New Roman" w:hAnsi="Times New Roman" w:cs="Times New Roman"/>
          <w:sz w:val="24"/>
          <w:szCs w:val="24"/>
        </w:rPr>
        <w:t xml:space="preserve"> – Bălă</w:t>
      </w:r>
      <w:r>
        <w:rPr>
          <w:rFonts w:ascii="Times New Roman" w:hAnsi="Times New Roman" w:cs="Times New Roman"/>
          <w:sz w:val="24"/>
          <w:szCs w:val="24"/>
        </w:rPr>
        <w:t>nescu, Radu N.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Paediatric Surgery</w:t>
      </w:r>
      <w:r>
        <w:rPr>
          <w:rFonts w:ascii="Times New Roman" w:hAnsi="Times New Roman" w:cs="Times New Roman"/>
          <w:sz w:val="24"/>
          <w:szCs w:val="24"/>
        </w:rPr>
        <w:t xml:space="preserve"> – Morton, William J.; O’Neill James A.; Mosby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Paediatric Surgery</w:t>
      </w:r>
      <w:r>
        <w:rPr>
          <w:rFonts w:ascii="Times New Roman" w:hAnsi="Times New Roman" w:cs="Times New Roman"/>
          <w:sz w:val="24"/>
          <w:szCs w:val="24"/>
        </w:rPr>
        <w:t xml:space="preserve"> – Ashcraft, Keith W.; Holocomb, George W.; Murphy, J. Patrick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Paediatric Surgery and Urology</w:t>
      </w:r>
      <w:r>
        <w:rPr>
          <w:rFonts w:ascii="Times New Roman" w:hAnsi="Times New Roman" w:cs="Times New Roman"/>
          <w:sz w:val="24"/>
          <w:szCs w:val="24"/>
        </w:rPr>
        <w:t>: Long Term Outcomes – Stringer, Mark D.; Oldham, Keith T.; Howard, Edward R.; De Mouriquand, Pierre; W. B. Saunders Company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Operative Paediatric Surgery</w:t>
      </w:r>
      <w:r>
        <w:rPr>
          <w:rFonts w:ascii="Times New Roman" w:hAnsi="Times New Roman" w:cs="Times New Roman"/>
          <w:sz w:val="24"/>
          <w:szCs w:val="24"/>
        </w:rPr>
        <w:t xml:space="preserve"> – Spitz, Lewis; Hodder Arnold H&amp;S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Surgical Directives: Paediatric Surgery</w:t>
      </w:r>
      <w:r>
        <w:rPr>
          <w:rFonts w:ascii="Times New Roman" w:hAnsi="Times New Roman" w:cs="Times New Roman"/>
          <w:sz w:val="24"/>
          <w:szCs w:val="24"/>
        </w:rPr>
        <w:t xml:space="preserve"> – Mattei, Peter; Lippincott Williams &amp; Wilkins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Paediatric Urology</w:t>
      </w:r>
      <w:r>
        <w:rPr>
          <w:rFonts w:ascii="Times New Roman" w:hAnsi="Times New Roman" w:cs="Times New Roman"/>
          <w:sz w:val="24"/>
          <w:szCs w:val="24"/>
        </w:rPr>
        <w:t xml:space="preserve"> – Gearhart, John G.; Rink, Richard C.; De Mouriquand, Pierre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 Kelalis-King-Belman Textbook of Clinical Pediatric Urology Study Guide</w:t>
      </w:r>
      <w:r>
        <w:rPr>
          <w:rFonts w:ascii="Times New Roman" w:hAnsi="Times New Roman" w:cs="Times New Roman"/>
          <w:sz w:val="24"/>
          <w:szCs w:val="24"/>
        </w:rPr>
        <w:t xml:space="preserve"> – Docimo, Steven G.; Canning, Douglas A.; Khoury, Antoine E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Laparoscopy in children</w:t>
      </w:r>
      <w:r>
        <w:rPr>
          <w:rFonts w:ascii="Times New Roman" w:hAnsi="Times New Roman" w:cs="Times New Roman"/>
          <w:sz w:val="24"/>
          <w:szCs w:val="24"/>
        </w:rPr>
        <w:t xml:space="preserve"> – Schier, Felix; Turial, Salmai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Atlas of Paediatric Laparoscopy and Thorascopy</w:t>
      </w:r>
      <w:r>
        <w:rPr>
          <w:rFonts w:ascii="Times New Roman" w:hAnsi="Times New Roman" w:cs="Times New Roman"/>
          <w:sz w:val="24"/>
          <w:szCs w:val="24"/>
        </w:rPr>
        <w:t xml:space="preserve"> – Holocomb III, George W.; Georgeson, Keith; Rothenberg, Steven S.</w:t>
      </w:r>
    </w:p>
    <w:p w:rsidR="00255C80" w:rsidRDefault="00255C80" w:rsidP="00255C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5C80" w:rsidRDefault="00255C80" w:rsidP="00255C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5C80" w:rsidRDefault="00B21897" w:rsidP="00255C8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recomandă a fi utilizate ultimele ediții publicate ale acestor cărț</w:t>
      </w:r>
      <w:r w:rsidR="00255C80">
        <w:rPr>
          <w:rFonts w:ascii="Times New Roman" w:hAnsi="Times New Roman" w:cs="Times New Roman"/>
          <w:sz w:val="24"/>
          <w:szCs w:val="24"/>
        </w:rPr>
        <w:t>i, cu excep</w:t>
      </w:r>
      <w:r>
        <w:rPr>
          <w:rFonts w:ascii="Times New Roman" w:hAnsi="Times New Roman" w:cs="Times New Roman"/>
          <w:sz w:val="24"/>
          <w:szCs w:val="24"/>
        </w:rPr>
        <w:t>ția cazurilor în care este specificată</w:t>
      </w:r>
      <w:r w:rsidR="00255C80">
        <w:rPr>
          <w:rFonts w:ascii="Times New Roman" w:hAnsi="Times New Roman" w:cs="Times New Roman"/>
          <w:sz w:val="24"/>
          <w:szCs w:val="24"/>
        </w:rPr>
        <w:t xml:space="preserve"> o anumit</w:t>
      </w:r>
      <w:r>
        <w:rPr>
          <w:rFonts w:ascii="Times New Roman" w:hAnsi="Times New Roman" w:cs="Times New Roman"/>
          <w:sz w:val="24"/>
          <w:szCs w:val="24"/>
        </w:rPr>
        <w:t>ă ediț</w:t>
      </w:r>
      <w:r w:rsidR="00255C80">
        <w:rPr>
          <w:rFonts w:ascii="Times New Roman" w:hAnsi="Times New Roman" w:cs="Times New Roman"/>
          <w:sz w:val="24"/>
          <w:szCs w:val="24"/>
        </w:rPr>
        <w:t>ie.</w:t>
      </w:r>
    </w:p>
    <w:p w:rsidR="00255C80" w:rsidRDefault="00255C80" w:rsidP="00A85595"/>
    <w:sectPr w:rsidR="00255C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3544"/>
    <w:multiLevelType w:val="hybridMultilevel"/>
    <w:tmpl w:val="6710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F6370"/>
    <w:multiLevelType w:val="hybridMultilevel"/>
    <w:tmpl w:val="2F02C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94BCE"/>
    <w:multiLevelType w:val="hybridMultilevel"/>
    <w:tmpl w:val="C6CE83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403603"/>
    <w:multiLevelType w:val="hybridMultilevel"/>
    <w:tmpl w:val="9050B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567A8"/>
    <w:multiLevelType w:val="hybridMultilevel"/>
    <w:tmpl w:val="704A3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B4879"/>
    <w:multiLevelType w:val="hybridMultilevel"/>
    <w:tmpl w:val="0DCED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95"/>
    <w:rsid w:val="00255C80"/>
    <w:rsid w:val="00371B1D"/>
    <w:rsid w:val="00380215"/>
    <w:rsid w:val="004D671A"/>
    <w:rsid w:val="00790AE2"/>
    <w:rsid w:val="00875E60"/>
    <w:rsid w:val="0087716E"/>
    <w:rsid w:val="00917DB4"/>
    <w:rsid w:val="00A85595"/>
    <w:rsid w:val="00B21897"/>
    <w:rsid w:val="00B52F97"/>
    <w:rsid w:val="00C27179"/>
    <w:rsid w:val="00C61518"/>
    <w:rsid w:val="00CA3E49"/>
    <w:rsid w:val="00CD3C25"/>
    <w:rsid w:val="00C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2F06E9-0E1B-4BE4-A45C-8243E8DE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5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</dc:creator>
  <cp:lastModifiedBy>Costin Datu</cp:lastModifiedBy>
  <cp:revision>17</cp:revision>
  <cp:lastPrinted>2016-12-07T08:50:00Z</cp:lastPrinted>
  <dcterms:created xsi:type="dcterms:W3CDTF">2016-12-07T06:53:00Z</dcterms:created>
  <dcterms:modified xsi:type="dcterms:W3CDTF">2019-12-04T03:57:00Z</dcterms:modified>
</cp:coreProperties>
</file>