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FA" w:rsidRDefault="00BA5128" w:rsidP="00BA5128">
      <w:pPr>
        <w:spacing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</w:t>
      </w:r>
      <w:r w:rsidR="005A6BFA">
        <w:rPr>
          <w:rFonts w:ascii="Arial" w:hAnsi="Arial" w:cs="Arial"/>
          <w:b/>
          <w:lang w:val="ro-RO"/>
        </w:rPr>
        <w:t>ASISTENT UNIV.</w:t>
      </w:r>
    </w:p>
    <w:p w:rsidR="00BA5128" w:rsidRDefault="005A6BFA" w:rsidP="00BA5128">
      <w:pPr>
        <w:spacing w:line="360" w:lineRule="auto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PERIOADA NEDETERMINATA</w:t>
      </w:r>
    </w:p>
    <w:p w:rsidR="00BA5128" w:rsidRDefault="00BA5128" w:rsidP="00BA51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ro-RO"/>
        </w:rPr>
        <w:t xml:space="preserve"> </w:t>
      </w:r>
      <w:r w:rsidR="005A6BFA">
        <w:rPr>
          <w:rFonts w:ascii="Arial" w:hAnsi="Arial" w:cs="Arial"/>
          <w:b/>
        </w:rPr>
        <w:t xml:space="preserve">POZIŢIA 22 (medicina interna/gastroenterologie) </w:t>
      </w:r>
      <w:r>
        <w:rPr>
          <w:rFonts w:ascii="Arial" w:hAnsi="Arial" w:cs="Arial"/>
          <w:b/>
        </w:rPr>
        <w:t xml:space="preserve">LA DISCIPLINA DE MEDICINĂ INTERNĂ – SPITALUL CLINIC COLENTINA, </w:t>
      </w:r>
    </w:p>
    <w:p w:rsidR="00BA5128" w:rsidRDefault="00BA5128" w:rsidP="00BA51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UMF “CAROL DAVILA” BUCUREŞTI  </w:t>
      </w:r>
    </w:p>
    <w:p w:rsidR="00BA5128" w:rsidRDefault="00BA5128" w:rsidP="00BA512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SESIUNEA IAN</w:t>
      </w:r>
      <w:r w:rsidR="00812AE5">
        <w:rPr>
          <w:rFonts w:ascii="Arial" w:hAnsi="Arial" w:cs="Arial"/>
        </w:rPr>
        <w:t>.</w:t>
      </w:r>
      <w:r w:rsidR="005A6BFA">
        <w:rPr>
          <w:rFonts w:ascii="Arial" w:hAnsi="Arial" w:cs="Arial"/>
        </w:rPr>
        <w:t>- 2020</w:t>
      </w:r>
    </w:p>
    <w:p w:rsidR="00BA5128" w:rsidRDefault="00BA5128" w:rsidP="00BA5128">
      <w:pPr>
        <w:rPr>
          <w:color w:val="000000"/>
          <w:sz w:val="18"/>
          <w:szCs w:val="18"/>
        </w:rPr>
      </w:pPr>
    </w:p>
    <w:p w:rsidR="00BA5128" w:rsidRDefault="00BA5128" w:rsidP="00BA5128">
      <w:pPr>
        <w:rPr>
          <w:color w:val="000000"/>
          <w:sz w:val="18"/>
          <w:szCs w:val="18"/>
        </w:rPr>
      </w:pP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Bronsita cronica. Emfizemul pulmonar. Bronhopneumopatia cronica obstructive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Pneumoniile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Astmul bronsic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Abcesul pulmonar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bronhopulmonar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Tuberculoza pulmonara a adultului (forme clinice, diagnostice, principii de tratament)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Pleureziile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Sindroamele mediastinale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Alveolite fibrozante acute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respiratorie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Endocardita bacteriana subacuta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Valvulopatii mitrale si aortice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Tulburarile de ritm ale inimii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Tulburarile de conducere ale inimii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Pericarditele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Miocardite si cardiomiopatii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Boala coronariana (Angina pectorala stabila si instabila, infarctul miocardic acut)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Edemul pulmonar acut cardiogen si noncardiogen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Socul cardiogen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Moartea subita cardiac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Cordul pulmonar cronic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cardiaca congestive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Tromboembolismul pulmonar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Hipertensiunea arteriala esentiala si secundara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Tromboza venoasa profunda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Bolile aortei si arterelor periferice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Glomerulonefrite acute, rapid progresive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nefrotic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Nefropatii insterstitiale acute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Litiaza renala. Infectiile urinare. Pielonefritele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acuta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Insuficienta renala cronica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Esofagita de reflux. Hernia hiatala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Ulcerul gastric si duodenal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gastric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Colita ulceroasa si boala Crohn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Cancerul colonului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rectal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Hepatitele virale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Hepatita cronica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Cirozele hepatice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Insuficienta hepatica si encefalopatia portalsistemica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Litiaza biliara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Icterele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Pancreatite acute si cornice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Cancerul de pancreas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Hemoragiile digestive superioare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Anemiile feriprive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megaloblastice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Anemiile hemolitice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Leucoza acuta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Leucoza limfatica cronica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Sindromul mieloproliferativ (leucoza mieloida cronica, policitemia vera, trombocitemia esentiala, metaplazia mieloida cu mieloscleroza)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Limfoame maligne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Sindroame hemoragipare, de cauza trombocitara, vasculara si prin tulburari de coagulare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Diabetul zaharat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Reumatismul articular acut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Poliartrita reumatoida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Artritele seronegative, artritele infectioase si prin microcristale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Artrozele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Sciatica vertebrala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Colagenoze (lupus eritematos, sclerodermia, dermato-miozite, boala mixta de tesut conjunctiv)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Vasculite sistemice 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Sindromul meningeal. Meningita acuta tuberculoasa, meningita acuta limfocitara benigna, meningita cerebrospinala meningococica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Hipertiroidismul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Diagnosticul pozitiv si diferential al comelor. Principii de tratament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Aterogeneza si ateroscleroza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Dislipidemiile</w:t>
      </w:r>
    </w:p>
    <w:p w:rsidR="00BA5128" w:rsidRDefault="00BA5128" w:rsidP="00BA5128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Obezitatea</w:t>
      </w: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>Bibliografie</w:t>
      </w:r>
    </w:p>
    <w:p w:rsidR="00BA5128" w:rsidRDefault="00BA5128" w:rsidP="00BA5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DL Longo, DL Kasper, JL Jameson, AS Fauci, SL Hauser, J Loscalzo (eds). Harrison's Principles of Internal Medicine, 19th Edition.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McGraw-Hill Professional, 2015</w:t>
      </w:r>
    </w:p>
    <w:p w:rsidR="00BA5128" w:rsidRDefault="00BA5128" w:rsidP="00BA5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 Goldman, AI Schafer. Goldman’s Cecil Medicine, 25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Edition, Elsevier, 2015.</w:t>
      </w:r>
    </w:p>
    <w:p w:rsidR="00BA5128" w:rsidRDefault="00BA5128" w:rsidP="00BA5128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UpToDate, Wolters-Kluwer, Waltham, MA, 2016 (www.uptodate.com)</w:t>
      </w:r>
    </w:p>
    <w:p w:rsidR="00BA5128" w:rsidRDefault="00BA5128" w:rsidP="00BA5128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A5128" w:rsidRDefault="00BA5128" w:rsidP="00BA5128">
      <w:pPr>
        <w:tabs>
          <w:tab w:val="left" w:pos="6549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Prof. Dr. G. A. Dan/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FESC, FAHA,FACC,FEHRA                                                 </w:t>
      </w:r>
    </w:p>
    <w:p w:rsidR="00BA5128" w:rsidRDefault="00BA5128" w:rsidP="00BA5128">
      <w:pPr>
        <w:tabs>
          <w:tab w:val="left" w:pos="6549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</w:t>
      </w:r>
      <w:r w:rsidR="00B348A3">
        <w:rPr>
          <w:rFonts w:ascii="Arial" w:hAnsi="Arial" w:cs="Arial"/>
          <w:b/>
          <w:i/>
          <w:sz w:val="20"/>
          <w:szCs w:val="20"/>
        </w:rPr>
        <w:t xml:space="preserve">                  Sef Disciplina</w:t>
      </w:r>
      <w:r w:rsidR="0083349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0" w:name="_GoBack"/>
      <w:bookmarkEnd w:id="0"/>
      <w:r w:rsidR="00B348A3">
        <w:rPr>
          <w:rFonts w:ascii="Arial" w:hAnsi="Arial" w:cs="Arial"/>
          <w:b/>
          <w:i/>
          <w:sz w:val="20"/>
          <w:szCs w:val="20"/>
        </w:rPr>
        <w:t xml:space="preserve">Medicina Interna </w:t>
      </w:r>
      <w:r>
        <w:rPr>
          <w:rFonts w:ascii="Arial" w:hAnsi="Arial" w:cs="Arial"/>
          <w:b/>
          <w:i/>
          <w:sz w:val="20"/>
          <w:szCs w:val="20"/>
        </w:rPr>
        <w:t xml:space="preserve"> Colentina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</w:p>
    <w:p w:rsidR="00BA5128" w:rsidRDefault="00BA5128" w:rsidP="00BA5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28" w:rsidRDefault="00BA5128" w:rsidP="00BA5128">
      <w:r>
        <w:tab/>
      </w:r>
      <w:r>
        <w:tab/>
      </w:r>
    </w:p>
    <w:p w:rsidR="00BA5128" w:rsidRDefault="00BA5128" w:rsidP="00BA5128">
      <w:pPr>
        <w:tabs>
          <w:tab w:val="left" w:pos="2640"/>
        </w:tabs>
      </w:pPr>
      <w:r>
        <w:t xml:space="preserve">                </w:t>
      </w:r>
    </w:p>
    <w:p w:rsidR="00BA5128" w:rsidRDefault="00BA5128" w:rsidP="00BA5128"/>
    <w:p w:rsidR="00BA5128" w:rsidRDefault="00BA5128" w:rsidP="00BA51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5128" w:rsidRDefault="00BA5128" w:rsidP="00BA5128">
      <w:r>
        <w:tab/>
      </w:r>
      <w:r>
        <w:tab/>
      </w:r>
    </w:p>
    <w:p w:rsidR="00BA5128" w:rsidRDefault="00BA5128" w:rsidP="00BA5128">
      <w:pPr>
        <w:tabs>
          <w:tab w:val="left" w:pos="2640"/>
        </w:tabs>
      </w:pPr>
      <w:r>
        <w:t xml:space="preserve">                </w:t>
      </w:r>
    </w:p>
    <w:p w:rsidR="00BA5128" w:rsidRDefault="00BA5128" w:rsidP="00BA5128"/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B348A3">
      <w:pPr>
        <w:tabs>
          <w:tab w:val="left" w:pos="2640"/>
        </w:tabs>
      </w:pPr>
      <w:r>
        <w:t>28.XI.2019</w:t>
      </w:r>
    </w:p>
    <w:p w:rsidR="002E091D" w:rsidRDefault="002E091D"/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32A" w:rsidRDefault="0034532A">
      <w:r>
        <w:separator/>
      </w:r>
    </w:p>
  </w:endnote>
  <w:endnote w:type="continuationSeparator" w:id="0">
    <w:p w:rsidR="0034532A" w:rsidRDefault="0034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Secretariat :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32A" w:rsidRDefault="0034532A">
      <w:r>
        <w:separator/>
      </w:r>
    </w:p>
  </w:footnote>
  <w:footnote w:type="continuationSeparator" w:id="0">
    <w:p w:rsidR="0034532A" w:rsidRDefault="00345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A93"/>
    <w:multiLevelType w:val="hybridMultilevel"/>
    <w:tmpl w:val="A8AEB8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8"/>
  </w:num>
  <w:num w:numId="28">
    <w:abstractNumId w:val="3"/>
  </w:num>
  <w:num w:numId="29">
    <w:abstractNumId w:val="2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128"/>
    <w:rsid w:val="002E091D"/>
    <w:rsid w:val="0034532A"/>
    <w:rsid w:val="003C7AA2"/>
    <w:rsid w:val="00472749"/>
    <w:rsid w:val="004C156E"/>
    <w:rsid w:val="005A6BFA"/>
    <w:rsid w:val="005D2F62"/>
    <w:rsid w:val="00733312"/>
    <w:rsid w:val="00787E10"/>
    <w:rsid w:val="00812AE5"/>
    <w:rsid w:val="00833495"/>
    <w:rsid w:val="00910047"/>
    <w:rsid w:val="00955E33"/>
    <w:rsid w:val="00B348A3"/>
    <w:rsid w:val="00BA5128"/>
    <w:rsid w:val="00BB7D4D"/>
    <w:rsid w:val="00E16BEE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A9116E-B56E-4581-8A43-6B3A89EF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A5128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5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Marilena</cp:lastModifiedBy>
  <cp:revision>8</cp:revision>
  <cp:lastPrinted>2012-01-12T07:17:00Z</cp:lastPrinted>
  <dcterms:created xsi:type="dcterms:W3CDTF">2018-12-13T08:09:00Z</dcterms:created>
  <dcterms:modified xsi:type="dcterms:W3CDTF">2019-11-28T10:09:00Z</dcterms:modified>
</cp:coreProperties>
</file>