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tbl>
      <w:tblPr>
        <w:tblW w:w="2075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0"/>
        <w:gridCol w:w="7544"/>
        <w:gridCol w:w="7537"/>
        <w:gridCol w:w="2839"/>
      </w:tblGrid>
      <w:tr w:rsidR="008C3E68">
        <w:trPr>
          <w:cantSplit/>
          <w:trHeight w:val="340"/>
        </w:trPr>
        <w:tc>
          <w:tcPr>
            <w:tcW w:w="2830" w:type="dxa"/>
            <w:shd w:val="clear" w:color="auto" w:fill="auto"/>
            <w:vAlign w:val="center"/>
          </w:tcPr>
          <w:p w:rsidR="008C3E68" w:rsidRDefault="00742771">
            <w:pPr>
              <w:pStyle w:val="ECVPersonalInfoHeading"/>
              <w:rPr>
                <w:lang w:val="ro-RO"/>
              </w:rPr>
            </w:pPr>
            <w:r>
              <w:rPr>
                <w:caps w:val="0"/>
                <w:lang w:val="ro-RO"/>
              </w:rPr>
              <w:t>INFORMAŢII PERSONALE</w:t>
            </w:r>
          </w:p>
        </w:tc>
        <w:tc>
          <w:tcPr>
            <w:tcW w:w="7540" w:type="dxa"/>
            <w:shd w:val="clear" w:color="auto" w:fill="auto"/>
            <w:vAlign w:val="center"/>
          </w:tcPr>
          <w:p w:rsidR="008C3E68" w:rsidRDefault="00742771">
            <w:pPr>
              <w:pStyle w:val="ECVNameField"/>
              <w:rPr>
                <w:lang w:val="ro-RO"/>
              </w:rPr>
            </w:pPr>
            <w:r>
              <w:rPr>
                <w:lang w:val="ro-RO"/>
              </w:rPr>
              <w:t>Voiculescu Daniel Iulian</w:t>
            </w:r>
          </w:p>
        </w:tc>
        <w:tc>
          <w:tcPr>
            <w:tcW w:w="7539" w:type="dxa"/>
            <w:shd w:val="clear" w:color="auto" w:fill="auto"/>
            <w:vAlign w:val="center"/>
          </w:tcPr>
          <w:p w:rsidR="008C3E68" w:rsidRDefault="008C3E68">
            <w:pPr>
              <w:pStyle w:val="ECVNameField"/>
              <w:rPr>
                <w:lang w:val="ro-RO"/>
              </w:rPr>
            </w:pPr>
          </w:p>
        </w:tc>
        <w:tc>
          <w:tcPr>
            <w:tcW w:w="2840" w:type="dxa"/>
            <w:shd w:val="clear" w:color="auto" w:fill="auto"/>
          </w:tcPr>
          <w:p w:rsidR="008C3E68" w:rsidRDefault="008C3E68"/>
        </w:tc>
      </w:tr>
      <w:tr w:rsidR="008C3E68">
        <w:trPr>
          <w:cantSplit/>
          <w:trHeight w:hRule="exact" w:val="227"/>
        </w:trPr>
        <w:tc>
          <w:tcPr>
            <w:tcW w:w="10375" w:type="dxa"/>
            <w:gridSpan w:val="2"/>
            <w:shd w:val="clear" w:color="auto" w:fill="auto"/>
          </w:tcPr>
          <w:p w:rsidR="008C3E68" w:rsidRDefault="008C3E68">
            <w:pPr>
              <w:pStyle w:val="ECVComments"/>
              <w:rPr>
                <w:lang w:val="ro-RO"/>
              </w:rPr>
            </w:pPr>
          </w:p>
        </w:tc>
        <w:tc>
          <w:tcPr>
            <w:tcW w:w="10374" w:type="dxa"/>
            <w:gridSpan w:val="2"/>
            <w:shd w:val="clear" w:color="auto" w:fill="auto"/>
          </w:tcPr>
          <w:p w:rsidR="008C3E68" w:rsidRDefault="008C3E68">
            <w:pPr>
              <w:pStyle w:val="ECVComments"/>
            </w:pPr>
          </w:p>
        </w:tc>
      </w:tr>
      <w:tr w:rsidR="008C3E68">
        <w:trPr>
          <w:cantSplit/>
          <w:trHeight w:val="340"/>
        </w:trPr>
        <w:tc>
          <w:tcPr>
            <w:tcW w:w="2830" w:type="dxa"/>
            <w:vMerge w:val="restart"/>
            <w:shd w:val="clear" w:color="auto" w:fill="auto"/>
          </w:tcPr>
          <w:p w:rsidR="008C3E68" w:rsidRDefault="00742771">
            <w:pPr>
              <w:pStyle w:val="ECVLeftHeading"/>
              <w:rPr>
                <w:lang w:val="ro-RO"/>
              </w:rPr>
            </w:pPr>
            <w:r>
              <w:rPr>
                <w:noProof/>
                <w:lang w:val="en-US" w:eastAsia="en-US" w:bidi="ar-SA"/>
              </w:rPr>
              <w:drawing>
                <wp:anchor distT="0" distB="0" distL="0" distR="0" simplePos="0" relativeHeight="9" behindDoc="0" locked="0" layoutInCell="1" allowOverlap="1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635</wp:posOffset>
                  </wp:positionV>
                  <wp:extent cx="1057275" cy="1064895"/>
                  <wp:effectExtent l="0" t="0" r="0" b="0"/>
                  <wp:wrapSquare wrapText="largest"/>
                  <wp:docPr id="1" name="Imagin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in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6477" r="10562" b="72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540" w:type="dxa"/>
            <w:shd w:val="clear" w:color="auto" w:fill="auto"/>
          </w:tcPr>
          <w:p w:rsidR="008C3E68" w:rsidRDefault="00742771" w:rsidP="00E7620A">
            <w:r>
              <w:t xml:space="preserve"> </w:t>
            </w:r>
          </w:p>
        </w:tc>
        <w:tc>
          <w:tcPr>
            <w:tcW w:w="7539" w:type="dxa"/>
            <w:shd w:val="clear" w:color="auto" w:fill="auto"/>
          </w:tcPr>
          <w:p w:rsidR="008C3E68" w:rsidRDefault="008C3E68">
            <w:pPr>
              <w:pStyle w:val="ECVContactDetails0"/>
              <w:rPr>
                <w:lang w:val="ro-RO"/>
              </w:rPr>
            </w:pPr>
          </w:p>
        </w:tc>
        <w:tc>
          <w:tcPr>
            <w:tcW w:w="2840" w:type="dxa"/>
            <w:shd w:val="clear" w:color="auto" w:fill="auto"/>
          </w:tcPr>
          <w:p w:rsidR="008C3E68" w:rsidRDefault="008C3E68"/>
        </w:tc>
      </w:tr>
      <w:tr w:rsidR="008C3E68">
        <w:trPr>
          <w:cantSplit/>
          <w:trHeight w:val="340"/>
        </w:trPr>
        <w:tc>
          <w:tcPr>
            <w:tcW w:w="2830" w:type="dxa"/>
            <w:vMerge/>
            <w:shd w:val="clear" w:color="auto" w:fill="auto"/>
          </w:tcPr>
          <w:p w:rsidR="008C3E68" w:rsidRDefault="008C3E68">
            <w:pPr>
              <w:rPr>
                <w:lang w:val="ro-RO"/>
              </w:rPr>
            </w:pPr>
          </w:p>
        </w:tc>
        <w:tc>
          <w:tcPr>
            <w:tcW w:w="7540" w:type="dxa"/>
            <w:shd w:val="clear" w:color="auto" w:fill="auto"/>
          </w:tcPr>
          <w:p w:rsidR="008C3E68" w:rsidRDefault="008C3E68">
            <w:pPr>
              <w:tabs>
                <w:tab w:val="right" w:pos="8218"/>
              </w:tabs>
            </w:pPr>
          </w:p>
        </w:tc>
        <w:tc>
          <w:tcPr>
            <w:tcW w:w="7539" w:type="dxa"/>
            <w:shd w:val="clear" w:color="auto" w:fill="auto"/>
          </w:tcPr>
          <w:p w:rsidR="008C3E68" w:rsidRDefault="008C3E68">
            <w:pPr>
              <w:pStyle w:val="ECVContactDetails0"/>
              <w:tabs>
                <w:tab w:val="right" w:pos="8218"/>
              </w:tabs>
              <w:rPr>
                <w:lang w:val="ro-RO"/>
              </w:rPr>
            </w:pPr>
          </w:p>
        </w:tc>
        <w:tc>
          <w:tcPr>
            <w:tcW w:w="2840" w:type="dxa"/>
            <w:shd w:val="clear" w:color="auto" w:fill="auto"/>
          </w:tcPr>
          <w:p w:rsidR="008C3E68" w:rsidRDefault="008C3E68"/>
        </w:tc>
      </w:tr>
      <w:tr w:rsidR="008C3E68">
        <w:trPr>
          <w:cantSplit/>
          <w:trHeight w:val="340"/>
        </w:trPr>
        <w:tc>
          <w:tcPr>
            <w:tcW w:w="2830" w:type="dxa"/>
            <w:vMerge/>
            <w:shd w:val="clear" w:color="auto" w:fill="auto"/>
          </w:tcPr>
          <w:p w:rsidR="008C3E68" w:rsidRDefault="008C3E68">
            <w:pPr>
              <w:rPr>
                <w:lang w:val="ro-RO"/>
              </w:rPr>
            </w:pPr>
          </w:p>
        </w:tc>
        <w:tc>
          <w:tcPr>
            <w:tcW w:w="7540" w:type="dxa"/>
            <w:shd w:val="clear" w:color="auto" w:fill="auto"/>
            <w:vAlign w:val="center"/>
          </w:tcPr>
          <w:p w:rsidR="00E7620A" w:rsidRDefault="00E7620A" w:rsidP="00E7620A"/>
          <w:p w:rsidR="008C3E68" w:rsidRDefault="008C3E68"/>
        </w:tc>
        <w:tc>
          <w:tcPr>
            <w:tcW w:w="7539" w:type="dxa"/>
            <w:shd w:val="clear" w:color="auto" w:fill="auto"/>
            <w:vAlign w:val="center"/>
          </w:tcPr>
          <w:p w:rsidR="008C3E68" w:rsidRDefault="008C3E68">
            <w:pPr>
              <w:pStyle w:val="ECVContactDetails0"/>
              <w:rPr>
                <w:lang w:val="ro-RO"/>
              </w:rPr>
            </w:pPr>
          </w:p>
        </w:tc>
        <w:tc>
          <w:tcPr>
            <w:tcW w:w="2840" w:type="dxa"/>
            <w:shd w:val="clear" w:color="auto" w:fill="auto"/>
          </w:tcPr>
          <w:p w:rsidR="008C3E68" w:rsidRDefault="008C3E68"/>
        </w:tc>
      </w:tr>
      <w:tr w:rsidR="008C3E68">
        <w:trPr>
          <w:cantSplit/>
          <w:trHeight w:val="340"/>
        </w:trPr>
        <w:tc>
          <w:tcPr>
            <w:tcW w:w="2830" w:type="dxa"/>
            <w:vMerge/>
            <w:shd w:val="clear" w:color="auto" w:fill="auto"/>
          </w:tcPr>
          <w:p w:rsidR="008C3E68" w:rsidRDefault="008C3E68">
            <w:pPr>
              <w:rPr>
                <w:lang w:val="ro-RO"/>
              </w:rPr>
            </w:pPr>
          </w:p>
        </w:tc>
        <w:tc>
          <w:tcPr>
            <w:tcW w:w="7540" w:type="dxa"/>
            <w:shd w:val="clear" w:color="auto" w:fill="auto"/>
            <w:vAlign w:val="center"/>
          </w:tcPr>
          <w:p w:rsidR="008C3E68" w:rsidRDefault="008C3E68">
            <w:pPr>
              <w:pStyle w:val="ECVGenderRow"/>
            </w:pPr>
            <w:bookmarkStart w:id="0" w:name="_GoBack"/>
            <w:bookmarkEnd w:id="0"/>
          </w:p>
        </w:tc>
        <w:tc>
          <w:tcPr>
            <w:tcW w:w="7539" w:type="dxa"/>
            <w:shd w:val="clear" w:color="auto" w:fill="auto"/>
          </w:tcPr>
          <w:p w:rsidR="008C3E68" w:rsidRDefault="008C3E68">
            <w:pPr>
              <w:pStyle w:val="ECVContactDetails0"/>
              <w:rPr>
                <w:lang w:val="ro-RO"/>
              </w:rPr>
            </w:pPr>
          </w:p>
        </w:tc>
        <w:tc>
          <w:tcPr>
            <w:tcW w:w="2840" w:type="dxa"/>
            <w:shd w:val="clear" w:color="auto" w:fill="auto"/>
          </w:tcPr>
          <w:p w:rsidR="008C3E68" w:rsidRDefault="008C3E68"/>
        </w:tc>
      </w:tr>
      <w:tr w:rsidR="008C3E68">
        <w:trPr>
          <w:cantSplit/>
          <w:trHeight w:val="340"/>
        </w:trPr>
        <w:tc>
          <w:tcPr>
            <w:tcW w:w="2830" w:type="dxa"/>
            <w:vMerge/>
            <w:shd w:val="clear" w:color="auto" w:fill="auto"/>
          </w:tcPr>
          <w:p w:rsidR="008C3E68" w:rsidRDefault="008C3E68">
            <w:pPr>
              <w:rPr>
                <w:lang w:val="ro-RO"/>
              </w:rPr>
            </w:pPr>
          </w:p>
        </w:tc>
        <w:tc>
          <w:tcPr>
            <w:tcW w:w="7540" w:type="dxa"/>
            <w:shd w:val="clear" w:color="auto" w:fill="auto"/>
          </w:tcPr>
          <w:p w:rsidR="008C3E68" w:rsidRDefault="008C3E68">
            <w:pPr>
              <w:pStyle w:val="ECVContactDetails0"/>
              <w:rPr>
                <w:rStyle w:val="ECVHeadingContactDetails"/>
                <w:lang w:val="ro-RO"/>
              </w:rPr>
            </w:pPr>
          </w:p>
        </w:tc>
        <w:tc>
          <w:tcPr>
            <w:tcW w:w="7539" w:type="dxa"/>
            <w:shd w:val="clear" w:color="auto" w:fill="auto"/>
          </w:tcPr>
          <w:p w:rsidR="008C3E68" w:rsidRDefault="008C3E68">
            <w:pPr>
              <w:pStyle w:val="ECVContactDetails0"/>
              <w:rPr>
                <w:lang w:val="ro-RO"/>
              </w:rPr>
            </w:pPr>
          </w:p>
        </w:tc>
        <w:tc>
          <w:tcPr>
            <w:tcW w:w="2840" w:type="dxa"/>
            <w:shd w:val="clear" w:color="auto" w:fill="auto"/>
          </w:tcPr>
          <w:p w:rsidR="008C3E68" w:rsidRDefault="008C3E68"/>
        </w:tc>
      </w:tr>
      <w:tr w:rsidR="008C3E68">
        <w:trPr>
          <w:cantSplit/>
          <w:trHeight w:val="397"/>
        </w:trPr>
        <w:tc>
          <w:tcPr>
            <w:tcW w:w="2830" w:type="dxa"/>
            <w:vMerge/>
            <w:shd w:val="clear" w:color="auto" w:fill="auto"/>
          </w:tcPr>
          <w:p w:rsidR="008C3E68" w:rsidRDefault="008C3E68">
            <w:pPr>
              <w:rPr>
                <w:lang w:val="ro-RO"/>
              </w:rPr>
            </w:pPr>
          </w:p>
        </w:tc>
        <w:tc>
          <w:tcPr>
            <w:tcW w:w="7540" w:type="dxa"/>
            <w:shd w:val="clear" w:color="auto" w:fill="auto"/>
          </w:tcPr>
          <w:p w:rsidR="008C3E68" w:rsidRDefault="008C3E68">
            <w:pPr>
              <w:pStyle w:val="ECVGenderRow"/>
              <w:rPr>
                <w:rStyle w:val="ECVHeadingContactDetails"/>
                <w:lang w:val="ro-RO"/>
              </w:rPr>
            </w:pPr>
          </w:p>
        </w:tc>
        <w:tc>
          <w:tcPr>
            <w:tcW w:w="7539" w:type="dxa"/>
            <w:shd w:val="clear" w:color="auto" w:fill="auto"/>
            <w:vAlign w:val="center"/>
          </w:tcPr>
          <w:p w:rsidR="008C3E68" w:rsidRDefault="008C3E68">
            <w:pPr>
              <w:pStyle w:val="ECVGenderRow"/>
              <w:rPr>
                <w:lang w:val="ro-RO"/>
              </w:rPr>
            </w:pPr>
          </w:p>
        </w:tc>
        <w:tc>
          <w:tcPr>
            <w:tcW w:w="2840" w:type="dxa"/>
            <w:shd w:val="clear" w:color="auto" w:fill="auto"/>
          </w:tcPr>
          <w:p w:rsidR="008C3E68" w:rsidRDefault="008C3E68"/>
        </w:tc>
      </w:tr>
    </w:tbl>
    <w:p w:rsidR="008C3E68" w:rsidRDefault="008C3E68">
      <w:pPr>
        <w:pStyle w:val="ECVText"/>
        <w:rPr>
          <w:lang w:val="ro-RO"/>
        </w:rPr>
      </w:pPr>
    </w:p>
    <w:p w:rsidR="008C3E68" w:rsidRDefault="008C3E68">
      <w:pPr>
        <w:pStyle w:val="ECVText"/>
        <w:rPr>
          <w:lang w:val="ro-RO"/>
        </w:rPr>
      </w:pPr>
    </w:p>
    <w:tbl>
      <w:tblPr>
        <w:tblW w:w="1037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1"/>
        <w:gridCol w:w="7546"/>
      </w:tblGrid>
      <w:tr w:rsidR="008C3E68">
        <w:trPr>
          <w:trHeight w:val="170"/>
        </w:trPr>
        <w:tc>
          <w:tcPr>
            <w:tcW w:w="2831" w:type="dxa"/>
            <w:shd w:val="clear" w:color="auto" w:fill="auto"/>
          </w:tcPr>
          <w:p w:rsidR="008C3E68" w:rsidRDefault="00742771">
            <w:pPr>
              <w:pStyle w:val="ECVLeftHeading"/>
              <w:rPr>
                <w:lang w:val="ro-RO"/>
              </w:rPr>
            </w:pPr>
            <w:r>
              <w:rPr>
                <w:caps w:val="0"/>
                <w:lang w:val="ro-RO"/>
              </w:rPr>
              <w:t>EXPERIENŢA PROFESIONALĂ</w:t>
            </w:r>
          </w:p>
        </w:tc>
        <w:tc>
          <w:tcPr>
            <w:tcW w:w="7545" w:type="dxa"/>
            <w:shd w:val="clear" w:color="auto" w:fill="auto"/>
            <w:vAlign w:val="bottom"/>
          </w:tcPr>
          <w:p w:rsidR="008C3E68" w:rsidRDefault="00742771">
            <w:pPr>
              <w:pStyle w:val="ECVBlueBox"/>
              <w:rPr>
                <w:lang w:val="ro-RO"/>
              </w:rPr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>
                  <wp:extent cx="4791075" cy="85725"/>
                  <wp:effectExtent l="0" t="0" r="0" b="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o-RO"/>
              </w:rPr>
              <w:t xml:space="preserve"> </w:t>
            </w:r>
          </w:p>
        </w:tc>
      </w:tr>
      <w:tr w:rsidR="008C3E68">
        <w:trPr>
          <w:cantSplit/>
        </w:trPr>
        <w:tc>
          <w:tcPr>
            <w:tcW w:w="2831" w:type="dxa"/>
            <w:shd w:val="clear" w:color="auto" w:fill="auto"/>
          </w:tcPr>
          <w:p w:rsidR="008C3E68" w:rsidRDefault="00742771">
            <w:pPr>
              <w:suppressLineNumbers/>
              <w:spacing w:before="28" w:line="100" w:lineRule="atLeast"/>
              <w:ind w:right="283"/>
              <w:jc w:val="right"/>
              <w:textAlignment w:val="top"/>
            </w:pPr>
            <w:r>
              <w:rPr>
                <w:rFonts w:cs="Arial"/>
                <w:color w:val="0E4194"/>
                <w:sz w:val="18"/>
                <w:lang w:val="ro-RO" w:eastAsia="hi-IN"/>
              </w:rPr>
              <w:t>2002-prezent</w:t>
            </w:r>
          </w:p>
        </w:tc>
        <w:tc>
          <w:tcPr>
            <w:tcW w:w="7545" w:type="dxa"/>
            <w:shd w:val="clear" w:color="auto" w:fill="auto"/>
          </w:tcPr>
          <w:p w:rsidR="008C3E68" w:rsidRDefault="00742771">
            <w:pPr>
              <w:suppressLineNumbers/>
              <w:spacing w:line="100" w:lineRule="atLeast"/>
            </w:pPr>
            <w:r>
              <w:rPr>
                <w:rFonts w:cs="Arial"/>
                <w:color w:val="0E4194"/>
                <w:sz w:val="22"/>
                <w:lang w:eastAsia="hi-IN"/>
              </w:rPr>
              <w:t xml:space="preserve"> Asistent universitar</w:t>
            </w:r>
          </w:p>
        </w:tc>
      </w:tr>
      <w:tr w:rsidR="008C3E68">
        <w:trPr>
          <w:cantSplit/>
        </w:trPr>
        <w:tc>
          <w:tcPr>
            <w:tcW w:w="2831" w:type="dxa"/>
            <w:shd w:val="clear" w:color="auto" w:fill="auto"/>
          </w:tcPr>
          <w:p w:rsidR="008C3E68" w:rsidRDefault="008C3E68">
            <w:pPr>
              <w:snapToGrid w:val="0"/>
              <w:rPr>
                <w:lang w:eastAsia="hi-IN"/>
              </w:rPr>
            </w:pPr>
          </w:p>
        </w:tc>
        <w:tc>
          <w:tcPr>
            <w:tcW w:w="7545" w:type="dxa"/>
            <w:shd w:val="clear" w:color="auto" w:fill="auto"/>
          </w:tcPr>
          <w:p w:rsidR="008C3E68" w:rsidRDefault="00742771">
            <w:pPr>
              <w:suppressLineNumbers/>
              <w:spacing w:before="57" w:after="85" w:line="100" w:lineRule="atLeast"/>
            </w:pPr>
            <w:r>
              <w:rPr>
                <w:rFonts w:eastAsia="ArialMT" w:cs="ArialMT"/>
                <w:sz w:val="18"/>
                <w:szCs w:val="18"/>
                <w:lang w:val="fr-FR" w:eastAsia="hi-IN"/>
              </w:rPr>
              <w:t>UMF „Carol Davila” Bucureşti, Catedra Chirurgie</w:t>
            </w:r>
          </w:p>
          <w:p w:rsidR="008C3E68" w:rsidRDefault="00742771">
            <w:pPr>
              <w:suppressLineNumbers/>
              <w:spacing w:before="57" w:after="85" w:line="100" w:lineRule="atLeast"/>
            </w:pPr>
            <w:r>
              <w:rPr>
                <w:rStyle w:val="LegturInternet"/>
                <w:rFonts w:eastAsia="ArialMT" w:cs="ArialMT"/>
                <w:sz w:val="18"/>
                <w:szCs w:val="18"/>
                <w:lang w:eastAsia="hi-IN"/>
              </w:rPr>
              <w:t xml:space="preserve">Strada Dionisie Lupu nr. 37, </w:t>
            </w:r>
            <w:hyperlink r:id="rId9">
              <w:r>
                <w:rPr>
                  <w:rStyle w:val="LegturInternet"/>
                  <w:rFonts w:eastAsia="ArialMT" w:cs="ArialMT"/>
                  <w:sz w:val="18"/>
                  <w:szCs w:val="18"/>
                  <w:lang w:eastAsia="hi-IN"/>
                </w:rPr>
                <w:t>www.umfcd.ro</w:t>
              </w:r>
            </w:hyperlink>
          </w:p>
        </w:tc>
      </w:tr>
    </w:tbl>
    <w:p w:rsidR="008C3E68" w:rsidRDefault="008C3E68">
      <w:pPr>
        <w:rPr>
          <w:lang w:eastAsia="hi-IN"/>
        </w:rPr>
      </w:pPr>
    </w:p>
    <w:tbl>
      <w:tblPr>
        <w:tblW w:w="1037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1"/>
        <w:gridCol w:w="7546"/>
      </w:tblGrid>
      <w:tr w:rsidR="008C3E68">
        <w:trPr>
          <w:cantSplit/>
        </w:trPr>
        <w:tc>
          <w:tcPr>
            <w:tcW w:w="2831" w:type="dxa"/>
            <w:vMerge w:val="restart"/>
            <w:shd w:val="clear" w:color="auto" w:fill="auto"/>
          </w:tcPr>
          <w:p w:rsidR="008C3E68" w:rsidRDefault="00742771">
            <w:pPr>
              <w:suppressLineNumbers/>
              <w:spacing w:before="28" w:line="100" w:lineRule="atLeast"/>
              <w:ind w:right="283"/>
              <w:jc w:val="right"/>
              <w:textAlignment w:val="top"/>
            </w:pPr>
            <w:r>
              <w:rPr>
                <w:rFonts w:cs="Arial"/>
                <w:color w:val="0E4194"/>
                <w:sz w:val="18"/>
                <w:lang w:val="ro-RO" w:eastAsia="hi-IN"/>
              </w:rPr>
              <w:t>20</w:t>
            </w:r>
            <w:r>
              <w:rPr>
                <w:rFonts w:cs="Arial"/>
                <w:color w:val="0E4194"/>
                <w:sz w:val="18"/>
                <w:lang w:val="ro-RO" w:eastAsia="hi-IN"/>
              </w:rPr>
              <w:t>14</w:t>
            </w:r>
            <w:r>
              <w:rPr>
                <w:rFonts w:cs="Arial"/>
                <w:color w:val="0E4194"/>
                <w:sz w:val="18"/>
                <w:lang w:val="ro-RO" w:eastAsia="hi-IN"/>
              </w:rPr>
              <w:t>-2017</w:t>
            </w:r>
          </w:p>
        </w:tc>
        <w:tc>
          <w:tcPr>
            <w:tcW w:w="7545" w:type="dxa"/>
            <w:shd w:val="clear" w:color="auto" w:fill="auto"/>
          </w:tcPr>
          <w:p w:rsidR="008C3E68" w:rsidRDefault="00742771">
            <w:pPr>
              <w:suppressLineNumbers/>
              <w:spacing w:line="100" w:lineRule="atLeast"/>
            </w:pPr>
            <w:r>
              <w:rPr>
                <w:rFonts w:cs="Arial"/>
                <w:color w:val="0E4194"/>
                <w:sz w:val="22"/>
                <w:lang w:eastAsia="hi-IN"/>
              </w:rPr>
              <w:t xml:space="preserve"> Medic coordonator Bloc Operator</w:t>
            </w:r>
          </w:p>
        </w:tc>
      </w:tr>
      <w:tr w:rsidR="008C3E68">
        <w:trPr>
          <w:cantSplit/>
          <w:trHeight w:val="1035"/>
        </w:trPr>
        <w:tc>
          <w:tcPr>
            <w:tcW w:w="2831" w:type="dxa"/>
            <w:vMerge/>
            <w:shd w:val="clear" w:color="auto" w:fill="auto"/>
          </w:tcPr>
          <w:p w:rsidR="008C3E68" w:rsidRDefault="008C3E68">
            <w:pPr>
              <w:snapToGrid w:val="0"/>
              <w:rPr>
                <w:lang w:eastAsia="hi-IN"/>
              </w:rPr>
            </w:pPr>
          </w:p>
        </w:tc>
        <w:tc>
          <w:tcPr>
            <w:tcW w:w="7545" w:type="dxa"/>
            <w:shd w:val="clear" w:color="auto" w:fill="auto"/>
          </w:tcPr>
          <w:p w:rsidR="008C3E68" w:rsidRDefault="00742771">
            <w:pPr>
              <w:suppressLineNumbers/>
              <w:spacing w:before="57" w:after="85" w:line="100" w:lineRule="atLeast"/>
            </w:pPr>
            <w:r>
              <w:rPr>
                <w:rFonts w:eastAsia="ArialMT" w:cs="ArialMT"/>
                <w:sz w:val="18"/>
                <w:szCs w:val="18"/>
                <w:lang w:eastAsia="hi-IN"/>
              </w:rPr>
              <w:t>Spitalul Universitar de Urgenţă Bucureşti,</w:t>
            </w:r>
          </w:p>
          <w:p w:rsidR="008C3E68" w:rsidRDefault="00742771">
            <w:pPr>
              <w:suppressLineNumbers/>
              <w:spacing w:before="57" w:after="85" w:line="100" w:lineRule="atLeast"/>
            </w:pPr>
            <w:r>
              <w:rPr>
                <w:rStyle w:val="LegturInternet"/>
                <w:rFonts w:eastAsia="ArialMT" w:cs="ArialMT"/>
                <w:sz w:val="18"/>
                <w:szCs w:val="18"/>
                <w:lang w:eastAsia="hi-IN"/>
              </w:rPr>
              <w:t xml:space="preserve">Splaiul Independenţei  nr 169, </w:t>
            </w:r>
            <w:hyperlink r:id="rId10">
              <w:r>
                <w:rPr>
                  <w:rStyle w:val="LegturInternet"/>
                  <w:rFonts w:eastAsia="ArialMT" w:cs="ArialMT"/>
                  <w:sz w:val="18"/>
                  <w:szCs w:val="18"/>
                  <w:lang w:eastAsia="hi-IN"/>
                </w:rPr>
                <w:t>www.suub.ro</w:t>
              </w:r>
            </w:hyperlink>
          </w:p>
        </w:tc>
      </w:tr>
      <w:tr w:rsidR="008C3E68">
        <w:trPr>
          <w:cantSplit/>
        </w:trPr>
        <w:tc>
          <w:tcPr>
            <w:tcW w:w="2831" w:type="dxa"/>
            <w:vMerge w:val="restart"/>
            <w:shd w:val="clear" w:color="auto" w:fill="auto"/>
          </w:tcPr>
          <w:p w:rsidR="008C3E68" w:rsidRDefault="00742771">
            <w:pPr>
              <w:suppressLineNumbers/>
              <w:spacing w:before="28" w:line="100" w:lineRule="atLeast"/>
              <w:ind w:right="283"/>
              <w:jc w:val="right"/>
              <w:textAlignment w:val="top"/>
              <w:rPr>
                <w:rFonts w:cs="Arial"/>
                <w:color w:val="0E4194"/>
                <w:sz w:val="18"/>
                <w:lang w:eastAsia="hi-IN"/>
              </w:rPr>
            </w:pPr>
            <w:r>
              <w:rPr>
                <w:rFonts w:cs="Arial"/>
                <w:color w:val="0E4194"/>
                <w:sz w:val="18"/>
                <w:lang w:val="ro-RO" w:eastAsia="hi-IN"/>
              </w:rPr>
              <w:t>2008-prezent</w:t>
            </w:r>
          </w:p>
        </w:tc>
        <w:tc>
          <w:tcPr>
            <w:tcW w:w="7545" w:type="dxa"/>
            <w:shd w:val="clear" w:color="auto" w:fill="auto"/>
          </w:tcPr>
          <w:p w:rsidR="008C3E68" w:rsidRDefault="00742771">
            <w:pPr>
              <w:suppressLineNumbers/>
              <w:spacing w:line="100" w:lineRule="atLeast"/>
              <w:rPr>
                <w:rFonts w:cs="Arial"/>
                <w:color w:val="0E4194"/>
                <w:sz w:val="22"/>
                <w:lang w:eastAsia="hi-IN"/>
              </w:rPr>
            </w:pPr>
            <w:r>
              <w:rPr>
                <w:rFonts w:cs="Arial"/>
                <w:color w:val="0E4194"/>
                <w:sz w:val="22"/>
                <w:lang w:eastAsia="hi-IN"/>
              </w:rPr>
              <w:t xml:space="preserve"> Medic primar chirurgie generală</w:t>
            </w:r>
          </w:p>
        </w:tc>
      </w:tr>
      <w:tr w:rsidR="008C3E68">
        <w:trPr>
          <w:cantSplit/>
        </w:trPr>
        <w:tc>
          <w:tcPr>
            <w:tcW w:w="2831" w:type="dxa"/>
            <w:vMerge/>
            <w:shd w:val="clear" w:color="auto" w:fill="auto"/>
          </w:tcPr>
          <w:p w:rsidR="008C3E68" w:rsidRDefault="008C3E68">
            <w:pPr>
              <w:snapToGrid w:val="0"/>
              <w:rPr>
                <w:lang w:eastAsia="hi-IN"/>
              </w:rPr>
            </w:pPr>
          </w:p>
        </w:tc>
        <w:tc>
          <w:tcPr>
            <w:tcW w:w="7545" w:type="dxa"/>
            <w:shd w:val="clear" w:color="auto" w:fill="auto"/>
          </w:tcPr>
          <w:p w:rsidR="008C3E68" w:rsidRDefault="00742771">
            <w:pPr>
              <w:suppressLineNumbers/>
              <w:spacing w:before="57" w:after="85" w:line="100" w:lineRule="atLeast"/>
              <w:rPr>
                <w:rFonts w:eastAsia="ArialMT" w:cs="ArialMT"/>
                <w:sz w:val="18"/>
                <w:szCs w:val="18"/>
                <w:lang w:eastAsia="hi-IN"/>
              </w:rPr>
            </w:pPr>
            <w:r>
              <w:rPr>
                <w:rFonts w:eastAsia="ArialMT" w:cs="ArialMT"/>
                <w:sz w:val="18"/>
                <w:szCs w:val="18"/>
                <w:lang w:eastAsia="hi-IN"/>
              </w:rPr>
              <w:t>Spitalul Universitar de Urgenţă Bucureşti, Clinica Chirurgie Generală şi de Urgenţă I</w:t>
            </w:r>
          </w:p>
          <w:p w:rsidR="008C3E68" w:rsidRDefault="00742771">
            <w:pPr>
              <w:suppressLineNumbers/>
              <w:spacing w:before="57" w:after="85" w:line="100" w:lineRule="atLeast"/>
              <w:rPr>
                <w:rFonts w:eastAsia="ArialMT" w:cs="ArialMT"/>
                <w:sz w:val="18"/>
                <w:szCs w:val="18"/>
                <w:lang w:eastAsia="hi-IN"/>
              </w:rPr>
            </w:pPr>
            <w:r>
              <w:rPr>
                <w:rFonts w:eastAsia="ArialMT" w:cs="ArialMT"/>
                <w:sz w:val="18"/>
                <w:szCs w:val="18"/>
                <w:lang w:eastAsia="hi-IN"/>
              </w:rPr>
              <w:t xml:space="preserve">Splaiul Independenţei nr 169, </w:t>
            </w:r>
            <w:r>
              <w:rPr>
                <w:rFonts w:eastAsia="ArialMT" w:cs="ArialMT"/>
                <w:sz w:val="18"/>
                <w:szCs w:val="18"/>
                <w:lang w:eastAsia="hi-IN"/>
              </w:rPr>
              <w:t>www.suub.ro</w:t>
            </w:r>
          </w:p>
        </w:tc>
      </w:tr>
    </w:tbl>
    <w:p w:rsidR="008C3E68" w:rsidRDefault="008C3E68">
      <w:pPr>
        <w:rPr>
          <w:lang w:eastAsia="hi-IN"/>
        </w:rPr>
      </w:pPr>
    </w:p>
    <w:tbl>
      <w:tblPr>
        <w:tblW w:w="10376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2"/>
        <w:gridCol w:w="7544"/>
      </w:tblGrid>
      <w:tr w:rsidR="008C3E68">
        <w:trPr>
          <w:cantSplit/>
        </w:trPr>
        <w:tc>
          <w:tcPr>
            <w:tcW w:w="2832" w:type="dxa"/>
            <w:vMerge w:val="restart"/>
            <w:shd w:val="clear" w:color="auto" w:fill="auto"/>
          </w:tcPr>
          <w:p w:rsidR="008C3E68" w:rsidRDefault="00742771">
            <w:pPr>
              <w:suppressLineNumbers/>
              <w:spacing w:before="28" w:line="100" w:lineRule="atLeast"/>
              <w:ind w:right="283"/>
              <w:jc w:val="right"/>
              <w:textAlignment w:val="top"/>
            </w:pPr>
            <w:r>
              <w:rPr>
                <w:rFonts w:cs="Arial"/>
                <w:color w:val="0E4194"/>
                <w:sz w:val="18"/>
                <w:lang w:val="ro-RO" w:eastAsia="hi-IN"/>
              </w:rPr>
              <w:t>2001-2008</w:t>
            </w:r>
          </w:p>
        </w:tc>
        <w:tc>
          <w:tcPr>
            <w:tcW w:w="7543" w:type="dxa"/>
            <w:shd w:val="clear" w:color="auto" w:fill="auto"/>
          </w:tcPr>
          <w:p w:rsidR="008C3E68" w:rsidRDefault="00742771">
            <w:pPr>
              <w:suppressLineNumbers/>
              <w:spacing w:line="100" w:lineRule="atLeast"/>
              <w:rPr>
                <w:rFonts w:cs="Arial"/>
                <w:color w:val="0E4194"/>
                <w:sz w:val="22"/>
                <w:lang w:eastAsia="hi-IN"/>
              </w:rPr>
            </w:pPr>
            <w:r>
              <w:rPr>
                <w:rFonts w:cs="Arial"/>
                <w:color w:val="0E4194"/>
                <w:sz w:val="22"/>
                <w:lang w:eastAsia="hi-IN"/>
              </w:rPr>
              <w:t xml:space="preserve"> Medic </w:t>
            </w:r>
            <w:r>
              <w:rPr>
                <w:rFonts w:cs="Arial"/>
                <w:color w:val="0E4194"/>
                <w:sz w:val="22"/>
                <w:lang w:val="ro-RO" w:eastAsia="hi-IN"/>
              </w:rPr>
              <w:t>specialist</w:t>
            </w:r>
            <w:r>
              <w:rPr>
                <w:rFonts w:cs="Arial"/>
                <w:color w:val="0E4194"/>
                <w:sz w:val="22"/>
                <w:lang w:eastAsia="hi-IN"/>
              </w:rPr>
              <w:t xml:space="preserve"> chirurgie generală</w:t>
            </w:r>
          </w:p>
        </w:tc>
      </w:tr>
      <w:tr w:rsidR="008C3E68">
        <w:trPr>
          <w:cantSplit/>
        </w:trPr>
        <w:tc>
          <w:tcPr>
            <w:tcW w:w="2832" w:type="dxa"/>
            <w:vMerge/>
            <w:shd w:val="clear" w:color="auto" w:fill="auto"/>
          </w:tcPr>
          <w:p w:rsidR="008C3E68" w:rsidRDefault="008C3E68">
            <w:pPr>
              <w:snapToGrid w:val="0"/>
              <w:rPr>
                <w:lang w:eastAsia="hi-IN"/>
              </w:rPr>
            </w:pPr>
          </w:p>
        </w:tc>
        <w:tc>
          <w:tcPr>
            <w:tcW w:w="7543" w:type="dxa"/>
            <w:shd w:val="clear" w:color="auto" w:fill="auto"/>
          </w:tcPr>
          <w:p w:rsidR="008C3E68" w:rsidRDefault="00742771">
            <w:pPr>
              <w:suppressLineNumbers/>
              <w:spacing w:before="57" w:after="85" w:line="100" w:lineRule="atLeast"/>
              <w:rPr>
                <w:rFonts w:eastAsia="ArialMT" w:cs="ArialMT"/>
                <w:sz w:val="18"/>
                <w:szCs w:val="18"/>
                <w:lang w:eastAsia="hi-IN"/>
              </w:rPr>
            </w:pPr>
            <w:r>
              <w:rPr>
                <w:rFonts w:eastAsia="ArialMT" w:cs="ArialMT"/>
                <w:sz w:val="18"/>
                <w:szCs w:val="18"/>
                <w:lang w:eastAsia="hi-IN"/>
              </w:rPr>
              <w:t>Spitalul Universitar de Urgenţă Bucureşti, Clinica Chirurgie Generală şi de Urgenţă I</w:t>
            </w:r>
          </w:p>
        </w:tc>
      </w:tr>
    </w:tbl>
    <w:p w:rsidR="008C3E68" w:rsidRDefault="008C3E68">
      <w:pPr>
        <w:rPr>
          <w:lang w:eastAsia="hi-IN"/>
        </w:rPr>
      </w:pPr>
    </w:p>
    <w:p w:rsidR="008C3E68" w:rsidRDefault="008C3E68">
      <w:pPr>
        <w:rPr>
          <w:lang w:eastAsia="hi-IN"/>
        </w:rPr>
      </w:pPr>
    </w:p>
    <w:tbl>
      <w:tblPr>
        <w:tblW w:w="10376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2"/>
        <w:gridCol w:w="7544"/>
      </w:tblGrid>
      <w:tr w:rsidR="008C3E68">
        <w:trPr>
          <w:cantSplit/>
        </w:trPr>
        <w:tc>
          <w:tcPr>
            <w:tcW w:w="2832" w:type="dxa"/>
            <w:vMerge w:val="restart"/>
            <w:shd w:val="clear" w:color="auto" w:fill="auto"/>
          </w:tcPr>
          <w:p w:rsidR="008C3E68" w:rsidRDefault="00742771">
            <w:pPr>
              <w:suppressLineNumbers/>
              <w:spacing w:before="28" w:line="100" w:lineRule="atLeast"/>
              <w:ind w:right="283"/>
              <w:jc w:val="right"/>
              <w:textAlignment w:val="top"/>
            </w:pPr>
            <w:r>
              <w:rPr>
                <w:rFonts w:cs="Arial"/>
                <w:color w:val="0E4194"/>
                <w:sz w:val="18"/>
                <w:lang w:val="ro-RO" w:eastAsia="hi-IN"/>
              </w:rPr>
              <w:t>199</w:t>
            </w:r>
            <w:r>
              <w:rPr>
                <w:rFonts w:cs="Arial"/>
                <w:color w:val="0E4194"/>
                <w:sz w:val="18"/>
                <w:lang w:val="ro-RO" w:eastAsia="hi-IN"/>
              </w:rPr>
              <w:t>6</w:t>
            </w:r>
            <w:r>
              <w:rPr>
                <w:rFonts w:cs="Arial"/>
                <w:color w:val="0E4194"/>
                <w:sz w:val="18"/>
                <w:lang w:val="ro-RO" w:eastAsia="hi-IN"/>
              </w:rPr>
              <w:t>-200</w:t>
            </w:r>
            <w:r>
              <w:rPr>
                <w:rFonts w:cs="Arial"/>
                <w:color w:val="0E4194"/>
                <w:sz w:val="18"/>
                <w:lang w:val="ro-RO" w:eastAsia="hi-IN"/>
              </w:rPr>
              <w:t>1</w:t>
            </w:r>
          </w:p>
        </w:tc>
        <w:tc>
          <w:tcPr>
            <w:tcW w:w="7543" w:type="dxa"/>
            <w:shd w:val="clear" w:color="auto" w:fill="auto"/>
          </w:tcPr>
          <w:p w:rsidR="008C3E68" w:rsidRDefault="00742771">
            <w:pPr>
              <w:suppressLineNumbers/>
              <w:spacing w:line="100" w:lineRule="atLeast"/>
              <w:rPr>
                <w:rFonts w:cs="Arial"/>
                <w:color w:val="0E4194"/>
                <w:sz w:val="22"/>
                <w:lang w:eastAsia="hi-IN"/>
              </w:rPr>
            </w:pPr>
            <w:r>
              <w:rPr>
                <w:rFonts w:cs="Arial"/>
                <w:color w:val="0E4194"/>
                <w:sz w:val="22"/>
                <w:lang w:eastAsia="hi-IN"/>
              </w:rPr>
              <w:t xml:space="preserve"> Medic rezident chirurgie generală</w:t>
            </w:r>
          </w:p>
        </w:tc>
      </w:tr>
      <w:tr w:rsidR="008C3E68">
        <w:trPr>
          <w:cantSplit/>
        </w:trPr>
        <w:tc>
          <w:tcPr>
            <w:tcW w:w="2832" w:type="dxa"/>
            <w:vMerge/>
            <w:shd w:val="clear" w:color="auto" w:fill="auto"/>
          </w:tcPr>
          <w:p w:rsidR="008C3E68" w:rsidRDefault="008C3E68">
            <w:pPr>
              <w:snapToGrid w:val="0"/>
              <w:rPr>
                <w:lang w:eastAsia="hi-IN"/>
              </w:rPr>
            </w:pPr>
          </w:p>
        </w:tc>
        <w:tc>
          <w:tcPr>
            <w:tcW w:w="7543" w:type="dxa"/>
            <w:shd w:val="clear" w:color="auto" w:fill="auto"/>
          </w:tcPr>
          <w:p w:rsidR="008C3E68" w:rsidRDefault="00742771">
            <w:pPr>
              <w:suppressLineNumbers/>
              <w:spacing w:before="57" w:after="85" w:line="100" w:lineRule="atLeast"/>
              <w:rPr>
                <w:rFonts w:eastAsia="ArialMT" w:cs="ArialMT"/>
                <w:sz w:val="18"/>
                <w:szCs w:val="18"/>
                <w:lang w:eastAsia="hi-IN"/>
              </w:rPr>
            </w:pPr>
            <w:r>
              <w:rPr>
                <w:rFonts w:eastAsia="ArialMT" w:cs="ArialMT"/>
                <w:sz w:val="18"/>
                <w:szCs w:val="18"/>
                <w:lang w:eastAsia="hi-IN"/>
              </w:rPr>
              <w:t xml:space="preserve">Spitalul Universitar de Urgenţă Bucureşti, Clinica </w:t>
            </w:r>
            <w:r>
              <w:rPr>
                <w:rFonts w:eastAsia="ArialMT" w:cs="ArialMT"/>
                <w:sz w:val="18"/>
                <w:szCs w:val="18"/>
                <w:lang w:eastAsia="hi-IN"/>
              </w:rPr>
              <w:t>Chirurgie Generală şi de Urgenţă I</w:t>
            </w:r>
          </w:p>
        </w:tc>
      </w:tr>
      <w:tr w:rsidR="008C3E68">
        <w:trPr>
          <w:cantSplit/>
        </w:trPr>
        <w:tc>
          <w:tcPr>
            <w:tcW w:w="2832" w:type="dxa"/>
            <w:shd w:val="clear" w:color="auto" w:fill="auto"/>
          </w:tcPr>
          <w:p w:rsidR="008C3E68" w:rsidRDefault="008C3E68">
            <w:pPr>
              <w:snapToGrid w:val="0"/>
              <w:rPr>
                <w:lang w:eastAsia="hi-IN"/>
              </w:rPr>
            </w:pPr>
          </w:p>
        </w:tc>
        <w:tc>
          <w:tcPr>
            <w:tcW w:w="7543" w:type="dxa"/>
            <w:shd w:val="clear" w:color="auto" w:fill="auto"/>
          </w:tcPr>
          <w:p w:rsidR="008C3E68" w:rsidRDefault="008C3E68">
            <w:pPr>
              <w:suppressLineNumbers/>
              <w:spacing w:before="57" w:after="85" w:line="100" w:lineRule="atLeast"/>
            </w:pPr>
          </w:p>
        </w:tc>
      </w:tr>
      <w:tr w:rsidR="008C3E68">
        <w:trPr>
          <w:cantSplit/>
        </w:trPr>
        <w:tc>
          <w:tcPr>
            <w:tcW w:w="2832" w:type="dxa"/>
            <w:shd w:val="clear" w:color="auto" w:fill="auto"/>
          </w:tcPr>
          <w:p w:rsidR="008C3E68" w:rsidRDefault="00742771">
            <w:pPr>
              <w:snapToGrid w:val="0"/>
              <w:ind w:left="1701"/>
              <w:rPr>
                <w:color w:val="3465A4"/>
                <w:sz w:val="18"/>
                <w:szCs w:val="18"/>
                <w:lang w:val="ro-RO" w:eastAsia="hi-IN"/>
              </w:rPr>
            </w:pPr>
            <w:r>
              <w:rPr>
                <w:color w:val="3465A4"/>
                <w:sz w:val="18"/>
                <w:szCs w:val="18"/>
                <w:lang w:val="ro-RO" w:eastAsia="hi-IN"/>
              </w:rPr>
              <w:t>1998 - 2002</w:t>
            </w:r>
          </w:p>
        </w:tc>
        <w:tc>
          <w:tcPr>
            <w:tcW w:w="7543" w:type="dxa"/>
            <w:shd w:val="clear" w:color="auto" w:fill="auto"/>
          </w:tcPr>
          <w:p w:rsidR="008C3E68" w:rsidRDefault="00742771">
            <w:pPr>
              <w:suppressLineNumbers/>
              <w:spacing w:before="57" w:after="85" w:line="100" w:lineRule="atLeast"/>
              <w:rPr>
                <w:color w:val="3465A4"/>
                <w:sz w:val="22"/>
                <w:szCs w:val="22"/>
                <w:lang w:val="ro-RO"/>
              </w:rPr>
            </w:pPr>
            <w:r>
              <w:rPr>
                <w:color w:val="3465A4"/>
                <w:sz w:val="22"/>
                <w:szCs w:val="22"/>
                <w:lang w:val="ro-RO"/>
              </w:rPr>
              <w:t xml:space="preserve">Preparator universitar </w:t>
            </w:r>
          </w:p>
          <w:p w:rsidR="008C3E68" w:rsidRDefault="00742771">
            <w:pPr>
              <w:suppressLineNumbers/>
              <w:spacing w:before="57" w:after="85" w:line="100" w:lineRule="atLeast"/>
              <w:rPr>
                <w:rFonts w:eastAsia="ArialMT" w:cs="ArialMT"/>
                <w:sz w:val="18"/>
                <w:szCs w:val="18"/>
                <w:lang w:val="ro-RO" w:eastAsia="hi-IN"/>
              </w:rPr>
            </w:pPr>
            <w:r>
              <w:rPr>
                <w:rFonts w:eastAsia="ArialMT" w:cs="ArialMT"/>
                <w:sz w:val="18"/>
                <w:szCs w:val="18"/>
                <w:lang w:val="ro-RO" w:eastAsia="hi-IN"/>
              </w:rPr>
              <w:t>UMF Carol Davila București, Clinica Chirurgie I SUUB</w:t>
            </w:r>
          </w:p>
        </w:tc>
      </w:tr>
    </w:tbl>
    <w:p w:rsidR="008C3E68" w:rsidRDefault="008C3E68">
      <w:pPr>
        <w:rPr>
          <w:lang w:eastAsia="hi-IN"/>
        </w:rPr>
      </w:pPr>
    </w:p>
    <w:tbl>
      <w:tblPr>
        <w:tblW w:w="10376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2"/>
        <w:gridCol w:w="7544"/>
      </w:tblGrid>
      <w:tr w:rsidR="008C3E68">
        <w:trPr>
          <w:cantSplit/>
        </w:trPr>
        <w:tc>
          <w:tcPr>
            <w:tcW w:w="2832" w:type="dxa"/>
            <w:vMerge w:val="restart"/>
            <w:shd w:val="clear" w:color="auto" w:fill="auto"/>
          </w:tcPr>
          <w:p w:rsidR="008C3E68" w:rsidRDefault="00742771">
            <w:pPr>
              <w:suppressLineNumbers/>
              <w:spacing w:before="28" w:line="100" w:lineRule="atLeast"/>
              <w:ind w:right="283"/>
              <w:jc w:val="right"/>
              <w:textAlignment w:val="top"/>
              <w:rPr>
                <w:rFonts w:cs="Arial"/>
                <w:color w:val="0E4194"/>
                <w:sz w:val="18"/>
                <w:lang w:eastAsia="hi-IN"/>
              </w:rPr>
            </w:pPr>
            <w:r>
              <w:rPr>
                <w:rFonts w:cs="Arial"/>
                <w:color w:val="0E4194"/>
                <w:sz w:val="18"/>
                <w:lang w:val="ro-RO" w:eastAsia="hi-IN"/>
              </w:rPr>
              <w:t>1996-1998</w:t>
            </w:r>
          </w:p>
        </w:tc>
        <w:tc>
          <w:tcPr>
            <w:tcW w:w="7543" w:type="dxa"/>
            <w:shd w:val="clear" w:color="auto" w:fill="auto"/>
          </w:tcPr>
          <w:p w:rsidR="008C3E68" w:rsidRDefault="00742771">
            <w:pPr>
              <w:suppressLineNumbers/>
              <w:spacing w:line="100" w:lineRule="atLeast"/>
            </w:pPr>
            <w:r>
              <w:rPr>
                <w:rFonts w:cs="Arial"/>
                <w:color w:val="0E4194"/>
                <w:sz w:val="22"/>
                <w:lang w:eastAsia="hi-IN"/>
              </w:rPr>
              <w:t xml:space="preserve"> </w:t>
            </w:r>
            <w:r>
              <w:rPr>
                <w:rFonts w:cs="Arial"/>
                <w:color w:val="0E4194"/>
                <w:sz w:val="22"/>
                <w:lang w:val="ro-RO" w:eastAsia="hi-IN"/>
              </w:rPr>
              <w:t xml:space="preserve">Doctorand cu frecventa </w:t>
            </w:r>
          </w:p>
        </w:tc>
      </w:tr>
      <w:tr w:rsidR="008C3E68">
        <w:trPr>
          <w:cantSplit/>
        </w:trPr>
        <w:tc>
          <w:tcPr>
            <w:tcW w:w="2832" w:type="dxa"/>
            <w:vMerge/>
            <w:shd w:val="clear" w:color="auto" w:fill="auto"/>
          </w:tcPr>
          <w:p w:rsidR="008C3E68" w:rsidRDefault="008C3E68">
            <w:pPr>
              <w:snapToGrid w:val="0"/>
              <w:rPr>
                <w:lang w:eastAsia="hi-IN"/>
              </w:rPr>
            </w:pPr>
          </w:p>
        </w:tc>
        <w:tc>
          <w:tcPr>
            <w:tcW w:w="7543" w:type="dxa"/>
            <w:shd w:val="clear" w:color="auto" w:fill="auto"/>
          </w:tcPr>
          <w:p w:rsidR="008C3E68" w:rsidRDefault="00742771">
            <w:pPr>
              <w:suppressLineNumbers/>
              <w:spacing w:before="57" w:after="85" w:line="100" w:lineRule="atLeast"/>
              <w:rPr>
                <w:rFonts w:eastAsia="ArialMT" w:cs="ArialMT"/>
                <w:sz w:val="18"/>
                <w:szCs w:val="18"/>
                <w:lang w:val="ro-RO" w:eastAsia="hi-IN"/>
              </w:rPr>
            </w:pPr>
            <w:r>
              <w:rPr>
                <w:rFonts w:eastAsia="ArialMT" w:cs="ArialMT"/>
                <w:sz w:val="18"/>
                <w:szCs w:val="18"/>
                <w:lang w:val="ro-RO" w:eastAsia="hi-IN"/>
              </w:rPr>
              <w:t>UMF Carol Davila București, Clinica Chirurgie I SUUB</w:t>
            </w:r>
          </w:p>
          <w:p w:rsidR="008C3E68" w:rsidRDefault="008C3E68">
            <w:pPr>
              <w:suppressLineNumbers/>
              <w:spacing w:before="57" w:after="85" w:line="100" w:lineRule="atLeast"/>
              <w:rPr>
                <w:rFonts w:eastAsia="ArialMT" w:cs="ArialMT"/>
                <w:sz w:val="18"/>
                <w:szCs w:val="18"/>
                <w:lang w:eastAsia="hi-IN"/>
              </w:rPr>
            </w:pPr>
          </w:p>
        </w:tc>
      </w:tr>
    </w:tbl>
    <w:p w:rsidR="008C3E68" w:rsidRDefault="008C3E68">
      <w:pPr>
        <w:pStyle w:val="ECVText"/>
        <w:rPr>
          <w:lang w:val="ro-RO"/>
        </w:rPr>
      </w:pPr>
    </w:p>
    <w:tbl>
      <w:tblPr>
        <w:tblW w:w="1037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29"/>
        <w:gridCol w:w="47"/>
        <w:gridCol w:w="6194"/>
        <w:gridCol w:w="1307"/>
      </w:tblGrid>
      <w:tr w:rsidR="008C3E68">
        <w:trPr>
          <w:trHeight w:val="170"/>
        </w:trPr>
        <w:tc>
          <w:tcPr>
            <w:tcW w:w="2829" w:type="dxa"/>
            <w:shd w:val="clear" w:color="auto" w:fill="auto"/>
          </w:tcPr>
          <w:p w:rsidR="008C3E68" w:rsidRDefault="00742771">
            <w:pPr>
              <w:pStyle w:val="ECVLeftHeading"/>
              <w:rPr>
                <w:lang w:val="ro-RO"/>
              </w:rPr>
            </w:pPr>
            <w:r>
              <w:rPr>
                <w:caps w:val="0"/>
                <w:lang w:val="ro-RO"/>
              </w:rPr>
              <w:t>EDUCAŢIE ŞI FORMARE</w:t>
            </w:r>
          </w:p>
        </w:tc>
        <w:tc>
          <w:tcPr>
            <w:tcW w:w="7548" w:type="dxa"/>
            <w:gridSpan w:val="3"/>
            <w:shd w:val="clear" w:color="auto" w:fill="auto"/>
            <w:vAlign w:val="bottom"/>
          </w:tcPr>
          <w:p w:rsidR="008C3E68" w:rsidRDefault="00742771">
            <w:pPr>
              <w:pStyle w:val="ECVBlueBox"/>
              <w:rPr>
                <w:lang w:val="ro-RO"/>
              </w:rPr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>
                  <wp:extent cx="4791075" cy="85725"/>
                  <wp:effectExtent l="0" t="0" r="0" b="0"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o-RO"/>
              </w:rPr>
              <w:t xml:space="preserve"> </w:t>
            </w:r>
          </w:p>
        </w:tc>
      </w:tr>
      <w:tr w:rsidR="008C3E68">
        <w:trPr>
          <w:cantSplit/>
        </w:trPr>
        <w:tc>
          <w:tcPr>
            <w:tcW w:w="2876" w:type="dxa"/>
            <w:gridSpan w:val="2"/>
            <w:vMerge w:val="restart"/>
            <w:shd w:val="clear" w:color="auto" w:fill="auto"/>
          </w:tcPr>
          <w:p w:rsidR="008C3E68" w:rsidRDefault="00742771">
            <w:pPr>
              <w:suppressLineNumbers/>
              <w:spacing w:before="28" w:line="100" w:lineRule="atLeast"/>
              <w:ind w:right="283"/>
              <w:jc w:val="right"/>
              <w:textAlignment w:val="top"/>
              <w:rPr>
                <w:lang w:val="ro-RO"/>
              </w:rPr>
            </w:pPr>
            <w:r>
              <w:rPr>
                <w:rFonts w:cs="Arial"/>
                <w:color w:val="0E4194"/>
                <w:sz w:val="18"/>
                <w:lang w:val="ro-RO" w:eastAsia="hi-IN"/>
              </w:rPr>
              <w:t>2018</w:t>
            </w:r>
          </w:p>
        </w:tc>
        <w:tc>
          <w:tcPr>
            <w:tcW w:w="6194" w:type="dxa"/>
            <w:shd w:val="clear" w:color="auto" w:fill="auto"/>
          </w:tcPr>
          <w:p w:rsidR="008C3E68" w:rsidRDefault="00742771">
            <w:pPr>
              <w:pStyle w:val="ECVSubSectionHeading"/>
              <w:spacing w:before="57" w:after="85"/>
            </w:pPr>
            <w:r>
              <w:rPr>
                <w:lang w:val="ro-RO"/>
              </w:rPr>
              <w:t>Atestat studii complementare în Chirurgie laparoscopica – nivel I</w:t>
            </w:r>
          </w:p>
        </w:tc>
        <w:tc>
          <w:tcPr>
            <w:tcW w:w="1307" w:type="dxa"/>
            <w:shd w:val="clear" w:color="auto" w:fill="auto"/>
          </w:tcPr>
          <w:p w:rsidR="008C3E68" w:rsidRDefault="008C3E68">
            <w:pPr>
              <w:suppressLineNumbers/>
              <w:spacing w:before="62" w:line="100" w:lineRule="atLeast"/>
              <w:jc w:val="right"/>
              <w:rPr>
                <w:rFonts w:cs="Arial"/>
                <w:color w:val="1593CB"/>
                <w:sz w:val="15"/>
                <w:szCs w:val="18"/>
                <w:lang w:eastAsia="hi-IN"/>
              </w:rPr>
            </w:pPr>
          </w:p>
        </w:tc>
      </w:tr>
      <w:tr w:rsidR="008C3E68">
        <w:trPr>
          <w:cantSplit/>
        </w:trPr>
        <w:tc>
          <w:tcPr>
            <w:tcW w:w="2876" w:type="dxa"/>
            <w:gridSpan w:val="2"/>
            <w:vMerge/>
            <w:shd w:val="clear" w:color="auto" w:fill="auto"/>
          </w:tcPr>
          <w:p w:rsidR="008C3E68" w:rsidRDefault="008C3E68">
            <w:pPr>
              <w:snapToGrid w:val="0"/>
              <w:rPr>
                <w:lang w:eastAsia="hi-IN"/>
              </w:rPr>
            </w:pPr>
          </w:p>
        </w:tc>
        <w:tc>
          <w:tcPr>
            <w:tcW w:w="7501" w:type="dxa"/>
            <w:gridSpan w:val="2"/>
            <w:shd w:val="clear" w:color="auto" w:fill="auto"/>
          </w:tcPr>
          <w:p w:rsidR="008C3E68" w:rsidRDefault="00742771">
            <w:pPr>
              <w:pStyle w:val="ECVSubSectionHeading"/>
              <w:spacing w:before="57" w:after="85"/>
            </w:pPr>
            <w:r>
              <w:rPr>
                <w:rFonts w:eastAsia="ArialMT" w:cs="ArialMT"/>
                <w:color w:val="000000"/>
                <w:sz w:val="18"/>
                <w:szCs w:val="18"/>
                <w:lang w:val="es-ES" w:eastAsia="hi-IN"/>
              </w:rPr>
              <w:t xml:space="preserve">Examen de competență sesiunea </w:t>
            </w:r>
            <w:r>
              <w:rPr>
                <w:rFonts w:eastAsia="ArialMT" w:cs="ArialMT"/>
                <w:color w:val="3F3A38"/>
                <w:sz w:val="18"/>
                <w:szCs w:val="18"/>
                <w:lang w:val="ro-RO" w:eastAsia="hi-IN"/>
              </w:rPr>
              <w:t>noiembrie</w:t>
            </w:r>
            <w:r>
              <w:rPr>
                <w:rFonts w:eastAsia="ArialMT" w:cs="ArialMT"/>
                <w:color w:val="3F3A38"/>
                <w:sz w:val="18"/>
                <w:szCs w:val="18"/>
                <w:lang w:val="es-ES" w:eastAsia="hi-IN"/>
              </w:rPr>
              <w:t xml:space="preserve"> 201</w:t>
            </w:r>
            <w:r>
              <w:rPr>
                <w:rFonts w:eastAsia="ArialMT" w:cs="ArialMT"/>
                <w:color w:val="3F3A38"/>
                <w:sz w:val="18"/>
                <w:szCs w:val="18"/>
                <w:lang w:val="ro-RO" w:eastAsia="hi-IN"/>
              </w:rPr>
              <w:t>8</w:t>
            </w:r>
          </w:p>
        </w:tc>
      </w:tr>
    </w:tbl>
    <w:p w:rsidR="008C3E68" w:rsidRDefault="008C3E68">
      <w:pPr>
        <w:spacing w:line="100" w:lineRule="atLeast"/>
        <w:jc w:val="center"/>
        <w:rPr>
          <w:rFonts w:cs="Arial"/>
          <w:color w:val="FF0000"/>
          <w:lang w:val="es-ES" w:eastAsia="hi-IN"/>
        </w:rPr>
      </w:pPr>
    </w:p>
    <w:p w:rsidR="008C3E68" w:rsidRDefault="008C3E68">
      <w:pPr>
        <w:spacing w:line="100" w:lineRule="atLeast"/>
        <w:rPr>
          <w:rFonts w:cs="Arial"/>
          <w:lang w:val="es-ES" w:eastAsia="hi-IN"/>
        </w:rPr>
      </w:pPr>
    </w:p>
    <w:tbl>
      <w:tblPr>
        <w:tblW w:w="10436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3"/>
        <w:gridCol w:w="6271"/>
        <w:gridCol w:w="1322"/>
      </w:tblGrid>
      <w:tr w:rsidR="008C3E68">
        <w:trPr>
          <w:cantSplit/>
          <w:trHeight w:val="207"/>
        </w:trPr>
        <w:tc>
          <w:tcPr>
            <w:tcW w:w="2843" w:type="dxa"/>
            <w:shd w:val="clear" w:color="auto" w:fill="auto"/>
          </w:tcPr>
          <w:p w:rsidR="008C3E68" w:rsidRDefault="00742771">
            <w:pPr>
              <w:suppressLineNumbers/>
              <w:snapToGrid w:val="0"/>
              <w:spacing w:before="28" w:line="100" w:lineRule="atLeast"/>
              <w:ind w:right="283"/>
              <w:jc w:val="right"/>
              <w:textAlignment w:val="top"/>
            </w:pPr>
            <w:r>
              <w:rPr>
                <w:rFonts w:cs="Arial"/>
                <w:color w:val="0E4194"/>
                <w:sz w:val="18"/>
                <w:lang w:val="ro-RO" w:eastAsia="hi-IN"/>
              </w:rPr>
              <w:t>20</w:t>
            </w:r>
            <w:r>
              <w:rPr>
                <w:rFonts w:cs="Arial"/>
                <w:color w:val="0E4194"/>
                <w:sz w:val="18"/>
                <w:lang w:val="ro-RO" w:eastAsia="hi-IN"/>
              </w:rPr>
              <w:t>13</w:t>
            </w:r>
          </w:p>
        </w:tc>
        <w:tc>
          <w:tcPr>
            <w:tcW w:w="6271" w:type="dxa"/>
            <w:shd w:val="clear" w:color="auto" w:fill="auto"/>
          </w:tcPr>
          <w:p w:rsidR="008C3E68" w:rsidRDefault="00742771">
            <w:pPr>
              <w:pStyle w:val="ECVSubSectionHeading"/>
              <w:spacing w:before="57" w:after="85"/>
            </w:pPr>
            <w:r>
              <w:rPr>
                <w:lang w:val="ro-RO"/>
              </w:rPr>
              <w:t>Atestat studii complementare în Managementul serviciilor de sănătate</w:t>
            </w:r>
          </w:p>
          <w:p w:rsidR="008C3E68" w:rsidRDefault="00742771">
            <w:pPr>
              <w:pStyle w:val="ECVSubSectionHeading"/>
              <w:spacing w:before="57" w:after="85"/>
              <w:rPr>
                <w:lang w:val="ro-RO"/>
              </w:rPr>
            </w:pPr>
            <w:r>
              <w:rPr>
                <w:color w:val="000000"/>
                <w:sz w:val="18"/>
                <w:szCs w:val="18"/>
                <w:lang w:val="es-ES"/>
              </w:rPr>
              <w:t>Examen de competență sesiunea</w:t>
            </w:r>
            <w:r>
              <w:rPr>
                <w:color w:val="000000"/>
                <w:lang w:val="es-ES"/>
              </w:rPr>
              <w:t xml:space="preserve"> </w:t>
            </w:r>
            <w:r>
              <w:rPr>
                <w:rFonts w:eastAsia="ArialMT" w:cs="ArialMT"/>
                <w:color w:val="3F3A38"/>
                <w:sz w:val="18"/>
                <w:szCs w:val="18"/>
                <w:lang w:val="ro-RO"/>
              </w:rPr>
              <w:t>martie 2013</w:t>
            </w:r>
          </w:p>
        </w:tc>
        <w:tc>
          <w:tcPr>
            <w:tcW w:w="1322" w:type="dxa"/>
            <w:shd w:val="clear" w:color="auto" w:fill="auto"/>
          </w:tcPr>
          <w:p w:rsidR="008C3E68" w:rsidRDefault="008C3E68">
            <w:pPr>
              <w:pStyle w:val="ECVRightHeading"/>
            </w:pPr>
          </w:p>
        </w:tc>
      </w:tr>
      <w:tr w:rsidR="008C3E68">
        <w:trPr>
          <w:cantSplit/>
          <w:trHeight w:val="200"/>
        </w:trPr>
        <w:tc>
          <w:tcPr>
            <w:tcW w:w="2843" w:type="dxa"/>
            <w:vMerge w:val="restart"/>
            <w:shd w:val="clear" w:color="auto" w:fill="auto"/>
          </w:tcPr>
          <w:p w:rsidR="008C3E68" w:rsidRDefault="008C3E68">
            <w:pPr>
              <w:pStyle w:val="ECVDate"/>
            </w:pPr>
          </w:p>
          <w:p w:rsidR="008C3E68" w:rsidRDefault="008C3E68">
            <w:pPr>
              <w:pStyle w:val="ECVDate"/>
            </w:pPr>
          </w:p>
          <w:p w:rsidR="008C3E68" w:rsidRDefault="00742771">
            <w:pPr>
              <w:pStyle w:val="ECVDate"/>
            </w:pPr>
            <w:r>
              <w:t>2008</w:t>
            </w:r>
          </w:p>
        </w:tc>
        <w:tc>
          <w:tcPr>
            <w:tcW w:w="6271" w:type="dxa"/>
            <w:shd w:val="clear" w:color="auto" w:fill="auto"/>
          </w:tcPr>
          <w:p w:rsidR="008C3E68" w:rsidRDefault="008C3E68">
            <w:pPr>
              <w:pStyle w:val="ECVSubSectionHeading"/>
              <w:spacing w:line="240" w:lineRule="auto"/>
              <w:rPr>
                <w:lang w:val="ro-RO"/>
              </w:rPr>
            </w:pPr>
          </w:p>
          <w:p w:rsidR="008C3E68" w:rsidRDefault="008C3E68">
            <w:pPr>
              <w:pStyle w:val="ECVSubSectionHeading"/>
              <w:spacing w:line="240" w:lineRule="auto"/>
              <w:rPr>
                <w:lang w:val="ro-RO"/>
              </w:rPr>
            </w:pPr>
          </w:p>
          <w:p w:rsidR="008C3E68" w:rsidRDefault="00742771">
            <w:pPr>
              <w:pStyle w:val="ECVSubSectionHeading"/>
              <w:spacing w:line="240" w:lineRule="auto"/>
              <w:rPr>
                <w:lang w:val="ro-RO"/>
              </w:rPr>
            </w:pPr>
            <w:r>
              <w:rPr>
                <w:lang w:val="ro-RO"/>
              </w:rPr>
              <w:t>Medic primar</w:t>
            </w:r>
            <w:r>
              <w:rPr>
                <w:lang w:val="ro-RO"/>
              </w:rPr>
              <w:t xml:space="preserve"> Chirurgie Generală</w:t>
            </w:r>
          </w:p>
        </w:tc>
        <w:tc>
          <w:tcPr>
            <w:tcW w:w="1322" w:type="dxa"/>
            <w:shd w:val="clear" w:color="auto" w:fill="auto"/>
          </w:tcPr>
          <w:p w:rsidR="008C3E68" w:rsidRDefault="008C3E68">
            <w:pPr>
              <w:pStyle w:val="ECVRightHeading"/>
            </w:pPr>
          </w:p>
        </w:tc>
      </w:tr>
      <w:tr w:rsidR="008C3E68">
        <w:trPr>
          <w:cantSplit/>
          <w:trHeight w:val="117"/>
        </w:trPr>
        <w:tc>
          <w:tcPr>
            <w:tcW w:w="2843" w:type="dxa"/>
            <w:vMerge/>
            <w:shd w:val="clear" w:color="auto" w:fill="auto"/>
          </w:tcPr>
          <w:p w:rsidR="008C3E68" w:rsidRDefault="008C3E68">
            <w:pPr>
              <w:snapToGrid w:val="0"/>
            </w:pPr>
          </w:p>
        </w:tc>
        <w:tc>
          <w:tcPr>
            <w:tcW w:w="7593" w:type="dxa"/>
            <w:gridSpan w:val="2"/>
            <w:shd w:val="clear" w:color="auto" w:fill="auto"/>
          </w:tcPr>
          <w:p w:rsidR="008C3E68" w:rsidRDefault="00742771">
            <w:pPr>
              <w:pStyle w:val="ECVOrganisationDetails"/>
            </w:pPr>
            <w:r>
              <w:rPr>
                <w:lang w:val="ro-RO"/>
              </w:rPr>
              <w:t>Examen medic primar sesiunea septembrie 2008</w:t>
            </w:r>
          </w:p>
        </w:tc>
      </w:tr>
      <w:tr w:rsidR="008C3E68">
        <w:trPr>
          <w:cantSplit/>
          <w:trHeight w:val="207"/>
        </w:trPr>
        <w:tc>
          <w:tcPr>
            <w:tcW w:w="2843" w:type="dxa"/>
            <w:vMerge w:val="restart"/>
            <w:shd w:val="clear" w:color="auto" w:fill="auto"/>
          </w:tcPr>
          <w:p w:rsidR="008C3E68" w:rsidRDefault="00742771">
            <w:pPr>
              <w:pStyle w:val="ECVDate"/>
            </w:pPr>
            <w:r>
              <w:t>200</w:t>
            </w:r>
            <w:r>
              <w:rPr>
                <w:lang w:val="ro-RO"/>
              </w:rPr>
              <w:t>6</w:t>
            </w:r>
          </w:p>
        </w:tc>
        <w:tc>
          <w:tcPr>
            <w:tcW w:w="6271" w:type="dxa"/>
            <w:shd w:val="clear" w:color="auto" w:fill="auto"/>
          </w:tcPr>
          <w:p w:rsidR="008C3E68" w:rsidRDefault="00742771">
            <w:pPr>
              <w:suppressLineNumbers/>
              <w:spacing w:line="100" w:lineRule="atLeast"/>
            </w:pPr>
            <w:r>
              <w:rPr>
                <w:rFonts w:cs="Arial"/>
                <w:color w:val="0E4194"/>
                <w:sz w:val="22"/>
                <w:lang w:val="ro-RO" w:eastAsia="hi-IN"/>
              </w:rPr>
              <w:t>Doctor în medicină</w:t>
            </w:r>
          </w:p>
        </w:tc>
        <w:tc>
          <w:tcPr>
            <w:tcW w:w="1322" w:type="dxa"/>
            <w:shd w:val="clear" w:color="auto" w:fill="auto"/>
          </w:tcPr>
          <w:p w:rsidR="008C3E68" w:rsidRDefault="008C3E68">
            <w:pPr>
              <w:pStyle w:val="ECVRightHeading"/>
            </w:pPr>
          </w:p>
        </w:tc>
      </w:tr>
      <w:tr w:rsidR="008C3E68">
        <w:trPr>
          <w:cantSplit/>
          <w:trHeight w:val="117"/>
        </w:trPr>
        <w:tc>
          <w:tcPr>
            <w:tcW w:w="2843" w:type="dxa"/>
            <w:vMerge/>
            <w:shd w:val="clear" w:color="auto" w:fill="auto"/>
          </w:tcPr>
          <w:p w:rsidR="008C3E68" w:rsidRDefault="008C3E68">
            <w:pPr>
              <w:snapToGrid w:val="0"/>
            </w:pPr>
          </w:p>
        </w:tc>
        <w:tc>
          <w:tcPr>
            <w:tcW w:w="7593" w:type="dxa"/>
            <w:gridSpan w:val="2"/>
            <w:shd w:val="clear" w:color="auto" w:fill="auto"/>
          </w:tcPr>
          <w:p w:rsidR="008C3E68" w:rsidRDefault="00742771">
            <w:pPr>
              <w:suppressLineNumbers/>
              <w:spacing w:before="57" w:after="85" w:line="100" w:lineRule="atLeast"/>
            </w:pPr>
            <w:r>
              <w:rPr>
                <w:rFonts w:eastAsia="ArialMT" w:cs="ArialMT"/>
                <w:sz w:val="18"/>
                <w:szCs w:val="18"/>
                <w:lang w:val="fr-FR" w:eastAsia="hi-IN"/>
              </w:rPr>
              <w:t>UMF „Carol Davila” Bucureşti, Catedra Chirurgie</w:t>
            </w:r>
          </w:p>
          <w:p w:rsidR="008C3E68" w:rsidRDefault="00742771">
            <w:pPr>
              <w:suppressLineNumbers/>
              <w:spacing w:before="57" w:after="85" w:line="100" w:lineRule="atLeast"/>
            </w:pPr>
            <w:r>
              <w:rPr>
                <w:rFonts w:eastAsia="ArialMT" w:cs="ArialMT"/>
                <w:sz w:val="18"/>
                <w:szCs w:val="18"/>
                <w:lang w:val="es-ES" w:eastAsia="hi-IN"/>
              </w:rPr>
              <w:t>Teza de doctorat „</w:t>
            </w:r>
            <w:r>
              <w:rPr>
                <w:rFonts w:eastAsia="ArialMT" w:cs="ArialMT"/>
                <w:sz w:val="18"/>
                <w:szCs w:val="18"/>
                <w:lang w:val="ro-RO" w:eastAsia="hi-IN"/>
              </w:rPr>
              <w:t xml:space="preserve">Rolul factorului septic și imunologic în formele grave de apendicită acută – implicații </w:t>
            </w:r>
            <w:r>
              <w:rPr>
                <w:rFonts w:eastAsia="ArialMT" w:cs="ArialMT"/>
                <w:sz w:val="18"/>
                <w:szCs w:val="18"/>
                <w:lang w:val="ro-RO" w:eastAsia="hi-IN"/>
              </w:rPr>
              <w:t>terapeutice</w:t>
            </w:r>
            <w:r>
              <w:rPr>
                <w:rFonts w:eastAsia="ArialMT" w:cs="ArialMT"/>
                <w:sz w:val="18"/>
                <w:szCs w:val="18"/>
                <w:lang w:val="es-ES" w:eastAsia="hi-IN"/>
              </w:rPr>
              <w:t>”</w:t>
            </w:r>
          </w:p>
        </w:tc>
      </w:tr>
    </w:tbl>
    <w:p w:rsidR="008C3E68" w:rsidRDefault="008C3E68">
      <w:pPr>
        <w:rPr>
          <w:lang w:val="fr-FR" w:eastAsia="hi-IN"/>
        </w:rPr>
      </w:pPr>
    </w:p>
    <w:tbl>
      <w:tblPr>
        <w:tblW w:w="10376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1"/>
        <w:gridCol w:w="6234"/>
        <w:gridCol w:w="1311"/>
      </w:tblGrid>
      <w:tr w:rsidR="008C3E68">
        <w:trPr>
          <w:cantSplit/>
        </w:trPr>
        <w:tc>
          <w:tcPr>
            <w:tcW w:w="2831" w:type="dxa"/>
            <w:vMerge w:val="restart"/>
            <w:shd w:val="clear" w:color="auto" w:fill="auto"/>
          </w:tcPr>
          <w:p w:rsidR="008C3E68" w:rsidRDefault="00742771">
            <w:pPr>
              <w:suppressLineNumbers/>
              <w:spacing w:before="28" w:line="100" w:lineRule="atLeast"/>
              <w:ind w:right="283"/>
              <w:jc w:val="right"/>
              <w:textAlignment w:val="top"/>
            </w:pPr>
            <w:r>
              <w:rPr>
                <w:rFonts w:cs="Arial"/>
                <w:color w:val="0E4194"/>
                <w:sz w:val="18"/>
                <w:lang w:val="fr-FR" w:eastAsia="hi-IN"/>
              </w:rPr>
              <w:t>200</w:t>
            </w:r>
            <w:r>
              <w:rPr>
                <w:rFonts w:cs="Arial"/>
                <w:color w:val="0E4194"/>
                <w:sz w:val="18"/>
                <w:lang w:val="ro-RO" w:eastAsia="hi-IN"/>
              </w:rPr>
              <w:t>1</w:t>
            </w:r>
          </w:p>
        </w:tc>
        <w:tc>
          <w:tcPr>
            <w:tcW w:w="6234" w:type="dxa"/>
            <w:shd w:val="clear" w:color="auto" w:fill="auto"/>
          </w:tcPr>
          <w:p w:rsidR="008C3E68" w:rsidRDefault="00742771">
            <w:pPr>
              <w:suppressLineNumbers/>
              <w:spacing w:line="100" w:lineRule="atLeast"/>
              <w:rPr>
                <w:rFonts w:cs="Arial"/>
                <w:color w:val="0E4194"/>
                <w:sz w:val="22"/>
                <w:lang w:eastAsia="hi-IN"/>
              </w:rPr>
            </w:pPr>
            <w:r>
              <w:rPr>
                <w:rFonts w:cs="Arial"/>
                <w:color w:val="0E4194"/>
                <w:sz w:val="22"/>
                <w:lang w:val="ro-RO" w:eastAsia="hi-IN"/>
              </w:rPr>
              <w:t>Medic specialist Chirurgie Generală</w:t>
            </w:r>
          </w:p>
        </w:tc>
        <w:tc>
          <w:tcPr>
            <w:tcW w:w="1311" w:type="dxa"/>
            <w:shd w:val="clear" w:color="auto" w:fill="auto"/>
          </w:tcPr>
          <w:p w:rsidR="008C3E68" w:rsidRDefault="008C3E68">
            <w:pPr>
              <w:suppressLineNumbers/>
              <w:spacing w:before="62" w:line="100" w:lineRule="atLeast"/>
              <w:jc w:val="right"/>
              <w:rPr>
                <w:rFonts w:cs="Arial"/>
                <w:color w:val="1593CB"/>
                <w:sz w:val="15"/>
                <w:szCs w:val="18"/>
                <w:lang w:eastAsia="hi-IN"/>
              </w:rPr>
            </w:pPr>
          </w:p>
        </w:tc>
      </w:tr>
      <w:tr w:rsidR="008C3E68">
        <w:trPr>
          <w:cantSplit/>
        </w:trPr>
        <w:tc>
          <w:tcPr>
            <w:tcW w:w="2831" w:type="dxa"/>
            <w:vMerge/>
            <w:shd w:val="clear" w:color="auto" w:fill="auto"/>
          </w:tcPr>
          <w:p w:rsidR="008C3E68" w:rsidRDefault="008C3E68">
            <w:pPr>
              <w:snapToGrid w:val="0"/>
              <w:rPr>
                <w:lang w:eastAsia="hi-IN"/>
              </w:rPr>
            </w:pPr>
          </w:p>
        </w:tc>
        <w:tc>
          <w:tcPr>
            <w:tcW w:w="7545" w:type="dxa"/>
            <w:gridSpan w:val="2"/>
            <w:shd w:val="clear" w:color="auto" w:fill="auto"/>
          </w:tcPr>
          <w:p w:rsidR="008C3E68" w:rsidRDefault="00742771">
            <w:pPr>
              <w:suppressLineNumbers/>
              <w:spacing w:before="57" w:after="85" w:line="100" w:lineRule="atLeast"/>
              <w:rPr>
                <w:rFonts w:eastAsia="ArialMT" w:cs="ArialMT"/>
                <w:sz w:val="18"/>
                <w:szCs w:val="18"/>
                <w:lang w:val="fr-FR" w:eastAsia="hi-IN"/>
              </w:rPr>
            </w:pPr>
            <w:r>
              <w:rPr>
                <w:rFonts w:eastAsia="ArialMT" w:cs="ArialMT"/>
                <w:sz w:val="18"/>
                <w:szCs w:val="18"/>
                <w:lang w:val="fr-FR" w:eastAsia="hi-IN"/>
              </w:rPr>
              <w:t>UMF „Carol Davila” Bucureşti, Catedra Chirurgie</w:t>
            </w:r>
          </w:p>
          <w:p w:rsidR="008C3E68" w:rsidRDefault="00742771">
            <w:pPr>
              <w:suppressLineNumbers/>
              <w:spacing w:before="57" w:after="85" w:line="100" w:lineRule="atLeast"/>
            </w:pPr>
            <w:r>
              <w:rPr>
                <w:rFonts w:eastAsia="ArialMT" w:cs="ArialMT"/>
                <w:sz w:val="18"/>
                <w:szCs w:val="18"/>
                <w:lang w:eastAsia="hi-IN"/>
              </w:rPr>
              <w:t xml:space="preserve">Examen de </w:t>
            </w:r>
            <w:r>
              <w:rPr>
                <w:rFonts w:eastAsia="ArialMT" w:cs="ArialMT"/>
                <w:sz w:val="18"/>
                <w:szCs w:val="18"/>
                <w:lang w:val="ro-RO" w:eastAsia="hi-IN"/>
              </w:rPr>
              <w:t>specialitate</w:t>
            </w:r>
            <w:r>
              <w:rPr>
                <w:rFonts w:eastAsia="ArialMT" w:cs="ArialMT"/>
                <w:sz w:val="18"/>
                <w:szCs w:val="18"/>
                <w:lang w:eastAsia="hi-IN"/>
              </w:rPr>
              <w:t xml:space="preserve"> sesiunea</w:t>
            </w:r>
            <w:r>
              <w:rPr>
                <w:rFonts w:eastAsia="ArialMT" w:cs="ArialMT"/>
                <w:sz w:val="18"/>
                <w:szCs w:val="18"/>
                <w:lang w:val="ro-RO" w:eastAsia="hi-IN"/>
              </w:rPr>
              <w:t xml:space="preserve"> octombrie 2001</w:t>
            </w:r>
          </w:p>
        </w:tc>
      </w:tr>
      <w:tr w:rsidR="008C3E68">
        <w:trPr>
          <w:cantSplit/>
        </w:trPr>
        <w:tc>
          <w:tcPr>
            <w:tcW w:w="2831" w:type="dxa"/>
            <w:shd w:val="clear" w:color="auto" w:fill="auto"/>
          </w:tcPr>
          <w:p w:rsidR="008C3E68" w:rsidRDefault="00742771">
            <w:pPr>
              <w:suppressLineNumbers/>
              <w:snapToGrid w:val="0"/>
              <w:spacing w:before="28" w:line="100" w:lineRule="atLeast"/>
              <w:ind w:right="283"/>
              <w:jc w:val="right"/>
              <w:textAlignment w:val="top"/>
              <w:rPr>
                <w:lang w:val="ro-RO" w:eastAsia="hi-IN"/>
              </w:rPr>
            </w:pPr>
            <w:r>
              <w:rPr>
                <w:rFonts w:cs="Arial"/>
                <w:color w:val="0E4194"/>
                <w:sz w:val="18"/>
                <w:lang w:val="ro-RO" w:eastAsia="hi-IN"/>
              </w:rPr>
              <w:t>1998</w:t>
            </w:r>
          </w:p>
        </w:tc>
        <w:tc>
          <w:tcPr>
            <w:tcW w:w="7545" w:type="dxa"/>
            <w:gridSpan w:val="2"/>
            <w:shd w:val="clear" w:color="auto" w:fill="auto"/>
          </w:tcPr>
          <w:p w:rsidR="008C3E68" w:rsidRDefault="00742771">
            <w:pPr>
              <w:suppressLineNumbers/>
              <w:spacing w:before="57" w:after="85" w:line="100" w:lineRule="atLeast"/>
            </w:pPr>
            <w:r>
              <w:rPr>
                <w:rFonts w:cs="Arial"/>
                <w:color w:val="0E4194"/>
                <w:sz w:val="22"/>
                <w:lang w:val="ro-RO" w:eastAsia="hi-IN"/>
              </w:rPr>
              <w:t>Curs de pedagogie universitară – Foundation Course în Medical Education (Teaching the Teachers)</w:t>
            </w:r>
          </w:p>
          <w:p w:rsidR="008C3E68" w:rsidRDefault="00742771">
            <w:pPr>
              <w:suppressLineNumbers/>
              <w:spacing w:before="57" w:after="85" w:line="100" w:lineRule="atLeast"/>
              <w:rPr>
                <w:color w:val="000000"/>
                <w:sz w:val="20"/>
                <w:szCs w:val="20"/>
                <w:lang w:val="ro-RO"/>
              </w:rPr>
            </w:pPr>
            <w:r>
              <w:rPr>
                <w:rFonts w:cs="Arial"/>
                <w:color w:val="000000"/>
                <w:sz w:val="20"/>
                <w:szCs w:val="20"/>
                <w:lang w:val="ro-RO" w:eastAsia="hi-IN"/>
              </w:rPr>
              <w:t xml:space="preserve">Program Tempus 11362 Universitatea din Bristol, Marea Britanie, iulie1998 </w:t>
            </w:r>
          </w:p>
        </w:tc>
      </w:tr>
      <w:tr w:rsidR="008C3E68">
        <w:trPr>
          <w:cantSplit/>
        </w:trPr>
        <w:tc>
          <w:tcPr>
            <w:tcW w:w="2831" w:type="dxa"/>
            <w:shd w:val="clear" w:color="auto" w:fill="auto"/>
          </w:tcPr>
          <w:p w:rsidR="008C3E68" w:rsidRDefault="008C3E68">
            <w:pPr>
              <w:snapToGrid w:val="0"/>
              <w:rPr>
                <w:lang w:eastAsia="hi-IN"/>
              </w:rPr>
            </w:pPr>
          </w:p>
        </w:tc>
        <w:tc>
          <w:tcPr>
            <w:tcW w:w="7545" w:type="dxa"/>
            <w:gridSpan w:val="2"/>
            <w:shd w:val="clear" w:color="auto" w:fill="auto"/>
          </w:tcPr>
          <w:p w:rsidR="008C3E68" w:rsidRDefault="008C3E68">
            <w:pPr>
              <w:suppressLineNumbers/>
              <w:spacing w:before="57" w:after="85" w:line="100" w:lineRule="atLeast"/>
            </w:pPr>
          </w:p>
        </w:tc>
      </w:tr>
    </w:tbl>
    <w:p w:rsidR="008C3E68" w:rsidRDefault="008C3E68">
      <w:pPr>
        <w:rPr>
          <w:lang w:eastAsia="hi-IN"/>
        </w:rPr>
      </w:pPr>
    </w:p>
    <w:tbl>
      <w:tblPr>
        <w:tblW w:w="10376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1"/>
        <w:gridCol w:w="6234"/>
        <w:gridCol w:w="1311"/>
      </w:tblGrid>
      <w:tr w:rsidR="008C3E68">
        <w:trPr>
          <w:cantSplit/>
        </w:trPr>
        <w:tc>
          <w:tcPr>
            <w:tcW w:w="2831" w:type="dxa"/>
            <w:vMerge w:val="restart"/>
            <w:shd w:val="clear" w:color="auto" w:fill="auto"/>
          </w:tcPr>
          <w:p w:rsidR="008C3E68" w:rsidRDefault="00742771">
            <w:pPr>
              <w:suppressLineNumbers/>
              <w:spacing w:before="28" w:line="100" w:lineRule="atLeast"/>
              <w:ind w:right="283"/>
              <w:jc w:val="right"/>
              <w:textAlignment w:val="top"/>
            </w:pPr>
            <w:r>
              <w:rPr>
                <w:rFonts w:cs="Arial"/>
                <w:color w:val="0E4194"/>
                <w:sz w:val="18"/>
                <w:lang w:val="ro-RO" w:eastAsia="hi-IN"/>
              </w:rPr>
              <w:t>1996-2001</w:t>
            </w:r>
          </w:p>
        </w:tc>
        <w:tc>
          <w:tcPr>
            <w:tcW w:w="6234" w:type="dxa"/>
            <w:shd w:val="clear" w:color="auto" w:fill="auto"/>
          </w:tcPr>
          <w:p w:rsidR="008C3E68" w:rsidRDefault="00742771">
            <w:pPr>
              <w:suppressLineNumbers/>
              <w:spacing w:line="100" w:lineRule="atLeast"/>
              <w:rPr>
                <w:rFonts w:cs="Arial"/>
                <w:color w:val="0E4194"/>
                <w:sz w:val="22"/>
                <w:lang w:eastAsia="hi-IN"/>
              </w:rPr>
            </w:pPr>
            <w:r>
              <w:rPr>
                <w:rFonts w:cs="Arial"/>
                <w:color w:val="0E4194"/>
                <w:sz w:val="22"/>
                <w:lang w:val="ro-RO" w:eastAsia="hi-IN"/>
              </w:rPr>
              <w:t xml:space="preserve">Medic rezident Chirurgie </w:t>
            </w:r>
            <w:bookmarkStart w:id="1" w:name="__DdeLink__1043_2787623133"/>
            <w:r>
              <w:rPr>
                <w:rFonts w:cs="Arial"/>
                <w:color w:val="0E4194"/>
                <w:sz w:val="22"/>
                <w:lang w:val="ro-RO" w:eastAsia="hi-IN"/>
              </w:rPr>
              <w:t>Generală</w:t>
            </w:r>
            <w:bookmarkEnd w:id="1"/>
          </w:p>
        </w:tc>
        <w:tc>
          <w:tcPr>
            <w:tcW w:w="1311" w:type="dxa"/>
            <w:shd w:val="clear" w:color="auto" w:fill="auto"/>
          </w:tcPr>
          <w:p w:rsidR="008C3E68" w:rsidRDefault="008C3E68">
            <w:pPr>
              <w:suppressLineNumbers/>
              <w:spacing w:before="62" w:line="100" w:lineRule="atLeast"/>
              <w:jc w:val="right"/>
              <w:rPr>
                <w:rFonts w:cs="Arial"/>
                <w:color w:val="1593CB"/>
                <w:sz w:val="15"/>
                <w:szCs w:val="18"/>
                <w:lang w:eastAsia="hi-IN"/>
              </w:rPr>
            </w:pPr>
          </w:p>
        </w:tc>
      </w:tr>
      <w:tr w:rsidR="008C3E68">
        <w:trPr>
          <w:cantSplit/>
        </w:trPr>
        <w:tc>
          <w:tcPr>
            <w:tcW w:w="2831" w:type="dxa"/>
            <w:vMerge/>
            <w:shd w:val="clear" w:color="auto" w:fill="auto"/>
          </w:tcPr>
          <w:p w:rsidR="008C3E68" w:rsidRDefault="008C3E68">
            <w:pPr>
              <w:snapToGrid w:val="0"/>
              <w:rPr>
                <w:lang w:eastAsia="hi-IN"/>
              </w:rPr>
            </w:pPr>
          </w:p>
        </w:tc>
        <w:tc>
          <w:tcPr>
            <w:tcW w:w="7545" w:type="dxa"/>
            <w:gridSpan w:val="2"/>
            <w:shd w:val="clear" w:color="auto" w:fill="auto"/>
          </w:tcPr>
          <w:p w:rsidR="008C3E68" w:rsidRDefault="00742771">
            <w:pPr>
              <w:suppressLineNumbers/>
              <w:spacing w:before="57" w:after="85" w:line="100" w:lineRule="atLeast"/>
            </w:pPr>
            <w:r>
              <w:rPr>
                <w:rFonts w:eastAsia="ArialMT" w:cs="ArialMT"/>
                <w:sz w:val="18"/>
                <w:szCs w:val="18"/>
                <w:lang w:eastAsia="hi-IN"/>
              </w:rPr>
              <w:t xml:space="preserve">Spitalul Universitar de Urgenţă Bucureşti, Clinica Chirurgie Generală şi de Urgenţă I </w:t>
            </w:r>
          </w:p>
        </w:tc>
      </w:tr>
    </w:tbl>
    <w:p w:rsidR="008C3E68" w:rsidRDefault="008C3E68">
      <w:pPr>
        <w:rPr>
          <w:lang w:eastAsia="hi-IN"/>
        </w:rPr>
      </w:pPr>
    </w:p>
    <w:tbl>
      <w:tblPr>
        <w:tblW w:w="10376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1"/>
        <w:gridCol w:w="6234"/>
        <w:gridCol w:w="1311"/>
      </w:tblGrid>
      <w:tr w:rsidR="008C3E68">
        <w:trPr>
          <w:cantSplit/>
        </w:trPr>
        <w:tc>
          <w:tcPr>
            <w:tcW w:w="2831" w:type="dxa"/>
            <w:vMerge w:val="restart"/>
            <w:shd w:val="clear" w:color="auto" w:fill="auto"/>
          </w:tcPr>
          <w:p w:rsidR="008C3E68" w:rsidRDefault="00742771">
            <w:pPr>
              <w:suppressLineNumbers/>
              <w:spacing w:before="28" w:line="100" w:lineRule="atLeast"/>
              <w:ind w:right="283"/>
              <w:jc w:val="right"/>
              <w:textAlignment w:val="top"/>
            </w:pPr>
            <w:r>
              <w:rPr>
                <w:rFonts w:cs="Arial"/>
                <w:color w:val="0E4194"/>
                <w:sz w:val="18"/>
                <w:lang w:eastAsia="hi-IN"/>
              </w:rPr>
              <w:t>19</w:t>
            </w:r>
            <w:r>
              <w:rPr>
                <w:rFonts w:cs="Arial"/>
                <w:color w:val="0E4194"/>
                <w:sz w:val="18"/>
                <w:lang w:val="ro-RO" w:eastAsia="hi-IN"/>
              </w:rPr>
              <w:t>89</w:t>
            </w:r>
            <w:r>
              <w:rPr>
                <w:rFonts w:cs="Arial"/>
                <w:color w:val="0E4194"/>
                <w:sz w:val="18"/>
                <w:lang w:eastAsia="hi-IN"/>
              </w:rPr>
              <w:t>-199</w:t>
            </w:r>
            <w:r>
              <w:rPr>
                <w:rFonts w:cs="Arial"/>
                <w:color w:val="0E4194"/>
                <w:sz w:val="18"/>
                <w:lang w:val="ro-RO" w:eastAsia="hi-IN"/>
              </w:rPr>
              <w:t>5</w:t>
            </w:r>
          </w:p>
        </w:tc>
        <w:tc>
          <w:tcPr>
            <w:tcW w:w="6234" w:type="dxa"/>
            <w:shd w:val="clear" w:color="auto" w:fill="auto"/>
          </w:tcPr>
          <w:p w:rsidR="008C3E68" w:rsidRDefault="00742771">
            <w:pPr>
              <w:suppressLineNumbers/>
              <w:spacing w:line="100" w:lineRule="atLeast"/>
              <w:rPr>
                <w:rFonts w:cs="Arial"/>
                <w:color w:val="0E4194"/>
                <w:sz w:val="22"/>
                <w:lang w:eastAsia="hi-IN"/>
              </w:rPr>
            </w:pPr>
            <w:r>
              <w:rPr>
                <w:rFonts w:cs="Arial"/>
                <w:color w:val="0E4194"/>
                <w:sz w:val="22"/>
                <w:lang w:val="ro-RO" w:eastAsia="hi-IN"/>
              </w:rPr>
              <w:t>Doctor-Medic</w:t>
            </w:r>
          </w:p>
        </w:tc>
        <w:tc>
          <w:tcPr>
            <w:tcW w:w="1311" w:type="dxa"/>
            <w:shd w:val="clear" w:color="auto" w:fill="auto"/>
          </w:tcPr>
          <w:p w:rsidR="008C3E68" w:rsidRDefault="008C3E68">
            <w:pPr>
              <w:suppressLineNumbers/>
              <w:spacing w:before="62" w:line="100" w:lineRule="atLeast"/>
              <w:jc w:val="right"/>
              <w:rPr>
                <w:rFonts w:cs="Arial"/>
                <w:color w:val="1593CB"/>
                <w:sz w:val="15"/>
                <w:szCs w:val="18"/>
                <w:lang w:eastAsia="hi-IN"/>
              </w:rPr>
            </w:pPr>
          </w:p>
        </w:tc>
      </w:tr>
      <w:tr w:rsidR="008C3E68">
        <w:trPr>
          <w:cantSplit/>
        </w:trPr>
        <w:tc>
          <w:tcPr>
            <w:tcW w:w="2831" w:type="dxa"/>
            <w:vMerge/>
            <w:shd w:val="clear" w:color="auto" w:fill="auto"/>
          </w:tcPr>
          <w:p w:rsidR="008C3E68" w:rsidRDefault="008C3E68">
            <w:pPr>
              <w:snapToGrid w:val="0"/>
              <w:rPr>
                <w:lang w:eastAsia="hi-IN"/>
              </w:rPr>
            </w:pPr>
          </w:p>
        </w:tc>
        <w:tc>
          <w:tcPr>
            <w:tcW w:w="7545" w:type="dxa"/>
            <w:gridSpan w:val="2"/>
            <w:shd w:val="clear" w:color="auto" w:fill="auto"/>
          </w:tcPr>
          <w:p w:rsidR="008C3E68" w:rsidRDefault="00742771">
            <w:pPr>
              <w:suppressLineNumbers/>
              <w:spacing w:before="57" w:after="85" w:line="100" w:lineRule="atLeast"/>
              <w:rPr>
                <w:rFonts w:eastAsia="ArialMT" w:cs="ArialMT"/>
                <w:sz w:val="18"/>
                <w:szCs w:val="18"/>
                <w:lang w:val="es-ES" w:eastAsia="hi-IN"/>
              </w:rPr>
            </w:pPr>
            <w:r>
              <w:rPr>
                <w:rFonts w:eastAsia="ArialMT" w:cs="ArialMT"/>
                <w:sz w:val="18"/>
                <w:szCs w:val="18"/>
                <w:lang w:val="es-ES" w:eastAsia="hi-IN"/>
              </w:rPr>
              <w:t xml:space="preserve">Facultatea de </w:t>
            </w:r>
            <w:r>
              <w:rPr>
                <w:rFonts w:eastAsia="ArialMT" w:cs="ArialMT"/>
                <w:sz w:val="18"/>
                <w:szCs w:val="18"/>
                <w:lang w:val="es-ES" w:eastAsia="hi-IN"/>
              </w:rPr>
              <w:t>Medicină Generală</w:t>
            </w:r>
          </w:p>
          <w:p w:rsidR="008C3E68" w:rsidRDefault="00742771">
            <w:pPr>
              <w:suppressLineNumbers/>
              <w:spacing w:before="57" w:after="85" w:line="100" w:lineRule="atLeast"/>
              <w:rPr>
                <w:rFonts w:eastAsia="ArialMT" w:cs="ArialMT"/>
                <w:sz w:val="18"/>
                <w:szCs w:val="18"/>
                <w:lang w:val="es-ES" w:eastAsia="hi-IN"/>
              </w:rPr>
            </w:pPr>
            <w:r>
              <w:rPr>
                <w:rFonts w:eastAsia="ArialMT" w:cs="ArialMT"/>
                <w:sz w:val="18"/>
                <w:szCs w:val="18"/>
                <w:lang w:val="es-ES" w:eastAsia="hi-IN"/>
              </w:rPr>
              <w:t>UMF „Carol Davila” Bucureşti</w:t>
            </w:r>
          </w:p>
          <w:p w:rsidR="008C3E68" w:rsidRDefault="00742771">
            <w:pPr>
              <w:suppressLineNumbers/>
              <w:spacing w:before="57" w:after="85" w:line="100" w:lineRule="atLeast"/>
            </w:pPr>
            <w:r>
              <w:rPr>
                <w:rFonts w:eastAsia="ArialMT" w:cs="ArialMT"/>
                <w:sz w:val="18"/>
                <w:szCs w:val="18"/>
                <w:lang w:eastAsia="hi-IN"/>
              </w:rPr>
              <w:t>Diplomă de Doctor-Medic prin examenul de licenţă susţinut în septembrie 200</w:t>
            </w:r>
            <w:r>
              <w:rPr>
                <w:rFonts w:eastAsia="ArialMT" w:cs="ArialMT"/>
                <w:sz w:val="18"/>
                <w:szCs w:val="18"/>
                <w:lang w:val="ro-RO" w:eastAsia="hi-IN"/>
              </w:rPr>
              <w:t>5</w:t>
            </w:r>
          </w:p>
        </w:tc>
      </w:tr>
    </w:tbl>
    <w:p w:rsidR="008C3E68" w:rsidRDefault="008C3E68">
      <w:pPr>
        <w:rPr>
          <w:lang w:eastAsia="hi-IN"/>
        </w:rPr>
      </w:pPr>
    </w:p>
    <w:tbl>
      <w:tblPr>
        <w:tblW w:w="10376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1"/>
        <w:gridCol w:w="6234"/>
        <w:gridCol w:w="1311"/>
      </w:tblGrid>
      <w:tr w:rsidR="008C3E68">
        <w:trPr>
          <w:cantSplit/>
        </w:trPr>
        <w:tc>
          <w:tcPr>
            <w:tcW w:w="2831" w:type="dxa"/>
            <w:vMerge w:val="restart"/>
            <w:shd w:val="clear" w:color="auto" w:fill="auto"/>
          </w:tcPr>
          <w:p w:rsidR="008C3E68" w:rsidRDefault="00742771">
            <w:pPr>
              <w:suppressLineNumbers/>
              <w:spacing w:before="28" w:line="100" w:lineRule="atLeast"/>
              <w:ind w:right="283"/>
              <w:jc w:val="right"/>
              <w:textAlignment w:val="top"/>
            </w:pPr>
            <w:r>
              <w:rPr>
                <w:rFonts w:cs="Arial"/>
                <w:color w:val="0E4194"/>
                <w:sz w:val="18"/>
                <w:lang w:eastAsia="hi-IN"/>
              </w:rPr>
              <w:t>198</w:t>
            </w:r>
            <w:r>
              <w:rPr>
                <w:rFonts w:cs="Arial"/>
                <w:color w:val="0E4194"/>
                <w:sz w:val="18"/>
                <w:lang w:val="ro-RO" w:eastAsia="hi-IN"/>
              </w:rPr>
              <w:t>2</w:t>
            </w:r>
            <w:r>
              <w:rPr>
                <w:rFonts w:cs="Arial"/>
                <w:color w:val="0E4194"/>
                <w:sz w:val="18"/>
                <w:lang w:eastAsia="hi-IN"/>
              </w:rPr>
              <w:t>-19</w:t>
            </w:r>
            <w:r>
              <w:rPr>
                <w:rFonts w:cs="Arial"/>
                <w:color w:val="0E4194"/>
                <w:sz w:val="18"/>
                <w:lang w:val="ro-RO" w:eastAsia="hi-IN"/>
              </w:rPr>
              <w:t>86</w:t>
            </w:r>
          </w:p>
        </w:tc>
        <w:tc>
          <w:tcPr>
            <w:tcW w:w="6234" w:type="dxa"/>
            <w:shd w:val="clear" w:color="auto" w:fill="auto"/>
          </w:tcPr>
          <w:p w:rsidR="008C3E68" w:rsidRDefault="00742771">
            <w:pPr>
              <w:suppressLineNumbers/>
              <w:spacing w:line="100" w:lineRule="atLeast"/>
              <w:rPr>
                <w:rFonts w:cs="Arial"/>
                <w:color w:val="0E4194"/>
                <w:sz w:val="22"/>
                <w:lang w:eastAsia="hi-IN"/>
              </w:rPr>
            </w:pPr>
            <w:r>
              <w:rPr>
                <w:rFonts w:cs="Arial"/>
                <w:color w:val="0E4194"/>
                <w:sz w:val="22"/>
                <w:lang w:val="ro-RO" w:eastAsia="hi-IN"/>
              </w:rPr>
              <w:t>Studii liceale</w:t>
            </w:r>
          </w:p>
        </w:tc>
        <w:tc>
          <w:tcPr>
            <w:tcW w:w="1311" w:type="dxa"/>
            <w:shd w:val="clear" w:color="auto" w:fill="auto"/>
          </w:tcPr>
          <w:p w:rsidR="008C3E68" w:rsidRDefault="008C3E68">
            <w:pPr>
              <w:suppressLineNumbers/>
              <w:spacing w:before="62" w:line="100" w:lineRule="atLeast"/>
              <w:jc w:val="right"/>
              <w:rPr>
                <w:rFonts w:cs="Arial"/>
                <w:color w:val="1593CB"/>
                <w:sz w:val="15"/>
                <w:szCs w:val="18"/>
                <w:lang w:eastAsia="hi-IN"/>
              </w:rPr>
            </w:pPr>
          </w:p>
        </w:tc>
      </w:tr>
      <w:tr w:rsidR="008C3E68">
        <w:trPr>
          <w:cantSplit/>
        </w:trPr>
        <w:tc>
          <w:tcPr>
            <w:tcW w:w="2831" w:type="dxa"/>
            <w:vMerge/>
            <w:shd w:val="clear" w:color="auto" w:fill="auto"/>
          </w:tcPr>
          <w:p w:rsidR="008C3E68" w:rsidRDefault="008C3E68">
            <w:pPr>
              <w:snapToGrid w:val="0"/>
              <w:rPr>
                <w:lang w:eastAsia="hi-IN"/>
              </w:rPr>
            </w:pPr>
          </w:p>
        </w:tc>
        <w:tc>
          <w:tcPr>
            <w:tcW w:w="7545" w:type="dxa"/>
            <w:gridSpan w:val="2"/>
            <w:shd w:val="clear" w:color="auto" w:fill="auto"/>
          </w:tcPr>
          <w:p w:rsidR="008C3E68" w:rsidRDefault="00742771">
            <w:pPr>
              <w:suppressLineNumbers/>
              <w:spacing w:before="57" w:after="85" w:line="100" w:lineRule="atLeast"/>
            </w:pPr>
            <w:r>
              <w:rPr>
                <w:rFonts w:eastAsia="ArialMT" w:cs="ArialMT"/>
                <w:sz w:val="18"/>
                <w:szCs w:val="18"/>
                <w:lang w:eastAsia="hi-IN"/>
              </w:rPr>
              <w:t>Liceul „</w:t>
            </w:r>
            <w:r>
              <w:rPr>
                <w:rFonts w:eastAsia="ArialMT" w:cs="ArialMT"/>
                <w:sz w:val="18"/>
                <w:szCs w:val="18"/>
                <w:lang w:val="ro-RO" w:eastAsia="hi-IN"/>
              </w:rPr>
              <w:t>Zinca Golescu</w:t>
            </w:r>
            <w:r>
              <w:rPr>
                <w:rFonts w:eastAsia="ArialMT" w:cs="ArialMT"/>
                <w:sz w:val="18"/>
                <w:szCs w:val="18"/>
                <w:lang w:eastAsia="hi-IN"/>
              </w:rPr>
              <w:t xml:space="preserve">” </w:t>
            </w:r>
            <w:r>
              <w:rPr>
                <w:rFonts w:eastAsia="ArialMT" w:cs="ArialMT"/>
                <w:sz w:val="18"/>
                <w:szCs w:val="18"/>
                <w:lang w:val="ro-RO" w:eastAsia="hi-IN"/>
              </w:rPr>
              <w:t>Pitești</w:t>
            </w:r>
            <w:r>
              <w:rPr>
                <w:rFonts w:eastAsia="ArialMT" w:cs="ArialMT"/>
                <w:sz w:val="18"/>
                <w:szCs w:val="18"/>
                <w:lang w:eastAsia="hi-IN"/>
              </w:rPr>
              <w:t xml:space="preserve">, profil </w:t>
            </w:r>
            <w:r>
              <w:rPr>
                <w:rFonts w:eastAsia="ArialMT" w:cs="ArialMT"/>
                <w:sz w:val="18"/>
                <w:szCs w:val="18"/>
                <w:lang w:val="ro-RO" w:eastAsia="hi-IN"/>
              </w:rPr>
              <w:t>chimie - biologie</w:t>
            </w:r>
          </w:p>
          <w:p w:rsidR="008C3E68" w:rsidRDefault="00742771">
            <w:pPr>
              <w:suppressLineNumbers/>
              <w:spacing w:before="57" w:after="85" w:line="100" w:lineRule="atLeast"/>
            </w:pPr>
            <w:r>
              <w:rPr>
                <w:rFonts w:eastAsia="ArialMT" w:cs="ArialMT"/>
                <w:sz w:val="18"/>
                <w:szCs w:val="18"/>
                <w:lang w:eastAsia="hi-IN"/>
              </w:rPr>
              <w:t>Diplomă de Bacalaureat 19</w:t>
            </w:r>
            <w:r>
              <w:rPr>
                <w:rFonts w:eastAsia="ArialMT" w:cs="ArialMT"/>
                <w:sz w:val="18"/>
                <w:szCs w:val="18"/>
                <w:lang w:val="ro-RO" w:eastAsia="hi-IN"/>
              </w:rPr>
              <w:t>86</w:t>
            </w:r>
          </w:p>
        </w:tc>
      </w:tr>
    </w:tbl>
    <w:p w:rsidR="008C3E68" w:rsidRDefault="008C3E68">
      <w:pPr>
        <w:pStyle w:val="ECVText"/>
        <w:rPr>
          <w:lang w:val="ro-RO"/>
        </w:rPr>
      </w:pPr>
    </w:p>
    <w:tbl>
      <w:tblPr>
        <w:tblW w:w="1037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0"/>
        <w:gridCol w:w="7545"/>
      </w:tblGrid>
      <w:tr w:rsidR="008C3E68">
        <w:trPr>
          <w:trHeight w:val="170"/>
        </w:trPr>
        <w:tc>
          <w:tcPr>
            <w:tcW w:w="2833" w:type="dxa"/>
            <w:shd w:val="clear" w:color="auto" w:fill="auto"/>
          </w:tcPr>
          <w:p w:rsidR="008C3E68" w:rsidRDefault="00742771">
            <w:pPr>
              <w:pStyle w:val="ECVLeftHeading"/>
              <w:rPr>
                <w:lang w:val="ro-RO"/>
              </w:rPr>
            </w:pPr>
            <w:r>
              <w:rPr>
                <w:caps w:val="0"/>
                <w:lang w:val="ro-RO"/>
              </w:rPr>
              <w:t xml:space="preserve">COMPETENΤE </w:t>
            </w:r>
            <w:r>
              <w:rPr>
                <w:caps w:val="0"/>
                <w:lang w:val="ro-RO"/>
              </w:rPr>
              <w:t>PERSONALE</w:t>
            </w:r>
          </w:p>
        </w:tc>
        <w:tc>
          <w:tcPr>
            <w:tcW w:w="7541" w:type="dxa"/>
            <w:shd w:val="clear" w:color="auto" w:fill="auto"/>
            <w:vAlign w:val="bottom"/>
          </w:tcPr>
          <w:p w:rsidR="008C3E68" w:rsidRDefault="00742771">
            <w:pPr>
              <w:pStyle w:val="ECVBlueBox"/>
              <w:rPr>
                <w:lang w:val="ro-RO"/>
              </w:rPr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>
                  <wp:extent cx="4791075" cy="85725"/>
                  <wp:effectExtent l="0" t="0" r="0" b="0"/>
                  <wp:docPr id="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o-RO"/>
              </w:rPr>
              <w:t xml:space="preserve"> </w:t>
            </w:r>
          </w:p>
        </w:tc>
      </w:tr>
    </w:tbl>
    <w:p w:rsidR="008C3E68" w:rsidRDefault="008C3E68">
      <w:pPr>
        <w:pStyle w:val="ECVComments"/>
        <w:jc w:val="left"/>
        <w:rPr>
          <w:lang w:val="ro-RO"/>
        </w:rPr>
      </w:pPr>
    </w:p>
    <w:tbl>
      <w:tblPr>
        <w:tblpPr w:topFromText="6" w:bottomFromText="170" w:vertAnchor="text" w:tblpY="6"/>
        <w:tblW w:w="10376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29"/>
        <w:gridCol w:w="1543"/>
        <w:gridCol w:w="1499"/>
        <w:gridCol w:w="1503"/>
        <w:gridCol w:w="1498"/>
        <w:gridCol w:w="1504"/>
      </w:tblGrid>
      <w:tr w:rsidR="008C3E68">
        <w:trPr>
          <w:cantSplit/>
          <w:trHeight w:val="255"/>
        </w:trPr>
        <w:tc>
          <w:tcPr>
            <w:tcW w:w="2831" w:type="dxa"/>
            <w:shd w:val="clear" w:color="auto" w:fill="auto"/>
          </w:tcPr>
          <w:p w:rsidR="008C3E68" w:rsidRDefault="00742771">
            <w:pPr>
              <w:pStyle w:val="ECVLeftDetails"/>
              <w:rPr>
                <w:lang w:val="ro-RO"/>
              </w:rPr>
            </w:pPr>
            <w:r>
              <w:rPr>
                <w:lang w:val="ro-RO"/>
              </w:rPr>
              <w:t>Limba(i) maternă(e)</w:t>
            </w:r>
          </w:p>
        </w:tc>
        <w:tc>
          <w:tcPr>
            <w:tcW w:w="7544" w:type="dxa"/>
            <w:gridSpan w:val="5"/>
            <w:shd w:val="clear" w:color="auto" w:fill="auto"/>
          </w:tcPr>
          <w:p w:rsidR="008C3E68" w:rsidRDefault="00742771">
            <w:pPr>
              <w:pStyle w:val="ECVSectionDetails"/>
              <w:rPr>
                <w:lang w:val="ro-RO"/>
              </w:rPr>
            </w:pPr>
            <w:r>
              <w:rPr>
                <w:lang w:val="it-IT"/>
              </w:rPr>
              <w:t>Limba română</w:t>
            </w:r>
          </w:p>
        </w:tc>
      </w:tr>
      <w:tr w:rsidR="008C3E68">
        <w:trPr>
          <w:cantSplit/>
          <w:trHeight w:val="340"/>
        </w:trPr>
        <w:tc>
          <w:tcPr>
            <w:tcW w:w="2831" w:type="dxa"/>
            <w:shd w:val="clear" w:color="auto" w:fill="auto"/>
          </w:tcPr>
          <w:p w:rsidR="008C3E68" w:rsidRDefault="008C3E68">
            <w:pPr>
              <w:pStyle w:val="ECVLeftHeading"/>
              <w:rPr>
                <w:lang w:val="ro-RO"/>
              </w:rPr>
            </w:pPr>
          </w:p>
        </w:tc>
        <w:tc>
          <w:tcPr>
            <w:tcW w:w="7544" w:type="dxa"/>
            <w:gridSpan w:val="5"/>
            <w:shd w:val="clear" w:color="auto" w:fill="auto"/>
          </w:tcPr>
          <w:p w:rsidR="008C3E68" w:rsidRDefault="008C3E68">
            <w:pPr>
              <w:pStyle w:val="ECVRightColumn"/>
              <w:rPr>
                <w:lang w:val="ro-RO"/>
              </w:rPr>
            </w:pPr>
          </w:p>
        </w:tc>
      </w:tr>
      <w:tr w:rsidR="008C3E68">
        <w:trPr>
          <w:cantSplit/>
          <w:trHeight w:val="340"/>
        </w:trPr>
        <w:tc>
          <w:tcPr>
            <w:tcW w:w="2831" w:type="dxa"/>
            <w:vMerge w:val="restart"/>
            <w:shd w:val="clear" w:color="auto" w:fill="auto"/>
          </w:tcPr>
          <w:p w:rsidR="008C3E68" w:rsidRDefault="00742771">
            <w:pPr>
              <w:pStyle w:val="ECVLeftDetails"/>
              <w:rPr>
                <w:caps/>
                <w:lang w:val="ro-RO"/>
              </w:rPr>
            </w:pPr>
            <w:r>
              <w:rPr>
                <w:lang w:val="ro-RO"/>
              </w:rPr>
              <w:t>Alte limbi străine cunoscute</w:t>
            </w:r>
          </w:p>
        </w:tc>
        <w:tc>
          <w:tcPr>
            <w:tcW w:w="3042" w:type="dxa"/>
            <w:gridSpan w:val="2"/>
            <w:tcBorders>
              <w:top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8C3E68" w:rsidRDefault="00742771">
            <w:pPr>
              <w:pStyle w:val="ECVLanguageHeading"/>
              <w:rPr>
                <w:lang w:val="ro-RO"/>
              </w:rPr>
            </w:pPr>
            <w:r>
              <w:rPr>
                <w:lang w:val="ro-RO"/>
              </w:rPr>
              <w:t xml:space="preserve">ΙNΤELEGERE </w:t>
            </w:r>
          </w:p>
        </w:tc>
        <w:tc>
          <w:tcPr>
            <w:tcW w:w="3001" w:type="dxa"/>
            <w:gridSpan w:val="2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8C3E68" w:rsidRDefault="00742771">
            <w:pPr>
              <w:pStyle w:val="ECVLanguageHeading"/>
              <w:rPr>
                <w:lang w:val="ro-RO"/>
              </w:rPr>
            </w:pPr>
            <w:r>
              <w:rPr>
                <w:lang w:val="ro-RO"/>
              </w:rPr>
              <w:t xml:space="preserve">VORBIRE </w:t>
            </w:r>
          </w:p>
        </w:tc>
        <w:tc>
          <w:tcPr>
            <w:tcW w:w="1501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8C3E68" w:rsidRDefault="00742771">
            <w:pPr>
              <w:pStyle w:val="ECVLanguageHeading"/>
              <w:rPr>
                <w:lang w:val="ro-RO"/>
              </w:rPr>
            </w:pPr>
            <w:r>
              <w:rPr>
                <w:lang w:val="ro-RO"/>
              </w:rPr>
              <w:t xml:space="preserve">SCRIERE </w:t>
            </w:r>
          </w:p>
        </w:tc>
      </w:tr>
      <w:tr w:rsidR="008C3E68">
        <w:trPr>
          <w:cantSplit/>
          <w:trHeight w:val="340"/>
        </w:trPr>
        <w:tc>
          <w:tcPr>
            <w:tcW w:w="2831" w:type="dxa"/>
            <w:vMerge/>
            <w:shd w:val="clear" w:color="auto" w:fill="auto"/>
          </w:tcPr>
          <w:p w:rsidR="008C3E68" w:rsidRDefault="008C3E68">
            <w:pPr>
              <w:rPr>
                <w:lang w:val="ro-RO"/>
              </w:rPr>
            </w:pPr>
          </w:p>
        </w:tc>
        <w:tc>
          <w:tcPr>
            <w:tcW w:w="1543" w:type="dxa"/>
            <w:tcBorders>
              <w:bottom w:val="single" w:sz="8" w:space="0" w:color="C0C0C0"/>
            </w:tcBorders>
            <w:shd w:val="clear" w:color="auto" w:fill="auto"/>
            <w:vAlign w:val="center"/>
          </w:tcPr>
          <w:p w:rsidR="008C3E68" w:rsidRDefault="00742771">
            <w:pPr>
              <w:pStyle w:val="ECVLanguageSubHeading"/>
              <w:rPr>
                <w:lang w:val="ro-RO"/>
              </w:rPr>
            </w:pPr>
            <w:r>
              <w:rPr>
                <w:lang w:val="ro-RO"/>
              </w:rPr>
              <w:t xml:space="preserve">Ascultare </w:t>
            </w:r>
          </w:p>
        </w:tc>
        <w:tc>
          <w:tcPr>
            <w:tcW w:w="1497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8C3E68" w:rsidRDefault="00742771">
            <w:pPr>
              <w:pStyle w:val="ECVLanguageSubHeading"/>
              <w:rPr>
                <w:lang w:val="ro-RO"/>
              </w:rPr>
            </w:pPr>
            <w:r>
              <w:rPr>
                <w:lang w:val="ro-RO"/>
              </w:rPr>
              <w:t xml:space="preserve">Citire </w:t>
            </w:r>
          </w:p>
        </w:tc>
        <w:tc>
          <w:tcPr>
            <w:tcW w:w="1503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8C3E68" w:rsidRDefault="00742771">
            <w:pPr>
              <w:pStyle w:val="ECVLanguageSubHeading"/>
              <w:rPr>
                <w:lang w:val="ro-RO"/>
              </w:rPr>
            </w:pPr>
            <w:r>
              <w:rPr>
                <w:lang w:val="ro-RO"/>
              </w:rPr>
              <w:t xml:space="preserve">Participare la conversaţie </w:t>
            </w:r>
          </w:p>
        </w:tc>
        <w:tc>
          <w:tcPr>
            <w:tcW w:w="1497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8C3E68" w:rsidRDefault="00742771">
            <w:pPr>
              <w:pStyle w:val="ECVLanguageSubHeading"/>
              <w:rPr>
                <w:lang w:val="ro-RO"/>
              </w:rPr>
            </w:pPr>
            <w:r>
              <w:rPr>
                <w:lang w:val="ro-RO"/>
              </w:rPr>
              <w:t xml:space="preserve">Discurs oral </w:t>
            </w:r>
          </w:p>
        </w:tc>
        <w:tc>
          <w:tcPr>
            <w:tcW w:w="1504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8C3E68" w:rsidRDefault="008C3E68">
            <w:pPr>
              <w:pStyle w:val="ECVRightColumn"/>
              <w:rPr>
                <w:lang w:val="ro-RO"/>
              </w:rPr>
            </w:pPr>
          </w:p>
        </w:tc>
      </w:tr>
      <w:tr w:rsidR="008C3E68">
        <w:trPr>
          <w:cantSplit/>
          <w:trHeight w:val="283"/>
        </w:trPr>
        <w:tc>
          <w:tcPr>
            <w:tcW w:w="2831" w:type="dxa"/>
            <w:shd w:val="clear" w:color="auto" w:fill="auto"/>
            <w:vAlign w:val="center"/>
          </w:tcPr>
          <w:p w:rsidR="008C3E68" w:rsidRDefault="00742771">
            <w:pPr>
              <w:pStyle w:val="ECVLanguageName"/>
              <w:rPr>
                <w:lang w:val="ro-RO"/>
              </w:rPr>
            </w:pPr>
            <w:r>
              <w:rPr>
                <w:lang w:val="ro-RO"/>
              </w:rPr>
              <w:t>Engleză</w:t>
            </w:r>
          </w:p>
        </w:tc>
        <w:tc>
          <w:tcPr>
            <w:tcW w:w="154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C3E68" w:rsidRDefault="00742771">
            <w:pPr>
              <w:pStyle w:val="ECVLanguageLevel"/>
              <w:rPr>
                <w:caps w:val="0"/>
                <w:lang w:val="ro-RO"/>
              </w:rPr>
            </w:pPr>
            <w:r>
              <w:rPr>
                <w:caps w:val="0"/>
                <w:lang w:val="ro-RO"/>
              </w:rPr>
              <w:t>C1</w:t>
            </w:r>
          </w:p>
        </w:tc>
        <w:tc>
          <w:tcPr>
            <w:tcW w:w="149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C3E68" w:rsidRDefault="00742771">
            <w:pPr>
              <w:pStyle w:val="ECVLanguageLevel"/>
              <w:rPr>
                <w:caps w:val="0"/>
              </w:rPr>
            </w:pPr>
            <w:r>
              <w:rPr>
                <w:caps w:val="0"/>
                <w:lang w:val="ro-RO"/>
              </w:rPr>
              <w:t>C1</w:t>
            </w:r>
            <w:r>
              <w:rPr>
                <w:caps w:val="0"/>
              </w:rPr>
              <w:t xml:space="preserve"> </w:t>
            </w:r>
          </w:p>
        </w:tc>
        <w:tc>
          <w:tcPr>
            <w:tcW w:w="150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C3E68" w:rsidRDefault="00742771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 xml:space="preserve">C1 </w:t>
            </w:r>
          </w:p>
        </w:tc>
        <w:tc>
          <w:tcPr>
            <w:tcW w:w="149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C3E68" w:rsidRDefault="00742771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C1</w:t>
            </w:r>
          </w:p>
        </w:tc>
        <w:tc>
          <w:tcPr>
            <w:tcW w:w="150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C3E68" w:rsidRDefault="00742771">
            <w:pPr>
              <w:pStyle w:val="ECVLanguageLevel"/>
            </w:pPr>
            <w:r>
              <w:rPr>
                <w:caps w:val="0"/>
              </w:rPr>
              <w:t>C1</w:t>
            </w:r>
          </w:p>
        </w:tc>
      </w:tr>
      <w:tr w:rsidR="008C3E68">
        <w:trPr>
          <w:cantSplit/>
          <w:trHeight w:val="283"/>
        </w:trPr>
        <w:tc>
          <w:tcPr>
            <w:tcW w:w="2831" w:type="dxa"/>
            <w:shd w:val="clear" w:color="auto" w:fill="auto"/>
            <w:vAlign w:val="center"/>
          </w:tcPr>
          <w:p w:rsidR="008C3E68" w:rsidRDefault="00742771">
            <w:pPr>
              <w:pStyle w:val="ECVLanguageName"/>
              <w:rPr>
                <w:lang w:val="ro-RO"/>
              </w:rPr>
            </w:pPr>
            <w:r>
              <w:rPr>
                <w:lang w:val="ro-RO"/>
              </w:rPr>
              <w:t>Spaniolă</w:t>
            </w:r>
          </w:p>
        </w:tc>
        <w:tc>
          <w:tcPr>
            <w:tcW w:w="154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C3E68" w:rsidRDefault="00742771">
            <w:pPr>
              <w:pStyle w:val="ECVLanguageLevel"/>
              <w:rPr>
                <w:caps w:val="0"/>
              </w:rPr>
            </w:pPr>
            <w:bookmarkStart w:id="2" w:name="__DdeLink__1960_2700501309"/>
            <w:r>
              <w:rPr>
                <w:caps w:val="0"/>
              </w:rPr>
              <w:t>B2</w:t>
            </w:r>
            <w:bookmarkEnd w:id="2"/>
          </w:p>
        </w:tc>
        <w:tc>
          <w:tcPr>
            <w:tcW w:w="149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C3E68" w:rsidRDefault="00742771">
            <w:pPr>
              <w:pStyle w:val="ECVLanguageLevel"/>
            </w:pPr>
            <w:r>
              <w:rPr>
                <w:caps w:val="0"/>
              </w:rPr>
              <w:t>B2</w:t>
            </w:r>
            <w:r>
              <w:rPr>
                <w:caps w:val="0"/>
              </w:rPr>
              <w:t xml:space="preserve"> </w:t>
            </w:r>
          </w:p>
        </w:tc>
        <w:tc>
          <w:tcPr>
            <w:tcW w:w="1503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C3E68" w:rsidRDefault="00742771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B2</w:t>
            </w:r>
          </w:p>
        </w:tc>
        <w:tc>
          <w:tcPr>
            <w:tcW w:w="1497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C3E68" w:rsidRDefault="00742771">
            <w:pPr>
              <w:pStyle w:val="ECVLanguageLevel"/>
            </w:pPr>
            <w:r>
              <w:rPr>
                <w:caps w:val="0"/>
              </w:rPr>
              <w:t xml:space="preserve"> </w:t>
            </w:r>
            <w:r>
              <w:rPr>
                <w:caps w:val="0"/>
              </w:rPr>
              <w:t>B2</w:t>
            </w:r>
          </w:p>
        </w:tc>
        <w:tc>
          <w:tcPr>
            <w:tcW w:w="150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8C3E68" w:rsidRDefault="00742771">
            <w:pPr>
              <w:pStyle w:val="ECVLanguageLevel"/>
              <w:rPr>
                <w:caps w:val="0"/>
              </w:rPr>
            </w:pPr>
            <w:r>
              <w:rPr>
                <w:caps w:val="0"/>
              </w:rPr>
              <w:t>B2</w:t>
            </w:r>
          </w:p>
        </w:tc>
      </w:tr>
    </w:tbl>
    <w:p w:rsidR="008C3E68" w:rsidRDefault="008C3E68">
      <w:pPr>
        <w:rPr>
          <w:lang w:val="ro-RO"/>
        </w:rPr>
      </w:pPr>
    </w:p>
    <w:tbl>
      <w:tblPr>
        <w:tblpPr w:topFromText="6" w:bottomFromText="170" w:vertAnchor="text" w:tblpY="6"/>
        <w:tblW w:w="10376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2"/>
        <w:gridCol w:w="7544"/>
      </w:tblGrid>
      <w:tr w:rsidR="008C3E68">
        <w:trPr>
          <w:cantSplit/>
          <w:trHeight w:val="170"/>
        </w:trPr>
        <w:tc>
          <w:tcPr>
            <w:tcW w:w="2832" w:type="dxa"/>
            <w:shd w:val="clear" w:color="auto" w:fill="auto"/>
          </w:tcPr>
          <w:p w:rsidR="008C3E68" w:rsidRDefault="00742771">
            <w:pPr>
              <w:pStyle w:val="ECVLeftDetails"/>
              <w:rPr>
                <w:lang w:val="ro-RO"/>
              </w:rPr>
            </w:pPr>
            <w:r>
              <w:rPr>
                <w:lang w:val="ro-RO"/>
              </w:rPr>
              <w:t xml:space="preserve">Competenţe de comunicare </w:t>
            </w:r>
          </w:p>
        </w:tc>
        <w:tc>
          <w:tcPr>
            <w:tcW w:w="7543" w:type="dxa"/>
            <w:shd w:val="clear" w:color="auto" w:fill="auto"/>
          </w:tcPr>
          <w:p w:rsidR="008C3E68" w:rsidRDefault="00742771">
            <w:pPr>
              <w:pStyle w:val="ECVSectionDetails"/>
              <w:rPr>
                <w:lang w:val="ro-RO"/>
              </w:rPr>
            </w:pPr>
            <w:r>
              <w:rPr>
                <w:lang w:val="ro-RO"/>
              </w:rPr>
              <w:t>Abilităţi de comunicare dobîndite în cadrul experienţei de medic şi de cadru didactic</w:t>
            </w:r>
          </w:p>
          <w:p w:rsidR="008C3E68" w:rsidRDefault="00742771">
            <w:pPr>
              <w:pStyle w:val="ECVSectionDetails"/>
              <w:rPr>
                <w:lang w:val="ro-RO"/>
              </w:rPr>
            </w:pPr>
            <w:r>
              <w:rPr>
                <w:lang w:val="ro-RO"/>
              </w:rPr>
              <w:t>Abilităţi de adaptare la niveluri multiculturale diferite</w:t>
            </w:r>
          </w:p>
          <w:p w:rsidR="008C3E68" w:rsidRDefault="00742771">
            <w:pPr>
              <w:pStyle w:val="ECVSectionDetails"/>
              <w:rPr>
                <w:lang w:val="ro-RO"/>
              </w:rPr>
            </w:pPr>
            <w:r>
              <w:rPr>
                <w:lang w:val="ro-RO"/>
              </w:rPr>
              <w:t>Abilităţi de lucru în echipă ca urmare a experienţei acumulate în experiența de medic chirurg și în cercetarea î</w:t>
            </w:r>
            <w:r>
              <w:rPr>
                <w:lang w:val="ro-RO"/>
              </w:rPr>
              <w:t>n cadrul doctoratului</w:t>
            </w:r>
          </w:p>
          <w:p w:rsidR="008C3E68" w:rsidRDefault="008C3E68">
            <w:pPr>
              <w:pStyle w:val="ECVSectionBullet"/>
              <w:ind w:left="113"/>
              <w:rPr>
                <w:lang w:val="ro-RO"/>
              </w:rPr>
            </w:pPr>
          </w:p>
        </w:tc>
      </w:tr>
    </w:tbl>
    <w:p w:rsidR="008C3E68" w:rsidRDefault="008C3E68">
      <w:pPr>
        <w:pStyle w:val="ECVText"/>
        <w:rPr>
          <w:lang w:val="ro-RO"/>
        </w:rPr>
        <w:sectPr w:rsidR="008C3E68">
          <w:headerReference w:type="even" r:id="rId11"/>
          <w:headerReference w:type="default" r:id="rId12"/>
          <w:footerReference w:type="even" r:id="rId13"/>
          <w:footerReference w:type="default" r:id="rId14"/>
          <w:pgSz w:w="11906" w:h="16838"/>
          <w:pgMar w:top="1927" w:right="680" w:bottom="1474" w:left="850" w:header="680" w:footer="624" w:gutter="0"/>
          <w:cols w:space="720"/>
          <w:formProt w:val="0"/>
          <w:docGrid w:linePitch="100"/>
        </w:sectPr>
      </w:pPr>
    </w:p>
    <w:tbl>
      <w:tblPr>
        <w:tblpPr w:topFromText="6" w:bottomFromText="170" w:vertAnchor="text" w:tblpY="6"/>
        <w:tblW w:w="10376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88"/>
        <w:gridCol w:w="7588"/>
      </w:tblGrid>
      <w:tr w:rsidR="008C3E68">
        <w:trPr>
          <w:cantSplit/>
          <w:trHeight w:val="170"/>
        </w:trPr>
        <w:tc>
          <w:tcPr>
            <w:tcW w:w="2788" w:type="dxa"/>
            <w:shd w:val="clear" w:color="auto" w:fill="auto"/>
          </w:tcPr>
          <w:p w:rsidR="008C3E68" w:rsidRDefault="00742771">
            <w:pPr>
              <w:pStyle w:val="ECVLeftDetails"/>
              <w:rPr>
                <w:lang w:val="ro-RO"/>
              </w:rPr>
            </w:pPr>
            <w:r>
              <w:rPr>
                <w:lang w:val="ro-RO"/>
              </w:rPr>
              <w:lastRenderedPageBreak/>
              <w:t xml:space="preserve">Competenţe organizaţionale/manageriale </w:t>
            </w:r>
          </w:p>
        </w:tc>
        <w:tc>
          <w:tcPr>
            <w:tcW w:w="7587" w:type="dxa"/>
            <w:shd w:val="clear" w:color="auto" w:fill="auto"/>
          </w:tcPr>
          <w:p w:rsidR="008C3E68" w:rsidRDefault="00742771">
            <w:r>
              <w:rPr>
                <w:sz w:val="18"/>
                <w:szCs w:val="18"/>
                <w:lang w:val="fr-FR"/>
              </w:rPr>
              <w:t>Experienţă a managementului de proiect şi al echipei – membru proiect de de cercetare</w:t>
            </w:r>
          </w:p>
          <w:p w:rsidR="008C3E68" w:rsidRDefault="00742771">
            <w:r>
              <w:rPr>
                <w:sz w:val="18"/>
                <w:szCs w:val="18"/>
                <w:lang w:val="ro-RO"/>
              </w:rPr>
              <w:t xml:space="preserve">experiență ca medic coordonator al blocului </w:t>
            </w:r>
            <w:r>
              <w:rPr>
                <w:sz w:val="18"/>
                <w:szCs w:val="18"/>
                <w:lang w:val="ro-RO"/>
              </w:rPr>
              <w:t>operator SUUB</w:t>
            </w:r>
          </w:p>
          <w:p w:rsidR="008C3E68" w:rsidRDefault="008C3E68">
            <w:pPr>
              <w:pStyle w:val="ECVSectionBullet"/>
              <w:ind w:left="113"/>
              <w:rPr>
                <w:lang w:val="ro-RO"/>
              </w:rPr>
            </w:pPr>
          </w:p>
        </w:tc>
      </w:tr>
    </w:tbl>
    <w:p w:rsidR="008C3E68" w:rsidRDefault="008C3E68">
      <w:pPr>
        <w:pStyle w:val="ECVText"/>
        <w:rPr>
          <w:lang w:val="ro-RO"/>
        </w:rPr>
      </w:pPr>
    </w:p>
    <w:tbl>
      <w:tblPr>
        <w:tblpPr w:topFromText="6" w:bottomFromText="170" w:vertAnchor="text" w:tblpY="6"/>
        <w:tblW w:w="10376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2"/>
        <w:gridCol w:w="7544"/>
      </w:tblGrid>
      <w:tr w:rsidR="008C3E68">
        <w:trPr>
          <w:cantSplit/>
          <w:trHeight w:val="170"/>
        </w:trPr>
        <w:tc>
          <w:tcPr>
            <w:tcW w:w="2832" w:type="dxa"/>
            <w:shd w:val="clear" w:color="auto" w:fill="auto"/>
          </w:tcPr>
          <w:p w:rsidR="008C3E68" w:rsidRDefault="00742771">
            <w:pPr>
              <w:pStyle w:val="ECVLeftDetails"/>
              <w:rPr>
                <w:lang w:val="ro-RO"/>
              </w:rPr>
            </w:pPr>
            <w:r>
              <w:rPr>
                <w:lang w:val="ro-RO"/>
              </w:rPr>
              <w:t xml:space="preserve">Competenţe informatice </w:t>
            </w:r>
          </w:p>
        </w:tc>
        <w:tc>
          <w:tcPr>
            <w:tcW w:w="7543" w:type="dxa"/>
            <w:shd w:val="clear" w:color="auto" w:fill="auto"/>
          </w:tcPr>
          <w:p w:rsidR="008C3E68" w:rsidRDefault="00742771">
            <w:pPr>
              <w:pStyle w:val="ECVSectionBullet"/>
              <w:rPr>
                <w:lang w:val="ro-RO"/>
              </w:rPr>
            </w:pPr>
            <w:r>
              <w:rPr>
                <w:szCs w:val="18"/>
                <w:lang w:val="pt-PT"/>
              </w:rPr>
              <w:t>Windows, Word, Excel, Power Point, Internet Explorer – utilizator experimentat</w:t>
            </w:r>
          </w:p>
        </w:tc>
      </w:tr>
    </w:tbl>
    <w:p w:rsidR="008C3E68" w:rsidRDefault="008C3E68">
      <w:pPr>
        <w:pStyle w:val="ECVText"/>
        <w:rPr>
          <w:lang w:val="ro-RO"/>
        </w:rPr>
      </w:pPr>
    </w:p>
    <w:p w:rsidR="008C3E68" w:rsidRDefault="008C3E68">
      <w:pPr>
        <w:rPr>
          <w:lang w:val="ro-RO"/>
        </w:rPr>
      </w:pPr>
    </w:p>
    <w:tbl>
      <w:tblPr>
        <w:tblpPr w:topFromText="6" w:bottomFromText="170" w:vertAnchor="text" w:tblpY="6"/>
        <w:tblW w:w="10376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2"/>
        <w:gridCol w:w="7544"/>
      </w:tblGrid>
      <w:tr w:rsidR="008C3E68">
        <w:trPr>
          <w:cantSplit/>
          <w:trHeight w:val="360"/>
        </w:trPr>
        <w:tc>
          <w:tcPr>
            <w:tcW w:w="2832" w:type="dxa"/>
            <w:shd w:val="clear" w:color="auto" w:fill="auto"/>
          </w:tcPr>
          <w:p w:rsidR="008C3E68" w:rsidRDefault="00742771">
            <w:pPr>
              <w:pStyle w:val="ECVLeftDetails"/>
              <w:rPr>
                <w:lang w:val="ro-RO"/>
              </w:rPr>
            </w:pPr>
            <w:r>
              <w:rPr>
                <w:lang w:val="ro-RO"/>
              </w:rPr>
              <w:t xml:space="preserve">Permis de conducere </w:t>
            </w:r>
          </w:p>
        </w:tc>
        <w:tc>
          <w:tcPr>
            <w:tcW w:w="7543" w:type="dxa"/>
            <w:shd w:val="clear" w:color="auto" w:fill="auto"/>
          </w:tcPr>
          <w:p w:rsidR="008C3E68" w:rsidRDefault="00742771">
            <w:pPr>
              <w:pStyle w:val="ECVSectionBullet"/>
              <w:rPr>
                <w:lang w:val="ro-RO"/>
              </w:rPr>
            </w:pPr>
            <w:r>
              <w:rPr>
                <w:lang w:val="ro-RO"/>
              </w:rPr>
              <w:t>Categoria B</w:t>
            </w:r>
          </w:p>
        </w:tc>
      </w:tr>
    </w:tbl>
    <w:p w:rsidR="008C3E68" w:rsidRDefault="008C3E68">
      <w:pPr>
        <w:pStyle w:val="ECVText"/>
        <w:rPr>
          <w:lang w:val="ro-RO"/>
        </w:rPr>
      </w:pPr>
    </w:p>
    <w:tbl>
      <w:tblPr>
        <w:tblW w:w="1037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0"/>
        <w:gridCol w:w="7545"/>
      </w:tblGrid>
      <w:tr w:rsidR="008C3E68">
        <w:trPr>
          <w:cantSplit/>
          <w:trHeight w:val="170"/>
        </w:trPr>
        <w:tc>
          <w:tcPr>
            <w:tcW w:w="2833" w:type="dxa"/>
            <w:shd w:val="clear" w:color="auto" w:fill="auto"/>
          </w:tcPr>
          <w:p w:rsidR="008C3E68" w:rsidRDefault="00742771">
            <w:pPr>
              <w:pStyle w:val="ECVLeftHeading"/>
              <w:rPr>
                <w:lang w:val="ro-RO"/>
              </w:rPr>
            </w:pPr>
            <w:r>
              <w:rPr>
                <w:caps w:val="0"/>
                <w:lang w:val="ro-RO"/>
              </w:rPr>
              <w:t>INFORMAΤII SUPLIMENTARE</w:t>
            </w:r>
          </w:p>
        </w:tc>
        <w:tc>
          <w:tcPr>
            <w:tcW w:w="7541" w:type="dxa"/>
            <w:shd w:val="clear" w:color="auto" w:fill="auto"/>
            <w:vAlign w:val="bottom"/>
          </w:tcPr>
          <w:p w:rsidR="008C3E68" w:rsidRDefault="00742771">
            <w:pPr>
              <w:pStyle w:val="ECVBlueBox"/>
              <w:rPr>
                <w:lang w:val="ro-RO"/>
              </w:rPr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>
                  <wp:extent cx="4791075" cy="85725"/>
                  <wp:effectExtent l="0" t="0" r="0" b="0"/>
                  <wp:docPr id="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o-RO"/>
              </w:rPr>
              <w:t xml:space="preserve"> </w:t>
            </w:r>
          </w:p>
        </w:tc>
      </w:tr>
    </w:tbl>
    <w:p w:rsidR="008C3E68" w:rsidRDefault="008C3E68">
      <w:pPr>
        <w:pStyle w:val="ECVText"/>
        <w:rPr>
          <w:lang w:val="ro-RO"/>
        </w:rPr>
      </w:pPr>
    </w:p>
    <w:tbl>
      <w:tblPr>
        <w:tblpPr w:topFromText="6" w:bottomFromText="170" w:vertAnchor="text" w:tblpY="6"/>
        <w:tblW w:w="10376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2"/>
        <w:gridCol w:w="7544"/>
      </w:tblGrid>
      <w:tr w:rsidR="008C3E68">
        <w:trPr>
          <w:cantSplit/>
          <w:trHeight w:val="170"/>
        </w:trPr>
        <w:tc>
          <w:tcPr>
            <w:tcW w:w="2832" w:type="dxa"/>
            <w:shd w:val="clear" w:color="auto" w:fill="auto"/>
          </w:tcPr>
          <w:p w:rsidR="008C3E68" w:rsidRDefault="00742771">
            <w:pPr>
              <w:pStyle w:val="ECVLeftDetails"/>
              <w:rPr>
                <w:lang w:val="ro-RO"/>
              </w:rPr>
            </w:pPr>
            <w:r>
              <w:rPr>
                <w:lang w:val="ro-RO"/>
              </w:rPr>
              <w:t>Publicaţii</w:t>
            </w:r>
          </w:p>
          <w:p w:rsidR="008C3E68" w:rsidRDefault="00742771">
            <w:pPr>
              <w:pStyle w:val="ECVLeftDetails"/>
              <w:rPr>
                <w:lang w:val="ro-RO"/>
              </w:rPr>
            </w:pPr>
            <w:r>
              <w:rPr>
                <w:lang w:val="ro-RO"/>
              </w:rPr>
              <w:t>Congrese</w:t>
            </w:r>
          </w:p>
          <w:p w:rsidR="008C3E68" w:rsidRDefault="00742771">
            <w:pPr>
              <w:pStyle w:val="ECVLeftDetails"/>
              <w:rPr>
                <w:lang w:val="ro-RO"/>
              </w:rPr>
            </w:pPr>
            <w:r>
              <w:rPr>
                <w:lang w:val="ro-RO"/>
              </w:rPr>
              <w:t>Afilieri</w:t>
            </w:r>
          </w:p>
          <w:p w:rsidR="008C3E68" w:rsidRDefault="008C3E68">
            <w:pPr>
              <w:pStyle w:val="ECVLeftDetails"/>
              <w:rPr>
                <w:lang w:val="ro-RO"/>
              </w:rPr>
            </w:pPr>
          </w:p>
        </w:tc>
        <w:tc>
          <w:tcPr>
            <w:tcW w:w="7543" w:type="dxa"/>
            <w:shd w:val="clear" w:color="auto" w:fill="auto"/>
          </w:tcPr>
          <w:p w:rsidR="008C3E68" w:rsidRDefault="00742771">
            <w:pPr>
              <w:pStyle w:val="ECVSectionBullet"/>
              <w:ind w:left="113"/>
              <w:rPr>
                <w:lang w:val="es-ES"/>
              </w:rPr>
            </w:pPr>
            <w:r>
              <w:rPr>
                <w:lang w:val="es-ES"/>
              </w:rPr>
              <w:t xml:space="preserve">Publicaţii în revistele de specialitate – anexa </w:t>
            </w:r>
          </w:p>
          <w:p w:rsidR="008C3E68" w:rsidRDefault="00742771">
            <w:pPr>
              <w:pStyle w:val="ECVSectionBullet"/>
              <w:ind w:left="113"/>
              <w:rPr>
                <w:lang w:val="fr-FR"/>
              </w:rPr>
            </w:pPr>
            <w:r>
              <w:rPr>
                <w:lang w:val="fr-FR"/>
              </w:rPr>
              <w:t>Participant la congrese naționale și internaționale de chirurgie</w:t>
            </w:r>
          </w:p>
          <w:p w:rsidR="008C3E68" w:rsidRDefault="00742771">
            <w:pPr>
              <w:pStyle w:val="ECVSectionBullet"/>
              <w:ind w:left="113"/>
            </w:pPr>
            <w:r>
              <w:rPr>
                <w:lang w:val="ro-RO"/>
              </w:rPr>
              <w:t>Membru al societății Romaâne de Chirurgie</w:t>
            </w:r>
          </w:p>
        </w:tc>
      </w:tr>
    </w:tbl>
    <w:p w:rsidR="008C3E68" w:rsidRDefault="008C3E68">
      <w:pPr>
        <w:pStyle w:val="ECVText"/>
        <w:rPr>
          <w:lang w:val="ro-RO"/>
        </w:rPr>
      </w:pPr>
    </w:p>
    <w:tbl>
      <w:tblPr>
        <w:tblW w:w="1037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3"/>
        <w:gridCol w:w="7542"/>
      </w:tblGrid>
      <w:tr w:rsidR="008C3E68">
        <w:trPr>
          <w:cantSplit/>
          <w:trHeight w:val="170"/>
        </w:trPr>
        <w:tc>
          <w:tcPr>
            <w:tcW w:w="2833" w:type="dxa"/>
            <w:shd w:val="clear" w:color="auto" w:fill="auto"/>
          </w:tcPr>
          <w:p w:rsidR="008C3E68" w:rsidRDefault="00742771">
            <w:pPr>
              <w:pStyle w:val="ECVLeftHeading"/>
              <w:rPr>
                <w:caps w:val="0"/>
                <w:lang w:val="ro-RO"/>
              </w:rPr>
            </w:pPr>
            <w:r>
              <w:rPr>
                <w:caps w:val="0"/>
                <w:lang w:val="ro-RO"/>
              </w:rPr>
              <w:t>Lista de lucrări publicate</w:t>
            </w:r>
          </w:p>
        </w:tc>
        <w:tc>
          <w:tcPr>
            <w:tcW w:w="7541" w:type="dxa"/>
            <w:shd w:val="clear" w:color="auto" w:fill="auto"/>
            <w:vAlign w:val="bottom"/>
          </w:tcPr>
          <w:p w:rsidR="008C3E68" w:rsidRDefault="00742771">
            <w:pPr>
              <w:pStyle w:val="ECVBlueBox"/>
              <w:rPr>
                <w:lang w:val="ro-RO"/>
              </w:rPr>
            </w:pPr>
            <w:r>
              <w:rPr>
                <w:lang w:val="ro-RO"/>
              </w:rPr>
              <w:t xml:space="preserve"> </w:t>
            </w:r>
          </w:p>
        </w:tc>
      </w:tr>
    </w:tbl>
    <w:p w:rsidR="008C3E68" w:rsidRDefault="008C3E68">
      <w:pPr>
        <w:pStyle w:val="ECVText"/>
        <w:rPr>
          <w:rFonts w:cs="Tahoma"/>
          <w:b/>
        </w:rPr>
      </w:pPr>
    </w:p>
    <w:p w:rsidR="008C3E68" w:rsidRDefault="008C3E68">
      <w:pPr>
        <w:pStyle w:val="ECVText"/>
        <w:rPr>
          <w:rFonts w:cs="Tahoma"/>
          <w:b/>
        </w:rPr>
      </w:pPr>
    </w:p>
    <w:p w:rsidR="008C3E68" w:rsidRDefault="00742771">
      <w:pPr>
        <w:pStyle w:val="ECVText"/>
        <w:rPr>
          <w:sz w:val="20"/>
          <w:szCs w:val="20"/>
          <w:lang w:val="ro-RO"/>
        </w:rPr>
      </w:pPr>
      <w:r>
        <w:rPr>
          <w:rFonts w:cs="Tahoma"/>
          <w:b/>
          <w:sz w:val="20"/>
          <w:szCs w:val="20"/>
          <w:lang w:val="ro-RO"/>
        </w:rPr>
        <w:t>a) Capitole în tratate și monografii</w:t>
      </w:r>
    </w:p>
    <w:p w:rsidR="008C3E68" w:rsidRDefault="008C3E68">
      <w:pPr>
        <w:rPr>
          <w:rFonts w:cs="Tahoma"/>
          <w:sz w:val="20"/>
          <w:szCs w:val="20"/>
          <w:lang w:val="ro-RO"/>
        </w:rPr>
      </w:pPr>
    </w:p>
    <w:p w:rsidR="008C3E68" w:rsidRDefault="00742771">
      <w:pPr>
        <w:numPr>
          <w:ilvl w:val="0"/>
          <w:numId w:val="2"/>
        </w:numPr>
        <w:rPr>
          <w:sz w:val="20"/>
          <w:szCs w:val="20"/>
        </w:rPr>
      </w:pPr>
      <w:r>
        <w:rPr>
          <w:rFonts w:cs="Tahoma"/>
          <w:i/>
          <w:iCs/>
          <w:sz w:val="20"/>
          <w:szCs w:val="20"/>
          <w:lang w:val="ro-RO"/>
        </w:rPr>
        <w:t xml:space="preserve">Tumorile metastatice ale ovarului – </w:t>
      </w:r>
      <w:r>
        <w:rPr>
          <w:rFonts w:cs="Tahoma"/>
          <w:sz w:val="20"/>
          <w:szCs w:val="20"/>
          <w:lang w:val="ro-RO"/>
        </w:rPr>
        <w:t>Capitolul 18 din Neoplasmul ovarian în sarcină, Editura Academiei Române, București, 2019, p. 211-219</w:t>
      </w:r>
    </w:p>
    <w:p w:rsidR="008C3E68" w:rsidRDefault="00742771">
      <w:pPr>
        <w:numPr>
          <w:ilvl w:val="0"/>
          <w:numId w:val="2"/>
        </w:numPr>
        <w:rPr>
          <w:sz w:val="20"/>
          <w:szCs w:val="20"/>
        </w:rPr>
      </w:pPr>
      <w:r>
        <w:rPr>
          <w:rFonts w:cs="Tahoma"/>
          <w:i/>
          <w:iCs/>
          <w:sz w:val="20"/>
          <w:szCs w:val="20"/>
          <w:lang w:val="ro-RO"/>
        </w:rPr>
        <w:t>Neoplasmul de sân</w:t>
      </w:r>
      <w:r>
        <w:rPr>
          <w:rFonts w:cs="Tahoma"/>
          <w:sz w:val="20"/>
          <w:szCs w:val="20"/>
          <w:lang w:val="ro-RO"/>
        </w:rPr>
        <w:t xml:space="preserve"> (D. Vasile, D. Voiculescu) în Capitolul 11 Patologia chirurgicală a sânului, Manual de chiurgie generala vol.</w:t>
      </w:r>
      <w:r>
        <w:rPr>
          <w:rFonts w:eastAsia="NSimSun" w:cs="Tahoma"/>
          <w:color w:val="auto"/>
          <w:sz w:val="20"/>
          <w:szCs w:val="20"/>
          <w:lang w:val="ro-RO"/>
        </w:rPr>
        <w:t>1</w:t>
      </w:r>
      <w:r>
        <w:rPr>
          <w:rFonts w:cs="Tahoma"/>
          <w:sz w:val="20"/>
          <w:szCs w:val="20"/>
          <w:lang w:val="ro-RO"/>
        </w:rPr>
        <w:t>,  sub redacția R. Palade, editura BIC ALL, 1999</w:t>
      </w:r>
    </w:p>
    <w:p w:rsidR="008C3E68" w:rsidRDefault="00742771">
      <w:pPr>
        <w:numPr>
          <w:ilvl w:val="0"/>
          <w:numId w:val="2"/>
        </w:numPr>
        <w:rPr>
          <w:sz w:val="20"/>
          <w:szCs w:val="20"/>
        </w:rPr>
      </w:pPr>
      <w:r>
        <w:rPr>
          <w:rFonts w:cs="Tahoma"/>
          <w:i/>
          <w:iCs/>
          <w:sz w:val="20"/>
          <w:szCs w:val="20"/>
          <w:lang w:val="ro-RO"/>
        </w:rPr>
        <w:t xml:space="preserve"> Patologia chirurgicală a stomacului și duodenului –</w:t>
      </w:r>
      <w:r>
        <w:rPr>
          <w:rFonts w:cs="Tahoma"/>
          <w:sz w:val="20"/>
          <w:szCs w:val="20"/>
          <w:lang w:val="ro-RO"/>
        </w:rPr>
        <w:t xml:space="preserve"> </w:t>
      </w:r>
      <w:bookmarkStart w:id="3" w:name="__DdeLink__384_24634472641"/>
      <w:r>
        <w:rPr>
          <w:rFonts w:cs="Tahoma"/>
          <w:sz w:val="20"/>
          <w:szCs w:val="20"/>
          <w:lang w:val="ro-RO"/>
        </w:rPr>
        <w:t xml:space="preserve">R. Palade, D. Voiculescu </w:t>
      </w:r>
      <w:r>
        <w:rPr>
          <w:rFonts w:cs="Tahoma"/>
          <w:sz w:val="20"/>
          <w:szCs w:val="20"/>
          <w:lang w:val="ro-RO"/>
        </w:rPr>
        <w:t>Manual de chiurgie</w:t>
      </w:r>
      <w:r>
        <w:rPr>
          <w:rFonts w:cs="Tahoma"/>
          <w:sz w:val="20"/>
          <w:szCs w:val="20"/>
          <w:lang w:val="ro-RO"/>
        </w:rPr>
        <w:t xml:space="preserve"> generala vol.2 ediția 1 (2002), pag. 1-75 și  ediția a 2-a (2008), pag. 9-96, sub redacția R. Palade, editura ALL</w:t>
      </w:r>
      <w:bookmarkEnd w:id="3"/>
    </w:p>
    <w:p w:rsidR="008C3E68" w:rsidRDefault="00742771">
      <w:pPr>
        <w:numPr>
          <w:ilvl w:val="0"/>
          <w:numId w:val="2"/>
        </w:numPr>
        <w:rPr>
          <w:sz w:val="20"/>
          <w:szCs w:val="20"/>
        </w:rPr>
      </w:pPr>
      <w:r>
        <w:rPr>
          <w:rFonts w:cs="Tahoma"/>
          <w:i/>
          <w:iCs/>
          <w:sz w:val="20"/>
          <w:szCs w:val="20"/>
          <w:lang w:val="ro-RO"/>
        </w:rPr>
        <w:t>Patologia chirurgicală a apendicelui cecal</w:t>
      </w:r>
      <w:r>
        <w:rPr>
          <w:rFonts w:cs="Tahoma"/>
          <w:sz w:val="20"/>
          <w:szCs w:val="20"/>
          <w:lang w:val="ro-RO"/>
        </w:rPr>
        <w:t xml:space="preserve"> - </w:t>
      </w:r>
      <w:r>
        <w:rPr>
          <w:rFonts w:cs="Tahoma"/>
          <w:sz w:val="20"/>
          <w:szCs w:val="20"/>
          <w:lang w:val="ro-RO"/>
        </w:rPr>
        <w:t xml:space="preserve">R. Palade, D. Voiculescu </w:t>
      </w:r>
      <w:r>
        <w:rPr>
          <w:rFonts w:cs="Tahoma"/>
          <w:sz w:val="20"/>
          <w:szCs w:val="20"/>
          <w:lang w:val="ro-RO"/>
        </w:rPr>
        <w:t xml:space="preserve">Manual de chiurgie generala vol.2 ediția 1 (2002), pag. </w:t>
      </w:r>
      <w:r>
        <w:rPr>
          <w:rFonts w:eastAsia="NSimSun" w:cs="Tahoma"/>
          <w:color w:val="auto"/>
          <w:sz w:val="20"/>
          <w:szCs w:val="20"/>
          <w:lang w:val="ro-RO"/>
        </w:rPr>
        <w:t>258-269</w:t>
      </w:r>
      <w:r>
        <w:rPr>
          <w:rFonts w:cs="Tahoma"/>
          <w:sz w:val="20"/>
          <w:szCs w:val="20"/>
          <w:lang w:val="ro-RO"/>
        </w:rPr>
        <w:t xml:space="preserve"> și  edi</w:t>
      </w:r>
      <w:r>
        <w:rPr>
          <w:rFonts w:cs="Tahoma"/>
          <w:sz w:val="20"/>
          <w:szCs w:val="20"/>
          <w:lang w:val="ro-RO"/>
        </w:rPr>
        <w:t>ț</w:t>
      </w:r>
      <w:r>
        <w:rPr>
          <w:rFonts w:cs="Tahoma"/>
          <w:sz w:val="20"/>
          <w:szCs w:val="20"/>
          <w:lang w:val="ro-RO"/>
        </w:rPr>
        <w:t xml:space="preserve">ia a 2-a (2008), pag. </w:t>
      </w:r>
      <w:r>
        <w:rPr>
          <w:rFonts w:eastAsia="NSimSun" w:cs="Tahoma"/>
          <w:color w:val="auto"/>
          <w:sz w:val="20"/>
          <w:szCs w:val="20"/>
          <w:lang w:val="ro-RO"/>
        </w:rPr>
        <w:t>312</w:t>
      </w:r>
      <w:r>
        <w:rPr>
          <w:rFonts w:cs="Tahoma"/>
          <w:sz w:val="20"/>
          <w:szCs w:val="20"/>
          <w:lang w:val="ro-RO"/>
        </w:rPr>
        <w:t>-</w:t>
      </w:r>
      <w:r>
        <w:rPr>
          <w:rFonts w:eastAsia="NSimSun" w:cs="Tahoma"/>
          <w:color w:val="auto"/>
          <w:sz w:val="20"/>
          <w:szCs w:val="20"/>
          <w:lang w:val="ro-RO"/>
        </w:rPr>
        <w:t>327</w:t>
      </w:r>
      <w:r>
        <w:rPr>
          <w:rFonts w:cs="Tahoma"/>
          <w:sz w:val="20"/>
          <w:szCs w:val="20"/>
          <w:lang w:val="ro-RO"/>
        </w:rPr>
        <w:t>, sub redacția R. Palade, editura ALL</w:t>
      </w:r>
    </w:p>
    <w:p w:rsidR="008C3E68" w:rsidRDefault="00742771">
      <w:pPr>
        <w:numPr>
          <w:ilvl w:val="0"/>
          <w:numId w:val="2"/>
        </w:numPr>
        <w:rPr>
          <w:sz w:val="20"/>
          <w:szCs w:val="20"/>
        </w:rPr>
      </w:pPr>
      <w:r>
        <w:rPr>
          <w:rFonts w:cs="Tahoma"/>
          <w:i/>
          <w:iCs/>
          <w:sz w:val="20"/>
          <w:szCs w:val="20"/>
          <w:lang w:val="ro-RO"/>
        </w:rPr>
        <w:t>Revulsia</w:t>
      </w:r>
      <w:r>
        <w:rPr>
          <w:rFonts w:cs="Tahoma"/>
          <w:sz w:val="20"/>
          <w:szCs w:val="20"/>
          <w:lang w:val="ro-RO"/>
        </w:rPr>
        <w:t>, Manual de chiurgie generala vol.</w:t>
      </w:r>
      <w:r>
        <w:rPr>
          <w:rFonts w:eastAsia="NSimSun" w:cs="Tahoma"/>
          <w:color w:val="auto"/>
          <w:sz w:val="20"/>
          <w:szCs w:val="20"/>
          <w:lang w:val="ro-RO"/>
        </w:rPr>
        <w:t>3</w:t>
      </w:r>
      <w:r>
        <w:rPr>
          <w:rFonts w:cs="Tahoma"/>
          <w:sz w:val="20"/>
          <w:szCs w:val="20"/>
          <w:lang w:val="ro-RO"/>
        </w:rPr>
        <w:t xml:space="preserve">,  sub redacția R. Palade, editura ALL, </w:t>
      </w:r>
      <w:r>
        <w:rPr>
          <w:rFonts w:eastAsia="NSimSun" w:cs="Tahoma"/>
          <w:color w:val="auto"/>
          <w:sz w:val="20"/>
          <w:szCs w:val="20"/>
          <w:lang w:val="ro-RO"/>
        </w:rPr>
        <w:t>2006, pag. 240-242</w:t>
      </w:r>
    </w:p>
    <w:p w:rsidR="008C3E68" w:rsidRDefault="00742771">
      <w:pPr>
        <w:numPr>
          <w:ilvl w:val="0"/>
          <w:numId w:val="2"/>
        </w:numPr>
        <w:rPr>
          <w:sz w:val="20"/>
          <w:szCs w:val="20"/>
        </w:rPr>
      </w:pPr>
      <w:r>
        <w:rPr>
          <w:rFonts w:eastAsia="NSimSun" w:cs="Tahoma"/>
          <w:i/>
          <w:iCs/>
          <w:color w:val="auto"/>
          <w:sz w:val="20"/>
          <w:szCs w:val="20"/>
          <w:lang w:val="ro-RO"/>
        </w:rPr>
        <w:t>Oxigenoterapia</w:t>
      </w:r>
      <w:r>
        <w:rPr>
          <w:rFonts w:eastAsia="NSimSun" w:cs="Tahoma"/>
          <w:color w:val="auto"/>
          <w:sz w:val="20"/>
          <w:szCs w:val="20"/>
          <w:lang w:val="ro-RO"/>
        </w:rPr>
        <w:t>, Manual de chiurgie generala vol.3,  sub redacția R. Palade, editura AL</w:t>
      </w:r>
      <w:r>
        <w:rPr>
          <w:rFonts w:eastAsia="NSimSun" w:cs="Tahoma"/>
          <w:color w:val="auto"/>
          <w:sz w:val="20"/>
          <w:szCs w:val="20"/>
          <w:lang w:val="ro-RO"/>
        </w:rPr>
        <w:t>L, 2006, pag. 398-401</w:t>
      </w:r>
    </w:p>
    <w:p w:rsidR="008C3E68" w:rsidRDefault="00742771">
      <w:pPr>
        <w:numPr>
          <w:ilvl w:val="0"/>
          <w:numId w:val="2"/>
        </w:numPr>
        <w:rPr>
          <w:sz w:val="20"/>
          <w:szCs w:val="20"/>
        </w:rPr>
      </w:pPr>
      <w:r>
        <w:rPr>
          <w:rFonts w:eastAsia="NSimSun" w:cs="Tahoma"/>
          <w:i/>
          <w:iCs/>
          <w:color w:val="auto"/>
          <w:sz w:val="20"/>
          <w:szCs w:val="20"/>
          <w:lang w:val="ro-RO"/>
        </w:rPr>
        <w:t>Tratamentul iradiant în chirurgia generală</w:t>
      </w:r>
      <w:r>
        <w:rPr>
          <w:rFonts w:eastAsia="NSimSun" w:cs="Tahoma"/>
          <w:color w:val="auto"/>
          <w:sz w:val="20"/>
          <w:szCs w:val="20"/>
          <w:lang w:val="ro-RO"/>
        </w:rPr>
        <w:t>, Manual de chiurgie generala vol.3,  sub redacția R. Palade, editura ALL, 2006, pag. 434-438</w:t>
      </w:r>
    </w:p>
    <w:p w:rsidR="008C3E68" w:rsidRDefault="008C3E68">
      <w:pPr>
        <w:rPr>
          <w:rFonts w:eastAsia="NSimSun" w:cs="Tahoma"/>
          <w:color w:val="auto"/>
          <w:sz w:val="20"/>
          <w:szCs w:val="20"/>
          <w:lang w:val="ro-RO"/>
        </w:rPr>
      </w:pPr>
    </w:p>
    <w:p w:rsidR="008C3E68" w:rsidRDefault="008C3E68">
      <w:pPr>
        <w:rPr>
          <w:rFonts w:eastAsia="NSimSun" w:cs="Tahoma"/>
          <w:color w:val="auto"/>
          <w:sz w:val="20"/>
          <w:szCs w:val="20"/>
          <w:lang w:val="ro-RO"/>
        </w:rPr>
      </w:pPr>
    </w:p>
    <w:p w:rsidR="008C3E68" w:rsidRDefault="008C3E68">
      <w:pPr>
        <w:rPr>
          <w:rFonts w:eastAsia="NSimSun" w:cs="Tahoma"/>
          <w:color w:val="auto"/>
          <w:sz w:val="20"/>
          <w:szCs w:val="20"/>
          <w:lang w:val="ro-RO"/>
        </w:rPr>
      </w:pPr>
    </w:p>
    <w:p w:rsidR="008C3E68" w:rsidRDefault="00742771">
      <w:pPr>
        <w:rPr>
          <w:sz w:val="20"/>
          <w:szCs w:val="20"/>
        </w:rPr>
      </w:pPr>
      <w:r>
        <w:rPr>
          <w:b/>
          <w:bCs/>
          <w:sz w:val="20"/>
          <w:szCs w:val="20"/>
          <w:lang w:val="ro-RO"/>
        </w:rPr>
        <w:t>b) Lucrări indexate ISI/BDI:</w:t>
      </w:r>
    </w:p>
    <w:p w:rsidR="008C3E68" w:rsidRDefault="008C3E68">
      <w:pPr>
        <w:rPr>
          <w:sz w:val="20"/>
          <w:szCs w:val="20"/>
          <w:lang w:val="ro-RO"/>
        </w:rPr>
      </w:pPr>
    </w:p>
    <w:p w:rsidR="008C3E68" w:rsidRDefault="00742771">
      <w:pPr>
        <w:numPr>
          <w:ilvl w:val="0"/>
          <w:numId w:val="3"/>
        </w:numPr>
        <w:rPr>
          <w:sz w:val="20"/>
          <w:szCs w:val="20"/>
        </w:rPr>
      </w:pPr>
      <w:r>
        <w:rPr>
          <w:i/>
          <w:iCs/>
          <w:color w:val="292526"/>
          <w:sz w:val="20"/>
          <w:szCs w:val="20"/>
          <w:lang w:val="ro-RO"/>
        </w:rPr>
        <w:t>Medical Neglect of the Child</w:t>
      </w:r>
      <w:r>
        <w:rPr>
          <w:color w:val="292526"/>
          <w:sz w:val="20"/>
          <w:szCs w:val="20"/>
          <w:lang w:val="ro-RO"/>
        </w:rPr>
        <w:t xml:space="preserve"> - </w:t>
      </w:r>
      <w:r>
        <w:rPr>
          <w:color w:val="000000"/>
          <w:spacing w:val="0"/>
          <w:sz w:val="20"/>
          <w:szCs w:val="20"/>
          <w:lang w:val="ro-RO"/>
        </w:rPr>
        <w:t xml:space="preserve">Ciora, Cosmin Alexandru; Baleanu, </w:t>
      </w:r>
      <w:r>
        <w:rPr>
          <w:color w:val="000000"/>
          <w:spacing w:val="0"/>
          <w:sz w:val="20"/>
          <w:szCs w:val="20"/>
          <w:lang w:val="ro-RO"/>
        </w:rPr>
        <w:t>Vlad Dumitru; Davitoiu, Dragos Virgil; Voiculescu, Daniel Iulian; Lungulescu, Cristian Virgil; Cojan, Tiberiu Stefanita Tenea; Socea, Bogdan; Alexandru, Dragos Ovidiu; Stanescu, Radu; Stanescu, Mihai Relu; Calin, Gigi; Nedelcuta, Ramona Mihaela</w:t>
      </w:r>
      <w:r>
        <w:rPr>
          <w:color w:val="292526"/>
          <w:spacing w:val="0"/>
          <w:sz w:val="20"/>
          <w:szCs w:val="20"/>
          <w:lang w:val="ro-RO"/>
        </w:rPr>
        <w:t>, Revista de</w:t>
      </w:r>
      <w:r>
        <w:rPr>
          <w:color w:val="292526"/>
          <w:spacing w:val="0"/>
          <w:sz w:val="20"/>
          <w:szCs w:val="20"/>
          <w:lang w:val="ro-RO"/>
        </w:rPr>
        <w:t xml:space="preserve"> Chimie, Vol.70 , Issue 8, page </w:t>
      </w:r>
      <w:r>
        <w:rPr>
          <w:rFonts w:eastAsia="NSimSun"/>
          <w:color w:val="292526"/>
          <w:spacing w:val="0"/>
          <w:sz w:val="20"/>
          <w:szCs w:val="20"/>
          <w:lang w:val="ro-RO"/>
        </w:rPr>
        <w:t>2973</w:t>
      </w:r>
      <w:r>
        <w:rPr>
          <w:color w:val="292526"/>
          <w:spacing w:val="0"/>
          <w:sz w:val="20"/>
          <w:szCs w:val="20"/>
          <w:lang w:val="ro-RO"/>
        </w:rPr>
        <w:t xml:space="preserve">-2976, 2019 </w:t>
      </w:r>
    </w:p>
    <w:p w:rsidR="008C3E68" w:rsidRDefault="00742771">
      <w:pPr>
        <w:numPr>
          <w:ilvl w:val="0"/>
          <w:numId w:val="3"/>
        </w:numPr>
        <w:rPr>
          <w:sz w:val="20"/>
          <w:szCs w:val="20"/>
        </w:rPr>
      </w:pPr>
      <w:r>
        <w:rPr>
          <w:i/>
          <w:iCs/>
          <w:color w:val="292526"/>
          <w:spacing w:val="0"/>
          <w:sz w:val="20"/>
          <w:szCs w:val="20"/>
          <w:lang w:val="ro-RO"/>
        </w:rPr>
        <w:t>Broca's Area and Language Disorders in the Child</w:t>
      </w:r>
      <w:r>
        <w:rPr>
          <w:color w:val="292526"/>
          <w:spacing w:val="0"/>
          <w:sz w:val="20"/>
          <w:szCs w:val="20"/>
          <w:lang w:val="ro-RO"/>
        </w:rPr>
        <w:t xml:space="preserve"> - </w:t>
      </w:r>
      <w:r>
        <w:rPr>
          <w:color w:val="000000"/>
          <w:spacing w:val="0"/>
          <w:sz w:val="20"/>
          <w:szCs w:val="20"/>
          <w:lang w:val="ro-RO"/>
        </w:rPr>
        <w:t>Nedelcuta, Ramona Mihaela; Calin, Gigi; Baleanu, Vlad Dumitru; Davitoiu, Dragos Virgil; Voiculescu, Daniel Iulian; Mirea, Cecil Sorin; Cojan, Tiberiu Stefan</w:t>
      </w:r>
      <w:r>
        <w:rPr>
          <w:color w:val="000000"/>
          <w:spacing w:val="0"/>
          <w:sz w:val="20"/>
          <w:szCs w:val="20"/>
          <w:lang w:val="ro-RO"/>
        </w:rPr>
        <w:t xml:space="preserve">ita; Socea, Bogdan; Alexandru, Dragos Ovidiu; Ciora, Cosmin Alexandru; Stanescu, Mihai Relu; Stanescu, Radu, </w:t>
      </w:r>
      <w:r>
        <w:rPr>
          <w:color w:val="292526"/>
          <w:spacing w:val="0"/>
          <w:sz w:val="20"/>
          <w:szCs w:val="20"/>
          <w:lang w:val="ro-RO"/>
        </w:rPr>
        <w:t xml:space="preserve"> Revista de Chimie, Vol.70, Issue 8, page </w:t>
      </w:r>
      <w:r>
        <w:rPr>
          <w:rFonts w:eastAsia="NSimSun"/>
          <w:color w:val="292526"/>
          <w:spacing w:val="0"/>
          <w:sz w:val="20"/>
          <w:szCs w:val="20"/>
          <w:lang w:val="ro-RO"/>
        </w:rPr>
        <w:t>3014</w:t>
      </w:r>
      <w:r>
        <w:rPr>
          <w:color w:val="292526"/>
          <w:spacing w:val="0"/>
          <w:sz w:val="20"/>
          <w:szCs w:val="20"/>
          <w:lang w:val="ro-RO"/>
        </w:rPr>
        <w:t>-</w:t>
      </w:r>
      <w:r>
        <w:rPr>
          <w:rFonts w:eastAsia="NSimSun"/>
          <w:color w:val="292526"/>
          <w:spacing w:val="0"/>
          <w:sz w:val="20"/>
          <w:szCs w:val="20"/>
          <w:lang w:val="ro-RO"/>
        </w:rPr>
        <w:t>301</w:t>
      </w:r>
      <w:r>
        <w:rPr>
          <w:color w:val="292526"/>
          <w:spacing w:val="0"/>
          <w:sz w:val="20"/>
          <w:szCs w:val="20"/>
          <w:lang w:val="ro-RO"/>
        </w:rPr>
        <w:t xml:space="preserve">6, 2019 </w:t>
      </w:r>
    </w:p>
    <w:p w:rsidR="008C3E68" w:rsidRDefault="00742771">
      <w:pPr>
        <w:numPr>
          <w:ilvl w:val="0"/>
          <w:numId w:val="3"/>
        </w:numPr>
        <w:rPr>
          <w:sz w:val="20"/>
          <w:szCs w:val="20"/>
        </w:rPr>
      </w:pPr>
      <w:r>
        <w:rPr>
          <w:i/>
          <w:iCs/>
          <w:color w:val="292526"/>
          <w:sz w:val="20"/>
          <w:szCs w:val="20"/>
          <w:lang w:val="ro-RO"/>
        </w:rPr>
        <w:t>Possible Retard in the Language Development to the Children Born through IVF (In Vitro F</w:t>
      </w:r>
      <w:r>
        <w:rPr>
          <w:i/>
          <w:iCs/>
          <w:color w:val="292526"/>
          <w:sz w:val="20"/>
          <w:szCs w:val="20"/>
          <w:lang w:val="ro-RO"/>
        </w:rPr>
        <w:t>ertilisation)</w:t>
      </w:r>
      <w:r>
        <w:rPr>
          <w:color w:val="292526"/>
          <w:sz w:val="20"/>
          <w:szCs w:val="20"/>
          <w:lang w:val="ro-RO"/>
        </w:rPr>
        <w:t xml:space="preserve"> - </w:t>
      </w:r>
      <w:r>
        <w:rPr>
          <w:color w:val="000000"/>
          <w:spacing w:val="0"/>
          <w:sz w:val="20"/>
          <w:szCs w:val="20"/>
          <w:lang w:val="ro-RO"/>
        </w:rPr>
        <w:t xml:space="preserve">Nedelcuta, Ramona; Baleanu, Vlad Dumitru; Ciora, Cosmin; Calin, Gigi; Stanescu, Mihail-Relu; Davitoiu, Dragos Virgil; Tenea-Cojan, Tiberiu Stefanita; Socea, Bogdan; Voiculescu, Daniel-Iulian; Alexandru, Dragos Ovidiu; Stanescu, Radu, </w:t>
      </w:r>
      <w:r>
        <w:rPr>
          <w:color w:val="292526"/>
          <w:sz w:val="20"/>
          <w:szCs w:val="20"/>
          <w:lang w:val="ro-RO"/>
        </w:rPr>
        <w:t xml:space="preserve"> </w:t>
      </w:r>
      <w:r>
        <w:rPr>
          <w:color w:val="292526"/>
          <w:spacing w:val="0"/>
          <w:sz w:val="20"/>
          <w:szCs w:val="20"/>
          <w:lang w:val="ro-RO"/>
        </w:rPr>
        <w:t>Revista de Chimie, Vol.70, Issue 5, page 1</w:t>
      </w:r>
      <w:r>
        <w:rPr>
          <w:rFonts w:eastAsia="NSimSun"/>
          <w:color w:val="292526"/>
          <w:spacing w:val="0"/>
          <w:sz w:val="20"/>
          <w:szCs w:val="20"/>
          <w:lang w:val="ro-RO"/>
        </w:rPr>
        <w:t>859</w:t>
      </w:r>
      <w:r>
        <w:rPr>
          <w:color w:val="292526"/>
          <w:spacing w:val="0"/>
          <w:sz w:val="20"/>
          <w:szCs w:val="20"/>
          <w:lang w:val="ro-RO"/>
        </w:rPr>
        <w:t xml:space="preserve"> -1</w:t>
      </w:r>
      <w:r>
        <w:rPr>
          <w:rFonts w:eastAsia="NSimSun"/>
          <w:color w:val="292526"/>
          <w:spacing w:val="0"/>
          <w:sz w:val="20"/>
          <w:szCs w:val="20"/>
          <w:lang w:val="ro-RO"/>
        </w:rPr>
        <w:t>862</w:t>
      </w:r>
      <w:r>
        <w:rPr>
          <w:color w:val="292526"/>
          <w:spacing w:val="0"/>
          <w:sz w:val="20"/>
          <w:szCs w:val="20"/>
          <w:lang w:val="ro-RO"/>
        </w:rPr>
        <w:t>, 2019</w:t>
      </w:r>
    </w:p>
    <w:p w:rsidR="008C3E68" w:rsidRDefault="00742771">
      <w:pPr>
        <w:numPr>
          <w:ilvl w:val="0"/>
          <w:numId w:val="3"/>
        </w:numPr>
        <w:rPr>
          <w:sz w:val="20"/>
          <w:szCs w:val="20"/>
        </w:rPr>
      </w:pPr>
      <w:r>
        <w:rPr>
          <w:i/>
          <w:iCs/>
          <w:color w:val="292526"/>
          <w:spacing w:val="0"/>
          <w:sz w:val="20"/>
          <w:szCs w:val="20"/>
          <w:lang w:val="ro-RO"/>
        </w:rPr>
        <w:t>Anorexia, a First Sign of Diagnosis in Severe Pediatric Disorders</w:t>
      </w:r>
      <w:r>
        <w:rPr>
          <w:color w:val="292526"/>
          <w:spacing w:val="0"/>
          <w:sz w:val="20"/>
          <w:szCs w:val="20"/>
          <w:lang w:val="ro-RO"/>
        </w:rPr>
        <w:t xml:space="preserve"> - </w:t>
      </w:r>
      <w:r>
        <w:rPr>
          <w:color w:val="000000"/>
          <w:spacing w:val="0"/>
          <w:sz w:val="20"/>
          <w:szCs w:val="20"/>
          <w:lang w:val="ro-RO"/>
        </w:rPr>
        <w:t>Nedelcuta, Ramona-Mihaela; Calin, Gigi; Baleanu, Vlad Dumitru; Davitoiu, Dragos Virgil; Voiculescu, Daniel-Iulian; Mirea, Cecil So</w:t>
      </w:r>
      <w:r>
        <w:rPr>
          <w:color w:val="000000"/>
          <w:spacing w:val="0"/>
          <w:sz w:val="20"/>
          <w:szCs w:val="20"/>
          <w:lang w:val="ro-RO"/>
        </w:rPr>
        <w:t>rin; Cojan, Tiberiu Stefanita Tenea; Socea, Bogdan; Alexandru, Dragos Ovidiu; Clenciu, Diana; Gheorman, Victor; Udristoiu, Ion; Calborean, Veronica; Ciora, Cosmin Alexandru</w:t>
      </w:r>
      <w:r>
        <w:rPr>
          <w:color w:val="292526"/>
          <w:spacing w:val="0"/>
          <w:sz w:val="20"/>
          <w:szCs w:val="20"/>
          <w:lang w:val="ro-RO"/>
        </w:rPr>
        <w:t xml:space="preserve">,  </w:t>
      </w:r>
      <w:bookmarkStart w:id="4" w:name="__DdeLink__76_11375925271"/>
      <w:r>
        <w:rPr>
          <w:color w:val="292526"/>
          <w:spacing w:val="0"/>
          <w:sz w:val="20"/>
          <w:szCs w:val="20"/>
          <w:lang w:val="ro-RO"/>
        </w:rPr>
        <w:t>Revista de Chimie, Vol.70 ,Issue 5, page 1698 -1702, 2019</w:t>
      </w:r>
      <w:bookmarkEnd w:id="4"/>
    </w:p>
    <w:p w:rsidR="008C3E68" w:rsidRDefault="00742771">
      <w:pPr>
        <w:numPr>
          <w:ilvl w:val="0"/>
          <w:numId w:val="3"/>
        </w:numPr>
        <w:rPr>
          <w:sz w:val="20"/>
          <w:szCs w:val="20"/>
        </w:rPr>
      </w:pPr>
      <w:r>
        <w:rPr>
          <w:i/>
          <w:iCs/>
          <w:color w:val="292526"/>
          <w:sz w:val="20"/>
          <w:szCs w:val="20"/>
          <w:lang w:val="ro-RO"/>
        </w:rPr>
        <w:t xml:space="preserve">Clinical and </w:t>
      </w:r>
      <w:r>
        <w:rPr>
          <w:i/>
          <w:iCs/>
          <w:color w:val="292526"/>
          <w:sz w:val="20"/>
          <w:szCs w:val="20"/>
          <w:lang w:val="ro-RO"/>
        </w:rPr>
        <w:t>Biochemical Changes Induced by Alcohol at the Patients with Mental Illness</w:t>
      </w:r>
      <w:r>
        <w:rPr>
          <w:color w:val="292526"/>
          <w:sz w:val="20"/>
          <w:szCs w:val="20"/>
          <w:lang w:val="ro-RO"/>
        </w:rPr>
        <w:t xml:space="preserve"> - Victor Gheorman, Venera Cristina Dinescu, Oana Criciotoiu, Diana Stanca, Veronica Calborean, Adrian Mita, Alina Miscoci, Dragos Virgil Davitoiu, Vlad Dumitru Baleanu, Ramona-Mihae</w:t>
      </w:r>
      <w:r>
        <w:rPr>
          <w:color w:val="292526"/>
          <w:sz w:val="20"/>
          <w:szCs w:val="20"/>
          <w:lang w:val="ro-RO"/>
        </w:rPr>
        <w:t xml:space="preserve">la Nedelcuta, Sorin Nicolae Dinescu, Anda Lorena Dijmarescu, </w:t>
      </w:r>
      <w:r>
        <w:rPr>
          <w:color w:val="000000"/>
          <w:sz w:val="20"/>
          <w:szCs w:val="20"/>
          <w:lang w:val="ro-RO"/>
        </w:rPr>
        <w:lastRenderedPageBreak/>
        <w:t xml:space="preserve">Daniel-Iulian </w:t>
      </w:r>
      <w:r>
        <w:rPr>
          <w:color w:val="292526"/>
          <w:sz w:val="20"/>
          <w:szCs w:val="20"/>
          <w:lang w:val="ro-RO"/>
        </w:rPr>
        <w:t>Voiculescu</w:t>
      </w:r>
      <w:r>
        <w:rPr>
          <w:color w:val="000000"/>
          <w:sz w:val="20"/>
          <w:szCs w:val="20"/>
          <w:lang w:val="ro-RO"/>
        </w:rPr>
        <w:t xml:space="preserve">, </w:t>
      </w:r>
      <w:r>
        <w:rPr>
          <w:color w:val="292526"/>
          <w:sz w:val="20"/>
          <w:szCs w:val="20"/>
          <w:lang w:val="ro-RO"/>
        </w:rPr>
        <w:t xml:space="preserve">Ion Udristoiu, Revista de Chimie, </w:t>
      </w:r>
      <w:r>
        <w:rPr>
          <w:color w:val="292526"/>
          <w:spacing w:val="0"/>
          <w:sz w:val="20"/>
          <w:szCs w:val="20"/>
          <w:lang w:val="ro-RO"/>
        </w:rPr>
        <w:t xml:space="preserve">Vol.70 , </w:t>
      </w:r>
      <w:r>
        <w:rPr>
          <w:color w:val="292526"/>
          <w:sz w:val="20"/>
          <w:szCs w:val="20"/>
          <w:lang w:val="ro-RO"/>
        </w:rPr>
        <w:t>Issue 4, page 1406-1410, 2019</w:t>
      </w:r>
    </w:p>
    <w:p w:rsidR="008C3E68" w:rsidRDefault="00742771">
      <w:pPr>
        <w:pStyle w:val="Heading1"/>
        <w:numPr>
          <w:ilvl w:val="0"/>
          <w:numId w:val="3"/>
        </w:numPr>
        <w:spacing w:before="126" w:after="6"/>
        <w:rPr>
          <w:sz w:val="20"/>
          <w:szCs w:val="20"/>
        </w:rPr>
      </w:pPr>
      <w:r>
        <w:rPr>
          <w:b w:val="0"/>
          <w:bCs w:val="0"/>
          <w:i/>
          <w:iCs/>
          <w:color w:val="292526"/>
          <w:sz w:val="20"/>
          <w:szCs w:val="20"/>
          <w:lang w:val="ro-RO"/>
        </w:rPr>
        <w:t>Diabetic Retinopathy in Relation with eGDR Value in Patients with Type 1 Diabetes Mellitus</w:t>
      </w:r>
      <w:r>
        <w:rPr>
          <w:b w:val="0"/>
          <w:bCs w:val="0"/>
          <w:color w:val="292526"/>
          <w:sz w:val="20"/>
          <w:szCs w:val="20"/>
          <w:lang w:val="ro-RO"/>
        </w:rPr>
        <w:t xml:space="preserve"> - </w:t>
      </w:r>
      <w:r>
        <w:rPr>
          <w:b w:val="0"/>
          <w:bCs w:val="0"/>
          <w:color w:val="000000"/>
          <w:spacing w:val="0"/>
          <w:sz w:val="20"/>
          <w:szCs w:val="20"/>
          <w:lang w:val="ro-RO"/>
        </w:rPr>
        <w:t>Clenciu, Diana; Cojan, Tiberiu Stefanita Tenea; Dijmarescu, Anda Lorena; Ene, Cristina Gabriela; Davitoiu, Dragos Virgil; Baleanu, Vlad Dumitru; Ciora, Cosmin Alexandru; Socea, Bogdan; Voiculescu, Daniel-Iulian; Nedelcuta, Ramona-Mihaela; Calborean, Veroni</w:t>
      </w:r>
      <w:r>
        <w:rPr>
          <w:b w:val="0"/>
          <w:bCs w:val="0"/>
          <w:color w:val="000000"/>
          <w:spacing w:val="0"/>
          <w:sz w:val="20"/>
          <w:szCs w:val="20"/>
          <w:lang w:val="ro-RO"/>
        </w:rPr>
        <w:t>ca; Gheorman, Victor; Vladu, Ionela Mihaela</w:t>
      </w:r>
      <w:r>
        <w:rPr>
          <w:b w:val="0"/>
          <w:bCs w:val="0"/>
          <w:color w:val="292526"/>
          <w:sz w:val="20"/>
          <w:szCs w:val="20"/>
          <w:lang w:val="ro-RO"/>
        </w:rPr>
        <w:t xml:space="preserve">, Revista de Chimie, </w:t>
      </w:r>
      <w:r>
        <w:rPr>
          <w:b w:val="0"/>
          <w:bCs w:val="0"/>
          <w:color w:val="292526"/>
          <w:spacing w:val="0"/>
          <w:sz w:val="20"/>
          <w:szCs w:val="20"/>
          <w:lang w:val="ro-RO"/>
        </w:rPr>
        <w:t xml:space="preserve">Vol.70 , </w:t>
      </w:r>
      <w:r>
        <w:rPr>
          <w:b w:val="0"/>
          <w:bCs w:val="0"/>
          <w:color w:val="292526"/>
          <w:sz w:val="20"/>
          <w:szCs w:val="20"/>
          <w:lang w:val="ro-RO"/>
        </w:rPr>
        <w:t xml:space="preserve">Issue 4, page 1434-1439, 2019 </w:t>
      </w:r>
    </w:p>
    <w:p w:rsidR="008C3E68" w:rsidRDefault="00742771">
      <w:pPr>
        <w:pStyle w:val="Heading1"/>
        <w:numPr>
          <w:ilvl w:val="0"/>
          <w:numId w:val="3"/>
        </w:numPr>
        <w:rPr>
          <w:sz w:val="20"/>
          <w:szCs w:val="20"/>
        </w:rPr>
      </w:pPr>
      <w:r>
        <w:rPr>
          <w:b w:val="0"/>
          <w:bCs w:val="0"/>
          <w:i/>
          <w:iCs/>
          <w:color w:val="292526"/>
          <w:spacing w:val="0"/>
          <w:sz w:val="20"/>
          <w:szCs w:val="20"/>
          <w:lang w:val="ro-RO"/>
        </w:rPr>
        <w:t>Colon cancer in pregnancy: a diagnostic and therapeutic challenge</w:t>
      </w:r>
      <w:r>
        <w:rPr>
          <w:b w:val="0"/>
          <w:bCs w:val="0"/>
          <w:color w:val="292526"/>
          <w:spacing w:val="0"/>
          <w:sz w:val="20"/>
          <w:szCs w:val="20"/>
          <w:lang w:val="ro-RO"/>
        </w:rPr>
        <w:t xml:space="preserve"> - </w:t>
      </w:r>
      <w:r>
        <w:rPr>
          <w:b w:val="0"/>
          <w:bCs w:val="0"/>
          <w:color w:val="000000"/>
          <w:spacing w:val="0"/>
          <w:sz w:val="20"/>
          <w:szCs w:val="20"/>
          <w:lang w:val="ro-RO"/>
        </w:rPr>
        <w:t>Munteanu, Octavian; Voicu, Diana; Voiculescu, Daniel-Iulian; Negreanu, Lucian; Georg</w:t>
      </w:r>
      <w:r>
        <w:rPr>
          <w:b w:val="0"/>
          <w:bCs w:val="0"/>
          <w:color w:val="000000"/>
          <w:spacing w:val="0"/>
          <w:sz w:val="20"/>
          <w:szCs w:val="20"/>
          <w:lang w:val="ro-RO"/>
        </w:rPr>
        <w:t>escu, Tiberiu Augustin; Sajin, Maria; Berceanu, Costin; Mehedintu, Claudia; Bratila, Elvira; Istrate-Ofiteru, Anca-Maria; Cirstoiu, Monica Mihaela</w:t>
      </w:r>
      <w:r>
        <w:rPr>
          <w:b w:val="0"/>
          <w:bCs w:val="0"/>
          <w:color w:val="292526"/>
          <w:spacing w:val="0"/>
          <w:sz w:val="20"/>
          <w:szCs w:val="20"/>
          <w:lang w:val="ro-RO"/>
        </w:rPr>
        <w:t xml:space="preserve"> , Romanian Journal of Morphology and Embryology, vol.60 nr.1, pag.307 – 317, 2019</w:t>
      </w:r>
    </w:p>
    <w:p w:rsidR="008C3E68" w:rsidRDefault="00742771">
      <w:pPr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  <w:lang w:val="ro-RO"/>
        </w:rPr>
        <w:t xml:space="preserve"> </w:t>
      </w:r>
      <w:r>
        <w:rPr>
          <w:i/>
          <w:iCs/>
          <w:sz w:val="20"/>
          <w:szCs w:val="20"/>
          <w:lang w:val="ro-RO"/>
        </w:rPr>
        <w:t>Minimally Invasive Treatme</w:t>
      </w:r>
      <w:r>
        <w:rPr>
          <w:i/>
          <w:iCs/>
          <w:sz w:val="20"/>
          <w:szCs w:val="20"/>
          <w:lang w:val="ro-RO"/>
        </w:rPr>
        <w:t xml:space="preserve">nt Of Common Bile Duct Lithiasis. A Literature Review </w:t>
      </w:r>
      <w:r>
        <w:rPr>
          <w:sz w:val="20"/>
          <w:szCs w:val="20"/>
          <w:lang w:val="ro-RO"/>
        </w:rPr>
        <w:t>- C</w:t>
      </w:r>
      <w:r>
        <w:rPr>
          <w:sz w:val="20"/>
          <w:szCs w:val="20"/>
          <w:lang w:val="ro-RO"/>
        </w:rPr>
        <w:t xml:space="preserve">ătălin Lutic, </w:t>
      </w:r>
      <w:r>
        <w:rPr>
          <w:sz w:val="20"/>
          <w:szCs w:val="20"/>
          <w:lang w:val="ro-RO"/>
        </w:rPr>
        <w:t xml:space="preserve">Laura Manda, Dragoş Daviţoiu, Vlad Băleanu, Laura Dima, Dănuţ Vasile, Daniel Voiculescu, </w:t>
      </w:r>
      <w:r>
        <w:rPr>
          <w:sz w:val="20"/>
          <w:szCs w:val="20"/>
          <w:lang w:val="ro-RO"/>
        </w:rPr>
        <w:t xml:space="preserve"> </w:t>
      </w:r>
      <w:r>
        <w:rPr>
          <w:sz w:val="20"/>
          <w:szCs w:val="20"/>
          <w:lang w:val="ro-RO"/>
        </w:rPr>
        <w:t xml:space="preserve">Research And Science Today, pag. 244 – 254, No. 2(18)/2019 </w:t>
      </w:r>
    </w:p>
    <w:p w:rsidR="008C3E68" w:rsidRDefault="00742771">
      <w:pPr>
        <w:numPr>
          <w:ilvl w:val="0"/>
          <w:numId w:val="3"/>
        </w:numPr>
        <w:rPr>
          <w:sz w:val="20"/>
          <w:szCs w:val="20"/>
        </w:rPr>
      </w:pPr>
      <w:r>
        <w:rPr>
          <w:i/>
          <w:iCs/>
          <w:sz w:val="20"/>
          <w:szCs w:val="20"/>
          <w:lang w:val="ro-RO"/>
        </w:rPr>
        <w:t xml:space="preserve">The Importance Of Anamnesis In </w:t>
      </w:r>
      <w:r>
        <w:rPr>
          <w:i/>
          <w:iCs/>
          <w:sz w:val="20"/>
          <w:szCs w:val="20"/>
          <w:lang w:val="ro-RO"/>
        </w:rPr>
        <w:t>Pediatrics</w:t>
      </w:r>
      <w:r>
        <w:rPr>
          <w:sz w:val="20"/>
          <w:szCs w:val="20"/>
          <w:lang w:val="ro-RO"/>
        </w:rPr>
        <w:t xml:space="preserve"> -  Ramona Nedelcu</w:t>
      </w:r>
      <w:r>
        <w:rPr>
          <w:sz w:val="20"/>
          <w:szCs w:val="20"/>
          <w:lang w:val="ro-RO"/>
        </w:rPr>
        <w:t>ţă, Călin Gigi, Cristian Nedelcuță, Dumitru Bãleanu, Dragoş Daviţoiu, Daniel Voiculescu, Bogdan Socea, Vlad Denis Constantin,  pag. 82 – 87, Supplement No. 2(18)/2019</w:t>
      </w:r>
    </w:p>
    <w:p w:rsidR="008C3E68" w:rsidRDefault="00742771">
      <w:pPr>
        <w:numPr>
          <w:ilvl w:val="0"/>
          <w:numId w:val="3"/>
        </w:numPr>
        <w:rPr>
          <w:sz w:val="20"/>
          <w:szCs w:val="20"/>
        </w:rPr>
      </w:pPr>
      <w:r>
        <w:rPr>
          <w:sz w:val="20"/>
          <w:szCs w:val="20"/>
          <w:lang w:val="ro-RO"/>
        </w:rPr>
        <w:t xml:space="preserve"> </w:t>
      </w:r>
      <w:r>
        <w:rPr>
          <w:i/>
          <w:iCs/>
          <w:sz w:val="20"/>
          <w:szCs w:val="20"/>
          <w:lang w:val="ro-RO"/>
        </w:rPr>
        <w:t>New-Born Hygiene Between "Too Little" And "Too Much"</w:t>
      </w:r>
      <w:r>
        <w:rPr>
          <w:sz w:val="20"/>
          <w:szCs w:val="20"/>
          <w:lang w:val="ro-RO"/>
        </w:rPr>
        <w:t xml:space="preserve"> - Ramon</w:t>
      </w:r>
      <w:r>
        <w:rPr>
          <w:sz w:val="20"/>
          <w:szCs w:val="20"/>
          <w:lang w:val="ro-RO"/>
        </w:rPr>
        <w:t xml:space="preserve">a Nedelcuţă, Călin Gigi, Cristian Nedelcuță, Dumitru Bãleanu, Dragoş Daviţoiu, Daniel Voiculescu, Bogdan Socea, Tiberiu Ştefãniţã Ţenea Cojan, pag. 138 – 144, Supplement No. 2(18)/2019 </w:t>
      </w:r>
    </w:p>
    <w:p w:rsidR="008C3E68" w:rsidRDefault="00742771">
      <w:pPr>
        <w:numPr>
          <w:ilvl w:val="0"/>
          <w:numId w:val="3"/>
        </w:numPr>
        <w:rPr>
          <w:sz w:val="20"/>
          <w:szCs w:val="20"/>
        </w:rPr>
      </w:pPr>
      <w:r>
        <w:rPr>
          <w:i/>
          <w:iCs/>
          <w:sz w:val="20"/>
          <w:szCs w:val="20"/>
          <w:lang w:val="ro-RO"/>
        </w:rPr>
        <w:t xml:space="preserve"> UTI To Infant - Diagnostic Traps </w:t>
      </w:r>
      <w:r>
        <w:rPr>
          <w:sz w:val="20"/>
          <w:szCs w:val="20"/>
          <w:lang w:val="ro-RO"/>
        </w:rPr>
        <w:t>- Ramona Nedelcu</w:t>
      </w:r>
      <w:r>
        <w:rPr>
          <w:sz w:val="20"/>
          <w:szCs w:val="20"/>
          <w:lang w:val="ro-RO"/>
        </w:rPr>
        <w:t>ţă, Călin Gigi, Cris</w:t>
      </w:r>
      <w:r>
        <w:rPr>
          <w:sz w:val="20"/>
          <w:szCs w:val="20"/>
          <w:lang w:val="ro-RO"/>
        </w:rPr>
        <w:t xml:space="preserve">tian Nedelcuță, Dumitru Bãleanu, Dragoş Daviţoiu, Daniel Voiculescu, Bogdan Socea, Tiberiu Ştefãniţã Ţenea Cojan,  </w:t>
      </w:r>
      <w:r>
        <w:rPr>
          <w:sz w:val="20"/>
          <w:szCs w:val="20"/>
          <w:lang w:val="ro-RO"/>
        </w:rPr>
        <w:t>Research And Science Today,  pag. 182 – 190, Supplement No. 2(18)/2019</w:t>
      </w:r>
    </w:p>
    <w:p w:rsidR="008C3E68" w:rsidRDefault="00742771">
      <w:pPr>
        <w:numPr>
          <w:ilvl w:val="0"/>
          <w:numId w:val="3"/>
        </w:numPr>
        <w:rPr>
          <w:sz w:val="20"/>
          <w:szCs w:val="20"/>
        </w:rPr>
      </w:pPr>
      <w:r>
        <w:rPr>
          <w:color w:val="292526"/>
          <w:spacing w:val="0"/>
          <w:sz w:val="20"/>
          <w:szCs w:val="20"/>
          <w:lang w:val="ro-RO"/>
        </w:rPr>
        <w:t xml:space="preserve"> </w:t>
      </w:r>
      <w:r>
        <w:rPr>
          <w:i/>
          <w:iCs/>
          <w:color w:val="292526"/>
          <w:spacing w:val="0"/>
          <w:sz w:val="20"/>
          <w:szCs w:val="20"/>
          <w:lang w:val="ro-RO"/>
        </w:rPr>
        <w:t>Microbiome - Reality Or Myth?</w:t>
      </w:r>
      <w:r>
        <w:rPr>
          <w:color w:val="292526"/>
          <w:spacing w:val="0"/>
          <w:sz w:val="20"/>
          <w:szCs w:val="20"/>
          <w:lang w:val="ro-RO"/>
        </w:rPr>
        <w:t xml:space="preserve"> - Ramona Nedelcuţă, Călin Gigi, Cristia</w:t>
      </w:r>
      <w:r>
        <w:rPr>
          <w:color w:val="292526"/>
          <w:spacing w:val="0"/>
          <w:sz w:val="20"/>
          <w:szCs w:val="20"/>
          <w:lang w:val="ro-RO"/>
        </w:rPr>
        <w:t xml:space="preserve">n Nedelcuță, Dumitru Bãleanu, Dragoş Daviţoiu, Daniel Voiculescu, Ana Laura Manda, Bogdan Socea, Vlad Denis Constantin,  </w:t>
      </w:r>
      <w:bookmarkStart w:id="5" w:name="__DdeLink__856_11375925271"/>
      <w:r>
        <w:rPr>
          <w:color w:val="292526"/>
          <w:spacing w:val="0"/>
          <w:sz w:val="20"/>
          <w:szCs w:val="20"/>
          <w:lang w:val="ro-RO"/>
        </w:rPr>
        <w:t>Research And Science Today,  pag. 204 – 210, Supplement No. 2(18)/2019</w:t>
      </w:r>
      <w:bookmarkEnd w:id="5"/>
      <w:r>
        <w:rPr>
          <w:color w:val="292526"/>
          <w:spacing w:val="0"/>
          <w:sz w:val="20"/>
          <w:szCs w:val="20"/>
          <w:lang w:val="ro-RO"/>
        </w:rPr>
        <w:t xml:space="preserve"> </w:t>
      </w:r>
    </w:p>
    <w:p w:rsidR="008C3E68" w:rsidRDefault="00742771">
      <w:pPr>
        <w:numPr>
          <w:ilvl w:val="0"/>
          <w:numId w:val="3"/>
        </w:numPr>
        <w:rPr>
          <w:sz w:val="20"/>
          <w:szCs w:val="20"/>
        </w:rPr>
      </w:pPr>
      <w:r>
        <w:rPr>
          <w:rFonts w:cs="Tahoma"/>
          <w:b/>
          <w:sz w:val="20"/>
          <w:szCs w:val="20"/>
          <w:lang w:val="ro-RO"/>
        </w:rPr>
        <w:t xml:space="preserve"> </w:t>
      </w:r>
      <w:r>
        <w:rPr>
          <w:rFonts w:cs="Tahoma"/>
          <w:i/>
          <w:iCs/>
          <w:sz w:val="20"/>
          <w:szCs w:val="20"/>
          <w:lang w:val="ro-RO"/>
        </w:rPr>
        <w:t xml:space="preserve">Correlations Between Pain Intensity, Histological Type and </w:t>
      </w:r>
      <w:r>
        <w:rPr>
          <w:rFonts w:cs="Tahoma"/>
          <w:i/>
          <w:iCs/>
          <w:sz w:val="20"/>
          <w:szCs w:val="20"/>
          <w:lang w:val="ro-RO"/>
        </w:rPr>
        <w:t>Imaging Appearance of Benign Ovarian Tumors</w:t>
      </w:r>
      <w:r>
        <w:rPr>
          <w:rFonts w:cs="Tahoma"/>
          <w:sz w:val="20"/>
          <w:szCs w:val="20"/>
          <w:lang w:val="ro-RO"/>
        </w:rPr>
        <w:t xml:space="preserve"> - </w:t>
      </w:r>
      <w:r>
        <w:rPr>
          <w:rFonts w:cs="Tahoma"/>
          <w:color w:val="000000"/>
          <w:spacing w:val="0"/>
          <w:sz w:val="20"/>
          <w:szCs w:val="20"/>
          <w:lang w:val="ro-RO"/>
        </w:rPr>
        <w:t xml:space="preserve">Arsene, Luciana; Munteanu, Octavian; Voicu, Diana; Bodean, Oana; Fometescu-Gradinaru, Delia Voiculescu, Daniel; Cirstoiu, Monica, </w:t>
      </w:r>
      <w:r>
        <w:rPr>
          <w:rFonts w:cs="Tahoma"/>
          <w:sz w:val="20"/>
          <w:szCs w:val="20"/>
          <w:lang w:val="ro-RO"/>
        </w:rPr>
        <w:t xml:space="preserve"> </w:t>
      </w:r>
      <w:r>
        <w:rPr>
          <w:rFonts w:cs="Tahoma"/>
          <w:color w:val="000000"/>
          <w:spacing w:val="0"/>
          <w:sz w:val="20"/>
          <w:szCs w:val="20"/>
          <w:lang w:val="ro-RO"/>
        </w:rPr>
        <w:t>Proceedings Of The 14th National Congress Of Urogynecology And The National Con</w:t>
      </w:r>
      <w:r>
        <w:rPr>
          <w:rFonts w:cs="Tahoma"/>
          <w:color w:val="000000"/>
          <w:spacing w:val="0"/>
          <w:sz w:val="20"/>
          <w:szCs w:val="20"/>
          <w:lang w:val="ro-RO"/>
        </w:rPr>
        <w:t>ference Of The Romanian Association For The Study Of Pain</w:t>
      </w:r>
      <w:r>
        <w:rPr>
          <w:rFonts w:cs="Tahoma"/>
          <w:color w:val="000000"/>
          <w:sz w:val="20"/>
          <w:szCs w:val="20"/>
          <w:lang w:val="ro-RO"/>
        </w:rPr>
        <w:t xml:space="preserve"> </w:t>
      </w:r>
    </w:p>
    <w:p w:rsidR="008C3E68" w:rsidRDefault="00742771">
      <w:pPr>
        <w:numPr>
          <w:ilvl w:val="0"/>
          <w:numId w:val="3"/>
        </w:numPr>
        <w:rPr>
          <w:sz w:val="20"/>
          <w:szCs w:val="20"/>
        </w:rPr>
      </w:pPr>
      <w:r>
        <w:rPr>
          <w:rFonts w:cs="Tahoma"/>
          <w:b/>
          <w:sz w:val="20"/>
          <w:szCs w:val="20"/>
          <w:lang w:val="ro-RO"/>
        </w:rPr>
        <w:t xml:space="preserve"> </w:t>
      </w:r>
      <w:r>
        <w:rPr>
          <w:rFonts w:cs="Tahoma"/>
          <w:i/>
          <w:iCs/>
          <w:sz w:val="20"/>
          <w:szCs w:val="20"/>
          <w:lang w:val="ro-RO"/>
        </w:rPr>
        <w:t>Use of Local Anesthetic in Open Surgery of the Abdominal Wall Defects</w:t>
      </w:r>
      <w:r>
        <w:rPr>
          <w:rFonts w:cs="Tahoma"/>
          <w:sz w:val="20"/>
          <w:szCs w:val="20"/>
          <w:lang w:val="ro-RO"/>
        </w:rPr>
        <w:t xml:space="preserve"> - </w:t>
      </w:r>
      <w:r>
        <w:rPr>
          <w:rFonts w:cs="Tahoma"/>
          <w:color w:val="000000"/>
          <w:spacing w:val="0"/>
          <w:sz w:val="20"/>
          <w:szCs w:val="20"/>
          <w:lang w:val="ro-RO"/>
        </w:rPr>
        <w:t>Baleanu, Vlad; Manda, Ana Laura; Dima, Ana Laura; Budin, Constantin; Davitoiu, Dragos; Voiculescu, Daniel</w:t>
      </w:r>
      <w:r>
        <w:rPr>
          <w:rFonts w:cs="Tahoma"/>
          <w:sz w:val="20"/>
          <w:szCs w:val="20"/>
          <w:lang w:val="ro-RO"/>
        </w:rPr>
        <w:t xml:space="preserve"> ;  </w:t>
      </w:r>
      <w:r>
        <w:rPr>
          <w:rFonts w:cs="Tahoma"/>
          <w:color w:val="000000"/>
          <w:spacing w:val="0"/>
          <w:sz w:val="20"/>
          <w:szCs w:val="20"/>
          <w:lang w:val="ro-RO"/>
        </w:rPr>
        <w:t>The 14th Nation</w:t>
      </w:r>
      <w:r>
        <w:rPr>
          <w:rFonts w:cs="Tahoma"/>
          <w:color w:val="000000"/>
          <w:spacing w:val="0"/>
          <w:sz w:val="20"/>
          <w:szCs w:val="20"/>
          <w:lang w:val="ro-RO"/>
        </w:rPr>
        <w:t>al Congress Of Urogynecology And The National Conference Of The Romanian Association For The Study Of Pain</w:t>
      </w:r>
    </w:p>
    <w:p w:rsidR="008C3E68" w:rsidRDefault="00742771">
      <w:pPr>
        <w:numPr>
          <w:ilvl w:val="0"/>
          <w:numId w:val="3"/>
        </w:numPr>
        <w:rPr>
          <w:sz w:val="20"/>
          <w:szCs w:val="20"/>
        </w:rPr>
      </w:pPr>
      <w:r>
        <w:rPr>
          <w:rFonts w:cs="Tahoma"/>
          <w:b/>
          <w:sz w:val="20"/>
          <w:szCs w:val="20"/>
          <w:lang w:val="ro-RO"/>
        </w:rPr>
        <w:t xml:space="preserve"> </w:t>
      </w:r>
      <w:r>
        <w:rPr>
          <w:rFonts w:cs="Tahoma"/>
          <w:i/>
          <w:iCs/>
          <w:sz w:val="20"/>
          <w:szCs w:val="20"/>
          <w:lang w:val="ro-RO"/>
        </w:rPr>
        <w:t xml:space="preserve">Splenic Sarcoidosis </w:t>
      </w:r>
      <w:r>
        <w:rPr>
          <w:i/>
          <w:iCs/>
          <w:sz w:val="20"/>
          <w:szCs w:val="20"/>
          <w:lang w:val="ro-RO"/>
        </w:rPr>
        <w:t>– a Case Report</w:t>
      </w:r>
      <w:r>
        <w:rPr>
          <w:rFonts w:cs="Tahoma"/>
          <w:sz w:val="20"/>
          <w:szCs w:val="20"/>
          <w:lang w:val="ro-RO"/>
        </w:rPr>
        <w:t xml:space="preserve"> - R. Palade</w:t>
      </w:r>
      <w:r>
        <w:rPr>
          <w:sz w:val="20"/>
          <w:szCs w:val="20"/>
          <w:lang w:val="ro-RO"/>
        </w:rPr>
        <w:t>, D. Voiculescu, E. Suliman, G. Simion</w:t>
      </w:r>
      <w:r>
        <w:rPr>
          <w:rFonts w:cs="Tahoma"/>
          <w:sz w:val="20"/>
          <w:szCs w:val="20"/>
          <w:lang w:val="ro-RO"/>
        </w:rPr>
        <w:t>, Chirurgia 2012; 107(5):670-674</w:t>
      </w:r>
    </w:p>
    <w:p w:rsidR="008C3E68" w:rsidRDefault="00742771">
      <w:pPr>
        <w:numPr>
          <w:ilvl w:val="0"/>
          <w:numId w:val="3"/>
        </w:numPr>
        <w:rPr>
          <w:sz w:val="20"/>
          <w:szCs w:val="20"/>
        </w:rPr>
      </w:pPr>
      <w:r>
        <w:rPr>
          <w:rFonts w:cs="Tahoma"/>
          <w:sz w:val="20"/>
          <w:szCs w:val="20"/>
          <w:lang w:val="ro-RO"/>
        </w:rPr>
        <w:t xml:space="preserve"> </w:t>
      </w:r>
      <w:r>
        <w:rPr>
          <w:rFonts w:cs="Tahoma"/>
          <w:i/>
          <w:iCs/>
          <w:color w:val="231F20"/>
          <w:sz w:val="20"/>
          <w:szCs w:val="20"/>
          <w:lang w:val="ro-RO"/>
        </w:rPr>
        <w:t xml:space="preserve">Gastric metastasis of clear </w:t>
      </w:r>
      <w:r>
        <w:rPr>
          <w:rFonts w:cs="Tahoma"/>
          <w:i/>
          <w:iCs/>
          <w:color w:val="231F20"/>
          <w:sz w:val="20"/>
          <w:szCs w:val="20"/>
          <w:lang w:val="ro-RO"/>
        </w:rPr>
        <w:t>cell renal carcinoma</w:t>
      </w:r>
      <w:r>
        <w:rPr>
          <w:rFonts w:cs="Tahoma"/>
          <w:color w:val="231F20"/>
          <w:sz w:val="20"/>
          <w:szCs w:val="20"/>
          <w:lang w:val="ro-RO"/>
        </w:rPr>
        <w:t xml:space="preserve"> - R. Palade , D. Voiculescu, E. Suliman, G. Simion; Chirurgia 2011, 106(3): 379-382 </w:t>
      </w:r>
    </w:p>
    <w:p w:rsidR="008C3E68" w:rsidRDefault="00742771">
      <w:pPr>
        <w:numPr>
          <w:ilvl w:val="0"/>
          <w:numId w:val="3"/>
        </w:numPr>
        <w:rPr>
          <w:sz w:val="20"/>
          <w:szCs w:val="20"/>
        </w:rPr>
      </w:pPr>
      <w:r>
        <w:rPr>
          <w:rFonts w:cs="Tahoma"/>
          <w:color w:val="231F20"/>
          <w:sz w:val="20"/>
          <w:szCs w:val="20"/>
          <w:lang w:val="ro-RO"/>
        </w:rPr>
        <w:t xml:space="preserve"> </w:t>
      </w:r>
      <w:r>
        <w:rPr>
          <w:rFonts w:cs="Tahoma"/>
          <w:i/>
          <w:iCs/>
          <w:color w:val="231F20"/>
          <w:sz w:val="20"/>
          <w:szCs w:val="20"/>
          <w:lang w:val="ro-RO"/>
        </w:rPr>
        <w:t>Jejunal ulcer - therapeutical and diagnosis difficulties</w:t>
      </w:r>
      <w:r>
        <w:rPr>
          <w:rFonts w:cs="Tahoma"/>
          <w:color w:val="231F20"/>
          <w:sz w:val="20"/>
          <w:szCs w:val="20"/>
          <w:lang w:val="ro-RO"/>
        </w:rPr>
        <w:t xml:space="preserve"> - R. Palade, E. Suliman, D. Voiculescu, G. Simion, Chirurgia 2011, 106(4): 513-517 </w:t>
      </w:r>
    </w:p>
    <w:p w:rsidR="008C3E68" w:rsidRDefault="00742771">
      <w:pPr>
        <w:numPr>
          <w:ilvl w:val="0"/>
          <w:numId w:val="3"/>
        </w:numPr>
        <w:rPr>
          <w:sz w:val="20"/>
          <w:szCs w:val="20"/>
        </w:rPr>
      </w:pPr>
      <w:r>
        <w:rPr>
          <w:rFonts w:cs="Tahoma"/>
          <w:b/>
          <w:color w:val="231F20"/>
          <w:sz w:val="20"/>
          <w:szCs w:val="20"/>
          <w:lang w:val="ro-RO"/>
        </w:rPr>
        <w:t xml:space="preserve"> </w:t>
      </w:r>
      <w:r>
        <w:rPr>
          <w:rFonts w:cs="Tahoma"/>
          <w:i/>
          <w:iCs/>
          <w:color w:val="231F20"/>
          <w:sz w:val="20"/>
          <w:szCs w:val="20"/>
          <w:lang w:val="ro-RO"/>
        </w:rPr>
        <w:t>Spectru</w:t>
      </w:r>
      <w:r>
        <w:rPr>
          <w:rFonts w:cs="Tahoma"/>
          <w:i/>
          <w:iCs/>
          <w:color w:val="231F20"/>
          <w:sz w:val="20"/>
          <w:szCs w:val="20"/>
          <w:lang w:val="ro-RO"/>
        </w:rPr>
        <w:t xml:space="preserve">m, antibiotic susceptibility and virulence factors of bacterial infections </w:t>
      </w:r>
      <w:r>
        <w:rPr>
          <w:i/>
          <w:iCs/>
          <w:color w:val="231F20"/>
          <w:sz w:val="20"/>
          <w:szCs w:val="20"/>
          <w:lang w:val="ro-RO"/>
        </w:rPr>
        <w:t>complicating severe acute pancreatitis</w:t>
      </w:r>
      <w:r>
        <w:rPr>
          <w:color w:val="231F20"/>
          <w:sz w:val="20"/>
          <w:szCs w:val="20"/>
          <w:lang w:val="ro-RO"/>
        </w:rPr>
        <w:t xml:space="preserve"> - A.M. Israil, R. Palade , M.C. Chifiriuc, D. Vasile, M. Grigoriu, D. Voiculescu, D. Popa; Chirurgia 2011, 106(6): 1743-752</w:t>
      </w:r>
    </w:p>
    <w:p w:rsidR="008C3E68" w:rsidRDefault="00742771">
      <w:pPr>
        <w:numPr>
          <w:ilvl w:val="0"/>
          <w:numId w:val="3"/>
        </w:numPr>
        <w:rPr>
          <w:sz w:val="20"/>
          <w:szCs w:val="20"/>
        </w:rPr>
      </w:pPr>
      <w:r>
        <w:rPr>
          <w:rFonts w:cs="Tahoma"/>
          <w:b/>
          <w:sz w:val="20"/>
          <w:szCs w:val="20"/>
          <w:lang w:val="ro-RO"/>
        </w:rPr>
        <w:t xml:space="preserve"> </w:t>
      </w:r>
      <w:r>
        <w:rPr>
          <w:rFonts w:cs="Tahoma"/>
          <w:bCs/>
          <w:i/>
          <w:iCs/>
          <w:sz w:val="20"/>
          <w:szCs w:val="20"/>
          <w:lang w:val="ro-RO" w:eastAsia="en-US"/>
        </w:rPr>
        <w:t>Bifidobacterium s</w:t>
      </w:r>
      <w:r>
        <w:rPr>
          <w:rFonts w:cs="Tahoma"/>
          <w:bCs/>
          <w:i/>
          <w:iCs/>
          <w:sz w:val="20"/>
          <w:szCs w:val="20"/>
          <w:lang w:val="ro-RO" w:eastAsia="en-US"/>
        </w:rPr>
        <w:t xml:space="preserve">pp.: A unique etiopathogenic agent for intra-abdominal infections - </w:t>
      </w:r>
      <w:r>
        <w:rPr>
          <w:rFonts w:cs="Tahoma"/>
          <w:bCs/>
          <w:sz w:val="20"/>
          <w:szCs w:val="20"/>
          <w:lang w:val="ro-RO" w:eastAsia="en-US"/>
        </w:rPr>
        <w:t xml:space="preserve">Israil A. M., Palade R. S., Chifiriuc M. C., Delcaru C., Voiculescu D., Popa D., Davitoiu D., </w:t>
      </w:r>
      <w:r>
        <w:rPr>
          <w:rFonts w:cs="Tahoma"/>
          <w:sz w:val="20"/>
          <w:szCs w:val="20"/>
          <w:lang w:val="ro-RO" w:eastAsia="en-US"/>
        </w:rPr>
        <w:t>African Journal of Microbiology Research, 2011, vol. 5(27), p. 4873-4880</w:t>
      </w:r>
    </w:p>
    <w:p w:rsidR="008C3E68" w:rsidRDefault="00742771">
      <w:pPr>
        <w:numPr>
          <w:ilvl w:val="0"/>
          <w:numId w:val="3"/>
        </w:numPr>
        <w:rPr>
          <w:sz w:val="20"/>
          <w:szCs w:val="20"/>
        </w:rPr>
      </w:pPr>
      <w:r>
        <w:rPr>
          <w:rFonts w:cs="Tahoma"/>
          <w:i/>
          <w:color w:val="231F20"/>
          <w:sz w:val="20"/>
          <w:szCs w:val="20"/>
          <w:lang w:val="ro-RO"/>
        </w:rPr>
        <w:t xml:space="preserve">Porcelain gallbladder - diagnostic and therapeutic </w:t>
      </w:r>
      <w:r>
        <w:rPr>
          <w:i/>
          <w:color w:val="231F20"/>
          <w:sz w:val="20"/>
          <w:szCs w:val="20"/>
          <w:lang w:val="ro-RO"/>
        </w:rPr>
        <w:t xml:space="preserve">particularities - </w:t>
      </w:r>
      <w:r>
        <w:rPr>
          <w:color w:val="231F20"/>
          <w:sz w:val="20"/>
          <w:szCs w:val="20"/>
          <w:lang w:val="ro-RO"/>
        </w:rPr>
        <w:t>E. Suliman,</w:t>
      </w:r>
      <w:r>
        <w:rPr>
          <w:color w:val="231F20"/>
          <w:sz w:val="20"/>
          <w:szCs w:val="20"/>
          <w:lang w:val="ro-RO"/>
        </w:rPr>
        <w:t xml:space="preserve"> R. Palade, D. Voiculescu, G. Simion; Chirurgia 2010, 105(3): 431-434</w:t>
      </w:r>
    </w:p>
    <w:p w:rsidR="008C3E68" w:rsidRDefault="00742771">
      <w:pPr>
        <w:numPr>
          <w:ilvl w:val="0"/>
          <w:numId w:val="3"/>
        </w:numPr>
        <w:rPr>
          <w:sz w:val="20"/>
          <w:szCs w:val="20"/>
        </w:rPr>
      </w:pPr>
      <w:r>
        <w:rPr>
          <w:color w:val="231F20"/>
          <w:sz w:val="20"/>
          <w:szCs w:val="20"/>
          <w:lang w:val="ro-RO"/>
        </w:rPr>
        <w:t xml:space="preserve"> </w:t>
      </w:r>
      <w:r>
        <w:rPr>
          <w:i/>
          <w:iCs/>
          <w:color w:val="231F20"/>
          <w:sz w:val="20"/>
          <w:szCs w:val="20"/>
          <w:lang w:val="ro-RO"/>
        </w:rPr>
        <w:t>Bacteriological aspects implicated in abdominal surgical emergencies</w:t>
      </w:r>
      <w:r>
        <w:rPr>
          <w:color w:val="231F20"/>
          <w:sz w:val="20"/>
          <w:szCs w:val="20"/>
          <w:lang w:val="ro-RO"/>
        </w:rPr>
        <w:t xml:space="preserve"> - </w:t>
      </w:r>
      <w:r>
        <w:rPr>
          <w:sz w:val="20"/>
          <w:szCs w:val="20"/>
          <w:lang w:val="ro-RO"/>
        </w:rPr>
        <w:t>A.M. Israil, C. Delcaru, R.S. Pala</w:t>
      </w:r>
      <w:r>
        <w:rPr>
          <w:sz w:val="20"/>
          <w:szCs w:val="20"/>
          <w:lang w:val="ro-RO"/>
        </w:rPr>
        <w:t>de, C. Chifiriuc, C. Iordache, D. Vasile, M. Grigoriu, D. Voiculescu; Chirurgia 2010; 105(6): 779-787</w:t>
      </w:r>
    </w:p>
    <w:p w:rsidR="008C3E68" w:rsidRDefault="00742771">
      <w:pPr>
        <w:numPr>
          <w:ilvl w:val="0"/>
          <w:numId w:val="3"/>
        </w:numPr>
        <w:rPr>
          <w:sz w:val="20"/>
          <w:szCs w:val="20"/>
        </w:rPr>
      </w:pPr>
      <w:r>
        <w:rPr>
          <w:i/>
          <w:iCs/>
          <w:sz w:val="20"/>
          <w:szCs w:val="20"/>
          <w:lang w:val="ro-RO"/>
        </w:rPr>
        <w:t xml:space="preserve"> </w:t>
      </w:r>
      <w:r>
        <w:rPr>
          <w:i/>
          <w:iCs/>
          <w:color w:val="000000"/>
          <w:spacing w:val="0"/>
          <w:sz w:val="20"/>
          <w:szCs w:val="20"/>
          <w:lang w:val="ro-RO" w:eastAsia="en-US"/>
        </w:rPr>
        <w:t>Hernia epigastrică voluminoasă complicată</w:t>
      </w:r>
      <w:r>
        <w:rPr>
          <w:color w:val="000000"/>
          <w:spacing w:val="0"/>
          <w:sz w:val="20"/>
          <w:szCs w:val="20"/>
          <w:lang w:val="ro-RO" w:eastAsia="en-US"/>
        </w:rPr>
        <w:t xml:space="preserve"> - R. Palade, D. Voiculescu, E. Suliman, C. Lutic; Chirurgia 2009, 104 (3): 337-340</w:t>
      </w:r>
    </w:p>
    <w:p w:rsidR="008C3E68" w:rsidRDefault="00742771">
      <w:pPr>
        <w:numPr>
          <w:ilvl w:val="0"/>
          <w:numId w:val="3"/>
        </w:numPr>
        <w:rPr>
          <w:sz w:val="20"/>
          <w:szCs w:val="20"/>
        </w:rPr>
      </w:pPr>
      <w:r>
        <w:rPr>
          <w:rFonts w:cs="Tahoma"/>
          <w:b/>
          <w:sz w:val="20"/>
          <w:szCs w:val="20"/>
          <w:lang w:val="ro-RO"/>
        </w:rPr>
        <w:t xml:space="preserve"> </w:t>
      </w:r>
      <w:r>
        <w:rPr>
          <w:rFonts w:cs="Tahoma"/>
          <w:i/>
          <w:iCs/>
          <w:color w:val="000000"/>
          <w:sz w:val="20"/>
          <w:szCs w:val="20"/>
          <w:lang w:val="ro-RO"/>
        </w:rPr>
        <w:t xml:space="preserve">Studiu imunologic si </w:t>
      </w:r>
      <w:r>
        <w:rPr>
          <w:rFonts w:cs="Tahoma"/>
          <w:i/>
          <w:iCs/>
          <w:color w:val="000000"/>
          <w:sz w:val="20"/>
          <w:szCs w:val="20"/>
          <w:lang w:val="ro-RO"/>
        </w:rPr>
        <w:t>bacteriologic în formele severe de apendicitã acutã. Consideratii diagnostice si terapeutice</w:t>
      </w:r>
      <w:r>
        <w:rPr>
          <w:rFonts w:cs="Tahoma"/>
          <w:color w:val="000000"/>
          <w:sz w:val="20"/>
          <w:szCs w:val="20"/>
          <w:lang w:val="ro-RO"/>
        </w:rPr>
        <w:t xml:space="preserve"> - D. Voiculescu, R. Palade Chirurgia 2007, 102 (3): 271-276</w:t>
      </w:r>
    </w:p>
    <w:p w:rsidR="008C3E68" w:rsidRDefault="00742771">
      <w:pPr>
        <w:numPr>
          <w:ilvl w:val="0"/>
          <w:numId w:val="3"/>
        </w:numPr>
        <w:rPr>
          <w:sz w:val="20"/>
          <w:szCs w:val="20"/>
        </w:rPr>
      </w:pPr>
      <w:r>
        <w:rPr>
          <w:rFonts w:cs="Tahoma"/>
          <w:b/>
          <w:sz w:val="20"/>
          <w:szCs w:val="20"/>
          <w:lang w:val="ro-RO"/>
        </w:rPr>
        <w:t xml:space="preserve"> </w:t>
      </w:r>
      <w:r>
        <w:rPr>
          <w:i/>
          <w:iCs/>
          <w:color w:val="000000"/>
          <w:spacing w:val="0"/>
          <w:sz w:val="20"/>
          <w:szCs w:val="20"/>
          <w:lang w:val="ro-RO"/>
        </w:rPr>
        <w:t xml:space="preserve">Procedeul "rendez-vous". Tratamentul miniinvaziv al litiazei biliare </w:t>
      </w:r>
      <w:r>
        <w:rPr>
          <w:color w:val="000000"/>
          <w:spacing w:val="0"/>
          <w:sz w:val="20"/>
          <w:szCs w:val="20"/>
          <w:lang w:val="ro-RO"/>
        </w:rPr>
        <w:t>- M. Grigoriu, R. Palade, D. Vasi</w:t>
      </w:r>
      <w:r>
        <w:rPr>
          <w:color w:val="000000"/>
          <w:spacing w:val="0"/>
          <w:sz w:val="20"/>
          <w:szCs w:val="20"/>
          <w:lang w:val="ro-RO"/>
        </w:rPr>
        <w:t>le, D. Voiculescu, T. Nãstãsescu, Chirurgia 2006, 101 (3): 273-279</w:t>
      </w:r>
    </w:p>
    <w:p w:rsidR="008C3E68" w:rsidRDefault="00742771">
      <w:pPr>
        <w:numPr>
          <w:ilvl w:val="0"/>
          <w:numId w:val="3"/>
        </w:numPr>
        <w:rPr>
          <w:sz w:val="20"/>
          <w:szCs w:val="20"/>
        </w:rPr>
      </w:pPr>
      <w:r>
        <w:rPr>
          <w:i/>
          <w:iCs/>
          <w:color w:val="000000"/>
          <w:spacing w:val="0"/>
          <w:sz w:val="20"/>
          <w:szCs w:val="20"/>
          <w:lang w:val="ro-RO"/>
        </w:rPr>
        <w:t xml:space="preserve">Leiomiomul de veziculã biliarã </w:t>
      </w:r>
      <w:r>
        <w:rPr>
          <w:color w:val="000000"/>
          <w:spacing w:val="0"/>
          <w:sz w:val="20"/>
          <w:szCs w:val="20"/>
          <w:lang w:val="ro-RO"/>
        </w:rPr>
        <w:t>- R. Palade, M. Grigoriu, D. Voiculescu, Chirurgia 2006, 101 (4): 415-418</w:t>
      </w:r>
    </w:p>
    <w:p w:rsidR="008C3E68" w:rsidRDefault="00742771">
      <w:pPr>
        <w:numPr>
          <w:ilvl w:val="0"/>
          <w:numId w:val="3"/>
        </w:numPr>
        <w:rPr>
          <w:sz w:val="20"/>
          <w:szCs w:val="20"/>
        </w:rPr>
      </w:pPr>
      <w:r>
        <w:rPr>
          <w:i/>
          <w:iCs/>
          <w:color w:val="000000"/>
          <w:spacing w:val="0"/>
          <w:sz w:val="20"/>
          <w:szCs w:val="20"/>
          <w:lang w:val="ro-RO"/>
        </w:rPr>
        <w:t>Importanta prevenirii si a diagnosticului precoce al bolii tromboembolice in chirurg</w:t>
      </w:r>
      <w:r>
        <w:rPr>
          <w:i/>
          <w:iCs/>
          <w:color w:val="000000"/>
          <w:spacing w:val="0"/>
          <w:sz w:val="20"/>
          <w:szCs w:val="20"/>
          <w:lang w:val="ro-RO"/>
        </w:rPr>
        <w:t>ia laparoscopicã</w:t>
      </w:r>
      <w:r>
        <w:rPr>
          <w:color w:val="000000"/>
          <w:spacing w:val="0"/>
          <w:sz w:val="20"/>
          <w:szCs w:val="20"/>
          <w:lang w:val="ro-RO"/>
        </w:rPr>
        <w:t xml:space="preserve"> - R. Palade, T. Nãstãsescu, D. Voiculescu, Chirurgia 2004, </w:t>
      </w:r>
      <w:r>
        <w:rPr>
          <w:rFonts w:eastAsia="NSimSun"/>
          <w:color w:val="000000"/>
          <w:spacing w:val="0"/>
          <w:sz w:val="20"/>
          <w:szCs w:val="20"/>
          <w:lang w:val="ro-RO"/>
        </w:rPr>
        <w:t>99</w:t>
      </w:r>
      <w:r>
        <w:rPr>
          <w:color w:val="000000"/>
          <w:spacing w:val="0"/>
          <w:sz w:val="20"/>
          <w:szCs w:val="20"/>
          <w:lang w:val="ro-RO"/>
        </w:rPr>
        <w:t xml:space="preserve"> (</w:t>
      </w:r>
      <w:r>
        <w:rPr>
          <w:rFonts w:eastAsia="NSimSun"/>
          <w:color w:val="000000"/>
          <w:spacing w:val="0"/>
          <w:sz w:val="20"/>
          <w:szCs w:val="20"/>
          <w:lang w:val="ro-RO"/>
        </w:rPr>
        <w:t>1</w:t>
      </w:r>
      <w:r>
        <w:rPr>
          <w:color w:val="000000"/>
          <w:spacing w:val="0"/>
          <w:sz w:val="20"/>
          <w:szCs w:val="20"/>
          <w:lang w:val="ro-RO"/>
        </w:rPr>
        <w:t>): 43-48</w:t>
      </w:r>
    </w:p>
    <w:p w:rsidR="008C3E68" w:rsidRDefault="00742771">
      <w:pPr>
        <w:numPr>
          <w:ilvl w:val="0"/>
          <w:numId w:val="3"/>
        </w:numPr>
        <w:rPr>
          <w:sz w:val="20"/>
          <w:szCs w:val="20"/>
        </w:rPr>
      </w:pPr>
      <w:r>
        <w:rPr>
          <w:rFonts w:cs="Tahoma"/>
          <w:i/>
          <w:iCs/>
          <w:color w:val="000000"/>
          <w:spacing w:val="0"/>
          <w:sz w:val="20"/>
          <w:szCs w:val="20"/>
          <w:lang w:val="ro-RO"/>
        </w:rPr>
        <w:lastRenderedPageBreak/>
        <w:t>Fistulã ileosigmoidianã urmarea unui plastron apendicular abcedat</w:t>
      </w:r>
      <w:r>
        <w:rPr>
          <w:rFonts w:cs="Tahoma"/>
          <w:color w:val="000000"/>
          <w:spacing w:val="0"/>
          <w:sz w:val="20"/>
          <w:szCs w:val="20"/>
          <w:lang w:val="ro-RO"/>
        </w:rPr>
        <w:t xml:space="preserve"> - Prof.dr. R. Palade, D. Vasile, D. Voiculescu, Chirurgia 2004, </w:t>
      </w:r>
      <w:r>
        <w:rPr>
          <w:rFonts w:eastAsia="NSimSun"/>
          <w:color w:val="000000"/>
          <w:spacing w:val="0"/>
          <w:sz w:val="20"/>
          <w:szCs w:val="20"/>
          <w:lang w:val="ro-RO"/>
        </w:rPr>
        <w:t>99</w:t>
      </w:r>
      <w:r>
        <w:rPr>
          <w:rFonts w:cs="Tahoma"/>
          <w:color w:val="000000"/>
          <w:spacing w:val="0"/>
          <w:sz w:val="20"/>
          <w:szCs w:val="20"/>
          <w:lang w:val="ro-RO"/>
        </w:rPr>
        <w:t xml:space="preserve"> (</w:t>
      </w:r>
      <w:r>
        <w:rPr>
          <w:rFonts w:eastAsia="NSimSun"/>
          <w:color w:val="000000"/>
          <w:spacing w:val="0"/>
          <w:sz w:val="20"/>
          <w:szCs w:val="20"/>
          <w:lang w:val="ro-RO"/>
        </w:rPr>
        <w:t>4</w:t>
      </w:r>
      <w:r>
        <w:rPr>
          <w:rFonts w:cs="Tahoma"/>
          <w:color w:val="000000"/>
          <w:spacing w:val="0"/>
          <w:sz w:val="20"/>
          <w:szCs w:val="20"/>
          <w:lang w:val="ro-RO"/>
        </w:rPr>
        <w:t>): 237-239</w:t>
      </w:r>
    </w:p>
    <w:p w:rsidR="008C3E68" w:rsidRDefault="008C3E68">
      <w:pPr>
        <w:rPr>
          <w:rFonts w:cs="Tahoma"/>
          <w:b/>
          <w:color w:val="000000"/>
          <w:spacing w:val="0"/>
          <w:sz w:val="20"/>
          <w:szCs w:val="20"/>
          <w:lang w:val="ro-RO"/>
        </w:rPr>
      </w:pPr>
    </w:p>
    <w:p w:rsidR="008C3E68" w:rsidRDefault="00742771">
      <w:pPr>
        <w:numPr>
          <w:ilvl w:val="0"/>
          <w:numId w:val="3"/>
        </w:numPr>
        <w:rPr>
          <w:sz w:val="20"/>
          <w:szCs w:val="20"/>
        </w:rPr>
      </w:pPr>
      <w:r>
        <w:rPr>
          <w:rFonts w:cs="Tahoma"/>
          <w:i/>
          <w:iCs/>
          <w:color w:val="000000"/>
          <w:spacing w:val="0"/>
          <w:sz w:val="20"/>
          <w:szCs w:val="20"/>
          <w:lang w:val="ro-RO"/>
        </w:rPr>
        <w:t xml:space="preserve">Colecistectomia </w:t>
      </w:r>
      <w:r>
        <w:rPr>
          <w:rFonts w:cs="Tahoma"/>
          <w:i/>
          <w:iCs/>
          <w:color w:val="000000"/>
          <w:spacing w:val="0"/>
          <w:sz w:val="20"/>
          <w:szCs w:val="20"/>
          <w:lang w:val="ro-RO"/>
        </w:rPr>
        <w:t>laparoscopicã la bolnavul rezecat gastric pentru ulcer duodenal</w:t>
      </w:r>
      <w:r>
        <w:rPr>
          <w:rFonts w:cs="Tahoma"/>
          <w:color w:val="000000"/>
          <w:spacing w:val="0"/>
          <w:sz w:val="20"/>
          <w:szCs w:val="20"/>
          <w:lang w:val="ro-RO"/>
        </w:rPr>
        <w:t xml:space="preserve"> - R. Palade, D. Vasile, D. Voiculescu, M. Grigoriu, Chirurgia 2003, </w:t>
      </w:r>
      <w:r>
        <w:rPr>
          <w:rFonts w:eastAsia="NSimSun"/>
          <w:color w:val="000000"/>
          <w:spacing w:val="0"/>
          <w:sz w:val="20"/>
          <w:szCs w:val="20"/>
          <w:lang w:val="ro-RO"/>
        </w:rPr>
        <w:t>98</w:t>
      </w:r>
      <w:r>
        <w:rPr>
          <w:rFonts w:cs="Tahoma"/>
          <w:color w:val="000000"/>
          <w:spacing w:val="0"/>
          <w:sz w:val="20"/>
          <w:szCs w:val="20"/>
          <w:lang w:val="ro-RO"/>
        </w:rPr>
        <w:t xml:space="preserve"> (</w:t>
      </w:r>
      <w:r>
        <w:rPr>
          <w:rFonts w:eastAsia="NSimSun"/>
          <w:color w:val="000000"/>
          <w:spacing w:val="0"/>
          <w:sz w:val="20"/>
          <w:szCs w:val="20"/>
          <w:lang w:val="ro-RO"/>
        </w:rPr>
        <w:t>1</w:t>
      </w:r>
      <w:r>
        <w:rPr>
          <w:rFonts w:cs="Tahoma"/>
          <w:color w:val="000000"/>
          <w:spacing w:val="0"/>
          <w:sz w:val="20"/>
          <w:szCs w:val="20"/>
          <w:lang w:val="ro-RO"/>
        </w:rPr>
        <w:t>): 49-52</w:t>
      </w:r>
    </w:p>
    <w:p w:rsidR="008C3E68" w:rsidRDefault="00742771">
      <w:pPr>
        <w:numPr>
          <w:ilvl w:val="0"/>
          <w:numId w:val="3"/>
        </w:numPr>
        <w:rPr>
          <w:sz w:val="20"/>
          <w:szCs w:val="20"/>
        </w:rPr>
      </w:pPr>
      <w:r>
        <w:rPr>
          <w:rFonts w:cs="Tahoma"/>
          <w:color w:val="000000"/>
          <w:spacing w:val="0"/>
          <w:sz w:val="20"/>
          <w:szCs w:val="20"/>
          <w:lang w:val="ro-RO"/>
        </w:rPr>
        <w:t xml:space="preserve"> </w:t>
      </w:r>
      <w:r>
        <w:rPr>
          <w:rFonts w:cs="Tahoma"/>
          <w:i/>
          <w:iCs/>
          <w:color w:val="000000"/>
          <w:spacing w:val="0"/>
          <w:sz w:val="20"/>
          <w:szCs w:val="20"/>
          <w:lang w:val="ro-RO"/>
        </w:rPr>
        <w:t xml:space="preserve">Tehnica, indicatiile si aportul coledocoscopiei în diagnosticul si tratamentul afectiunilor cãilor biliare </w:t>
      </w:r>
      <w:r>
        <w:rPr>
          <w:rFonts w:cs="Tahoma"/>
          <w:color w:val="000000"/>
          <w:spacing w:val="0"/>
          <w:sz w:val="20"/>
          <w:szCs w:val="20"/>
          <w:lang w:val="ro-RO"/>
        </w:rPr>
        <w:t xml:space="preserve">- </w:t>
      </w:r>
      <w:r>
        <w:rPr>
          <w:rFonts w:cs="Tahoma"/>
          <w:color w:val="000000"/>
          <w:spacing w:val="0"/>
          <w:sz w:val="20"/>
          <w:szCs w:val="20"/>
          <w:lang w:val="ro-RO"/>
        </w:rPr>
        <w:t xml:space="preserve">M. Grigoriu, R. Palade, D. Vasile, D. Voiculescu, H. Roman, Chirurgia 2003, </w:t>
      </w:r>
      <w:r>
        <w:rPr>
          <w:rFonts w:eastAsia="NSimSun"/>
          <w:color w:val="000000"/>
          <w:spacing w:val="0"/>
          <w:sz w:val="20"/>
          <w:szCs w:val="20"/>
          <w:lang w:val="ro-RO"/>
        </w:rPr>
        <w:t>98</w:t>
      </w:r>
      <w:r>
        <w:rPr>
          <w:rFonts w:cs="Tahoma"/>
          <w:color w:val="000000"/>
          <w:spacing w:val="0"/>
          <w:sz w:val="20"/>
          <w:szCs w:val="20"/>
          <w:lang w:val="ro-RO"/>
        </w:rPr>
        <w:t xml:space="preserve"> (</w:t>
      </w:r>
      <w:r>
        <w:rPr>
          <w:rFonts w:eastAsia="NSimSun"/>
          <w:color w:val="000000"/>
          <w:spacing w:val="0"/>
          <w:sz w:val="20"/>
          <w:szCs w:val="20"/>
          <w:lang w:val="ro-RO"/>
        </w:rPr>
        <w:t>2</w:t>
      </w:r>
      <w:r>
        <w:rPr>
          <w:rFonts w:cs="Tahoma"/>
          <w:color w:val="000000"/>
          <w:spacing w:val="0"/>
          <w:sz w:val="20"/>
          <w:szCs w:val="20"/>
          <w:lang w:val="ro-RO"/>
        </w:rPr>
        <w:t>):167-173</w:t>
      </w:r>
    </w:p>
    <w:p w:rsidR="008C3E68" w:rsidRDefault="00742771">
      <w:pPr>
        <w:numPr>
          <w:ilvl w:val="0"/>
          <w:numId w:val="3"/>
        </w:numPr>
        <w:rPr>
          <w:sz w:val="20"/>
          <w:szCs w:val="20"/>
        </w:rPr>
      </w:pPr>
      <w:r>
        <w:rPr>
          <w:rFonts w:cs="Tahoma"/>
          <w:color w:val="000000"/>
          <w:spacing w:val="0"/>
          <w:sz w:val="20"/>
          <w:szCs w:val="20"/>
          <w:lang w:val="ro-RO"/>
        </w:rPr>
        <w:t xml:space="preserve"> </w:t>
      </w:r>
      <w:r>
        <w:rPr>
          <w:rFonts w:cs="Tahoma"/>
          <w:i/>
          <w:iCs/>
          <w:color w:val="000000"/>
          <w:spacing w:val="0"/>
          <w:sz w:val="20"/>
          <w:szCs w:val="20"/>
          <w:lang w:val="ro-RO"/>
        </w:rPr>
        <w:t>Colecistectomia laparoscopicã la bolnavul cirotic</w:t>
      </w:r>
      <w:r>
        <w:rPr>
          <w:rFonts w:cs="Tahoma"/>
          <w:color w:val="000000"/>
          <w:spacing w:val="0"/>
          <w:sz w:val="20"/>
          <w:szCs w:val="20"/>
          <w:lang w:val="ro-RO"/>
        </w:rPr>
        <w:t xml:space="preserve"> - R. Palade, D. Vasile, D. Voiculescu, Chirurgia 2003, </w:t>
      </w:r>
      <w:r>
        <w:rPr>
          <w:rFonts w:eastAsia="NSimSun"/>
          <w:color w:val="000000"/>
          <w:spacing w:val="0"/>
          <w:sz w:val="20"/>
          <w:szCs w:val="20"/>
          <w:lang w:val="ro-RO"/>
        </w:rPr>
        <w:t>98</w:t>
      </w:r>
      <w:r>
        <w:rPr>
          <w:rFonts w:cs="Tahoma"/>
          <w:color w:val="000000"/>
          <w:spacing w:val="0"/>
          <w:sz w:val="20"/>
          <w:szCs w:val="20"/>
          <w:lang w:val="ro-RO"/>
        </w:rPr>
        <w:t xml:space="preserve"> (</w:t>
      </w:r>
      <w:r>
        <w:rPr>
          <w:rFonts w:eastAsia="NSimSun"/>
          <w:color w:val="000000"/>
          <w:spacing w:val="0"/>
          <w:sz w:val="20"/>
          <w:szCs w:val="20"/>
          <w:lang w:val="ro-RO"/>
        </w:rPr>
        <w:t>3</w:t>
      </w:r>
      <w:r>
        <w:rPr>
          <w:rFonts w:cs="Tahoma"/>
          <w:color w:val="000000"/>
          <w:spacing w:val="0"/>
          <w:sz w:val="20"/>
          <w:szCs w:val="20"/>
          <w:lang w:val="ro-RO"/>
        </w:rPr>
        <w:t>): 203-207</w:t>
      </w:r>
    </w:p>
    <w:p w:rsidR="008C3E68" w:rsidRDefault="00742771">
      <w:pPr>
        <w:numPr>
          <w:ilvl w:val="0"/>
          <w:numId w:val="3"/>
        </w:numPr>
        <w:rPr>
          <w:sz w:val="20"/>
          <w:szCs w:val="20"/>
        </w:rPr>
      </w:pPr>
      <w:r>
        <w:rPr>
          <w:rFonts w:cs="Tahoma"/>
          <w:b/>
          <w:color w:val="000000"/>
          <w:spacing w:val="0"/>
          <w:sz w:val="20"/>
          <w:szCs w:val="20"/>
          <w:lang w:val="ro-RO"/>
        </w:rPr>
        <w:t xml:space="preserve"> </w:t>
      </w:r>
      <w:r>
        <w:rPr>
          <w:rFonts w:cs="Tahoma"/>
          <w:i/>
          <w:iCs/>
          <w:color w:val="000000"/>
          <w:spacing w:val="0"/>
          <w:sz w:val="20"/>
          <w:szCs w:val="20"/>
          <w:lang w:val="ro-RO"/>
        </w:rPr>
        <w:t xml:space="preserve">Sindromul Fitz – Hugh – Curtis în chirurgia laparoscopică - </w:t>
      </w:r>
      <w:r>
        <w:rPr>
          <w:rFonts w:cs="Tahoma"/>
          <w:iCs/>
          <w:color w:val="000000"/>
          <w:spacing w:val="0"/>
          <w:sz w:val="20"/>
          <w:szCs w:val="20"/>
          <w:lang w:val="ro-RO"/>
        </w:rPr>
        <w:t xml:space="preserve">R. Palade, D. Vasile, D. Voiculescu, Chirurgia 2002, </w:t>
      </w:r>
      <w:r>
        <w:rPr>
          <w:rFonts w:eastAsia="NSimSun"/>
          <w:iCs/>
          <w:color w:val="000000"/>
          <w:spacing w:val="0"/>
          <w:sz w:val="20"/>
          <w:szCs w:val="20"/>
          <w:lang w:val="ro-RO"/>
        </w:rPr>
        <w:t>97</w:t>
      </w:r>
      <w:r>
        <w:rPr>
          <w:rFonts w:cs="Tahoma"/>
          <w:iCs/>
          <w:color w:val="000000"/>
          <w:spacing w:val="0"/>
          <w:sz w:val="20"/>
          <w:szCs w:val="20"/>
          <w:lang w:val="ro-RO"/>
        </w:rPr>
        <w:t xml:space="preserve"> (</w:t>
      </w:r>
      <w:r>
        <w:rPr>
          <w:rFonts w:eastAsia="NSimSun"/>
          <w:iCs/>
          <w:color w:val="000000"/>
          <w:spacing w:val="0"/>
          <w:sz w:val="20"/>
          <w:szCs w:val="20"/>
          <w:lang w:val="ro-RO"/>
        </w:rPr>
        <w:t>6</w:t>
      </w:r>
      <w:r>
        <w:rPr>
          <w:rFonts w:cs="Tahoma"/>
          <w:iCs/>
          <w:color w:val="000000"/>
          <w:spacing w:val="0"/>
          <w:sz w:val="20"/>
          <w:szCs w:val="20"/>
          <w:lang w:val="ro-RO"/>
        </w:rPr>
        <w:t>): 557-561</w:t>
      </w:r>
    </w:p>
    <w:p w:rsidR="008C3E68" w:rsidRDefault="00742771">
      <w:pPr>
        <w:numPr>
          <w:ilvl w:val="0"/>
          <w:numId w:val="3"/>
        </w:numPr>
        <w:rPr>
          <w:sz w:val="20"/>
          <w:szCs w:val="20"/>
        </w:rPr>
      </w:pPr>
      <w:r>
        <w:rPr>
          <w:rFonts w:cs="Tahoma"/>
          <w:i/>
          <w:iCs/>
          <w:color w:val="000000"/>
          <w:spacing w:val="0"/>
          <w:sz w:val="20"/>
          <w:szCs w:val="20"/>
          <w:lang w:val="ro-RO"/>
        </w:rPr>
        <w:t xml:space="preserve"> P</w:t>
      </w:r>
      <w:r>
        <w:rPr>
          <w:rFonts w:eastAsia="NSimSun" w:cs="Tahoma"/>
          <w:i/>
          <w:iCs/>
          <w:color w:val="000000"/>
          <w:spacing w:val="0"/>
          <w:sz w:val="20"/>
          <w:szCs w:val="20"/>
          <w:lang w:val="ro-RO"/>
        </w:rPr>
        <w:t xml:space="preserve">ancreatita acută necrotică posttraumatică </w:t>
      </w:r>
      <w:r>
        <w:rPr>
          <w:rFonts w:eastAsia="NSimSun" w:cs="Tahoma"/>
          <w:color w:val="000000"/>
          <w:spacing w:val="0"/>
          <w:sz w:val="20"/>
          <w:szCs w:val="20"/>
          <w:lang w:val="ro-RO"/>
        </w:rPr>
        <w:t xml:space="preserve">- </w:t>
      </w:r>
      <w:r>
        <w:rPr>
          <w:rFonts w:eastAsia="NSimSun" w:cs="Tahoma"/>
          <w:iCs/>
          <w:color w:val="000000"/>
          <w:spacing w:val="0"/>
          <w:sz w:val="20"/>
          <w:szCs w:val="20"/>
          <w:lang w:val="ro-RO"/>
        </w:rPr>
        <w:t xml:space="preserve">D. Vasile, R. Palade, M. Tomescu, D. Voiculescu, T. Năstăsescu, Chirurgia 2001, </w:t>
      </w:r>
      <w:r>
        <w:rPr>
          <w:rFonts w:eastAsia="NSimSun"/>
          <w:iCs/>
          <w:color w:val="000000"/>
          <w:spacing w:val="0"/>
          <w:sz w:val="20"/>
          <w:szCs w:val="20"/>
          <w:lang w:val="ro-RO"/>
        </w:rPr>
        <w:t>96</w:t>
      </w:r>
      <w:r>
        <w:rPr>
          <w:rFonts w:eastAsia="NSimSun" w:cs="Tahoma"/>
          <w:iCs/>
          <w:color w:val="000000"/>
          <w:spacing w:val="0"/>
          <w:sz w:val="20"/>
          <w:szCs w:val="20"/>
          <w:lang w:val="ro-RO"/>
        </w:rPr>
        <w:t xml:space="preserve"> (</w:t>
      </w:r>
      <w:r>
        <w:rPr>
          <w:rFonts w:eastAsia="NSimSun"/>
          <w:iCs/>
          <w:color w:val="000000"/>
          <w:spacing w:val="0"/>
          <w:sz w:val="20"/>
          <w:szCs w:val="20"/>
          <w:lang w:val="ro-RO"/>
        </w:rPr>
        <w:t>4</w:t>
      </w:r>
      <w:r>
        <w:rPr>
          <w:rFonts w:eastAsia="NSimSun" w:cs="Tahoma"/>
          <w:iCs/>
          <w:color w:val="000000"/>
          <w:spacing w:val="0"/>
          <w:sz w:val="20"/>
          <w:szCs w:val="20"/>
          <w:lang w:val="ro-RO"/>
        </w:rPr>
        <w:t>): 367-372</w:t>
      </w:r>
    </w:p>
    <w:p w:rsidR="008C3E68" w:rsidRDefault="00742771">
      <w:pPr>
        <w:numPr>
          <w:ilvl w:val="0"/>
          <w:numId w:val="3"/>
        </w:numPr>
        <w:rPr>
          <w:sz w:val="20"/>
          <w:szCs w:val="20"/>
        </w:rPr>
      </w:pPr>
      <w:r>
        <w:rPr>
          <w:rFonts w:eastAsia="NSimSun" w:cs="Tahoma"/>
          <w:iCs/>
          <w:color w:val="000000"/>
          <w:spacing w:val="0"/>
          <w:sz w:val="20"/>
          <w:szCs w:val="20"/>
          <w:lang w:val="ro-RO"/>
        </w:rPr>
        <w:t xml:space="preserve">Cura chirurgicală a eventrațiilor mari, mediane supra și/sau subombilicale prin plastie cu plasă sintetică introdusă în teaca mușchilor drepți abdominali - D. Vasile, R. Palade, M. Tomescu, D.Voiculescu, Chirurgia 2000, </w:t>
      </w:r>
      <w:r>
        <w:rPr>
          <w:rFonts w:eastAsia="NSimSun"/>
          <w:iCs/>
          <w:color w:val="000000"/>
          <w:spacing w:val="0"/>
          <w:sz w:val="20"/>
          <w:szCs w:val="20"/>
          <w:lang w:val="ro-RO"/>
        </w:rPr>
        <w:t>95</w:t>
      </w:r>
      <w:r>
        <w:rPr>
          <w:rFonts w:eastAsia="NSimSun" w:cs="Tahoma"/>
          <w:iCs/>
          <w:color w:val="000000"/>
          <w:spacing w:val="0"/>
          <w:sz w:val="20"/>
          <w:szCs w:val="20"/>
          <w:lang w:val="ro-RO"/>
        </w:rPr>
        <w:t>(</w:t>
      </w:r>
      <w:r>
        <w:rPr>
          <w:rFonts w:eastAsia="NSimSun"/>
          <w:iCs/>
          <w:color w:val="000000"/>
          <w:spacing w:val="0"/>
          <w:sz w:val="20"/>
          <w:szCs w:val="20"/>
          <w:lang w:val="ro-RO"/>
        </w:rPr>
        <w:t>4</w:t>
      </w:r>
      <w:r>
        <w:rPr>
          <w:rFonts w:eastAsia="NSimSun" w:cs="Tahoma"/>
          <w:iCs/>
          <w:color w:val="000000"/>
          <w:spacing w:val="0"/>
          <w:sz w:val="20"/>
          <w:szCs w:val="20"/>
          <w:lang w:val="ro-RO"/>
        </w:rPr>
        <w:t>): 375-380</w:t>
      </w:r>
    </w:p>
    <w:p w:rsidR="008C3E68" w:rsidRDefault="00742771">
      <w:pPr>
        <w:numPr>
          <w:ilvl w:val="0"/>
          <w:numId w:val="3"/>
        </w:numPr>
        <w:jc w:val="both"/>
        <w:rPr>
          <w:sz w:val="20"/>
          <w:szCs w:val="20"/>
        </w:rPr>
      </w:pPr>
      <w:r>
        <w:rPr>
          <w:rFonts w:eastAsia="NSimSun" w:cs="Tahoma"/>
          <w:iCs/>
          <w:color w:val="000000"/>
          <w:spacing w:val="0"/>
          <w:sz w:val="20"/>
          <w:szCs w:val="20"/>
          <w:lang w:val="ro-RO"/>
        </w:rPr>
        <w:t xml:space="preserve"> </w:t>
      </w:r>
      <w:r>
        <w:rPr>
          <w:rFonts w:eastAsia="NSimSun" w:cs="Tahoma"/>
          <w:i/>
          <w:iCs/>
          <w:color w:val="000000"/>
          <w:spacing w:val="0"/>
          <w:sz w:val="20"/>
          <w:szCs w:val="20"/>
          <w:lang w:val="ro-RO"/>
        </w:rPr>
        <w:t>Dive</w:t>
      </w:r>
      <w:r>
        <w:rPr>
          <w:rFonts w:eastAsia="NSimSun" w:cs="Tahoma"/>
          <w:i/>
          <w:iCs/>
          <w:color w:val="000000"/>
          <w:spacing w:val="0"/>
          <w:sz w:val="20"/>
          <w:szCs w:val="20"/>
          <w:lang w:val="ro-RO"/>
        </w:rPr>
        <w:t xml:space="preserve">rticulul meckel simptomatic la adult </w:t>
      </w:r>
      <w:r>
        <w:rPr>
          <w:rFonts w:eastAsia="NSimSun" w:cs="Tahoma"/>
          <w:color w:val="000000"/>
          <w:spacing w:val="0"/>
          <w:sz w:val="20"/>
          <w:szCs w:val="20"/>
          <w:lang w:val="ro-RO"/>
        </w:rPr>
        <w:t xml:space="preserve">- </w:t>
      </w:r>
      <w:r>
        <w:rPr>
          <w:rFonts w:eastAsia="NSimSun" w:cs="Tahoma"/>
          <w:iCs/>
          <w:color w:val="000000"/>
          <w:spacing w:val="0"/>
          <w:sz w:val="20"/>
          <w:szCs w:val="20"/>
          <w:lang w:val="ro-RO"/>
        </w:rPr>
        <w:t xml:space="preserve">D. Vasile, R. Palade,  D.Voiculescu, I. Caplan, Chirurgia 1999, </w:t>
      </w:r>
      <w:r>
        <w:rPr>
          <w:rFonts w:eastAsia="NSimSun"/>
          <w:iCs/>
          <w:color w:val="000000"/>
          <w:spacing w:val="0"/>
          <w:sz w:val="20"/>
          <w:szCs w:val="20"/>
          <w:lang w:val="ro-RO"/>
        </w:rPr>
        <w:t>94</w:t>
      </w:r>
      <w:r>
        <w:rPr>
          <w:rFonts w:eastAsia="NSimSun" w:cs="Tahoma"/>
          <w:iCs/>
          <w:color w:val="000000"/>
          <w:spacing w:val="0"/>
          <w:sz w:val="20"/>
          <w:szCs w:val="20"/>
          <w:lang w:val="ro-RO"/>
        </w:rPr>
        <w:t>(</w:t>
      </w:r>
      <w:r>
        <w:rPr>
          <w:rFonts w:eastAsia="NSimSun"/>
          <w:iCs/>
          <w:color w:val="000000"/>
          <w:spacing w:val="0"/>
          <w:sz w:val="20"/>
          <w:szCs w:val="20"/>
          <w:lang w:val="ro-RO"/>
        </w:rPr>
        <w:t>3</w:t>
      </w:r>
      <w:r>
        <w:rPr>
          <w:rFonts w:eastAsia="NSimSun" w:cs="Tahoma"/>
          <w:iCs/>
          <w:color w:val="000000"/>
          <w:spacing w:val="0"/>
          <w:sz w:val="20"/>
          <w:szCs w:val="20"/>
          <w:lang w:val="ro-RO"/>
        </w:rPr>
        <w:t>): 185-192</w:t>
      </w:r>
    </w:p>
    <w:p w:rsidR="008C3E68" w:rsidRDefault="00742771">
      <w:pPr>
        <w:numPr>
          <w:ilvl w:val="0"/>
          <w:numId w:val="3"/>
        </w:numPr>
        <w:jc w:val="both"/>
        <w:rPr>
          <w:sz w:val="20"/>
          <w:szCs w:val="20"/>
        </w:rPr>
      </w:pPr>
      <w:r>
        <w:rPr>
          <w:rFonts w:eastAsia="NSimSun" w:cs="Tahoma"/>
          <w:i/>
          <w:iCs/>
          <w:color w:val="000000"/>
          <w:spacing w:val="0"/>
          <w:sz w:val="20"/>
          <w:szCs w:val="20"/>
          <w:lang w:val="ro-RO"/>
        </w:rPr>
        <w:t xml:space="preserve"> Intervenții chirurgicale multiple într-un caz de pancreatită acută necrotico-hemoragică de etiologie biliară </w:t>
      </w:r>
      <w:r>
        <w:rPr>
          <w:rFonts w:eastAsia="NSimSun" w:cs="Tahoma"/>
          <w:color w:val="000000"/>
          <w:spacing w:val="0"/>
          <w:sz w:val="20"/>
          <w:szCs w:val="20"/>
          <w:lang w:val="ro-RO"/>
        </w:rPr>
        <w:t xml:space="preserve">- </w:t>
      </w:r>
      <w:r>
        <w:rPr>
          <w:rFonts w:eastAsia="NSimSun" w:cs="Tahoma"/>
          <w:iCs/>
          <w:color w:val="000000"/>
          <w:spacing w:val="0"/>
          <w:sz w:val="20"/>
          <w:szCs w:val="20"/>
          <w:lang w:val="ro-RO"/>
        </w:rPr>
        <w:t>R. Palade, D. Vasile, D. P</w:t>
      </w:r>
      <w:r>
        <w:rPr>
          <w:rFonts w:eastAsia="NSimSun" w:cs="Tahoma"/>
          <w:iCs/>
          <w:color w:val="000000"/>
          <w:spacing w:val="0"/>
          <w:sz w:val="20"/>
          <w:szCs w:val="20"/>
          <w:lang w:val="ro-RO"/>
        </w:rPr>
        <w:t xml:space="preserve">op, M. Tomescu, D.Voiculescu, Chirurgia 1999, </w:t>
      </w:r>
      <w:r>
        <w:rPr>
          <w:rFonts w:eastAsia="NSimSun"/>
          <w:iCs/>
          <w:color w:val="000000"/>
          <w:spacing w:val="0"/>
          <w:sz w:val="20"/>
          <w:szCs w:val="20"/>
          <w:lang w:val="ro-RO"/>
        </w:rPr>
        <w:t>94</w:t>
      </w:r>
      <w:r>
        <w:rPr>
          <w:rFonts w:eastAsia="NSimSun" w:cs="Tahoma"/>
          <w:iCs/>
          <w:color w:val="000000"/>
          <w:spacing w:val="0"/>
          <w:sz w:val="20"/>
          <w:szCs w:val="20"/>
          <w:lang w:val="ro-RO"/>
        </w:rPr>
        <w:t>(</w:t>
      </w:r>
      <w:r>
        <w:rPr>
          <w:rFonts w:eastAsia="NSimSun"/>
          <w:iCs/>
          <w:color w:val="000000"/>
          <w:spacing w:val="0"/>
          <w:sz w:val="20"/>
          <w:szCs w:val="20"/>
          <w:lang w:val="ro-RO"/>
        </w:rPr>
        <w:t>4</w:t>
      </w:r>
      <w:r>
        <w:rPr>
          <w:rFonts w:eastAsia="NSimSun" w:cs="Tahoma"/>
          <w:iCs/>
          <w:color w:val="000000"/>
          <w:spacing w:val="0"/>
          <w:sz w:val="20"/>
          <w:szCs w:val="20"/>
          <w:lang w:val="ro-RO"/>
        </w:rPr>
        <w:t>): 291-297</w:t>
      </w:r>
    </w:p>
    <w:p w:rsidR="008C3E68" w:rsidRDefault="00742771">
      <w:pPr>
        <w:numPr>
          <w:ilvl w:val="0"/>
          <w:numId w:val="3"/>
        </w:numPr>
        <w:jc w:val="both"/>
        <w:rPr>
          <w:sz w:val="20"/>
          <w:szCs w:val="20"/>
        </w:rPr>
      </w:pPr>
      <w:r>
        <w:rPr>
          <w:rFonts w:eastAsia="NSimSun" w:cs="Tahoma"/>
          <w:iCs/>
          <w:color w:val="000000"/>
          <w:spacing w:val="0"/>
          <w:sz w:val="20"/>
          <w:szCs w:val="20"/>
          <w:lang w:val="ro-RO"/>
        </w:rPr>
        <w:t xml:space="preserve"> </w:t>
      </w:r>
      <w:r>
        <w:rPr>
          <w:rFonts w:eastAsia="NSimSun" w:cs="Tahoma"/>
          <w:i/>
          <w:iCs/>
          <w:color w:val="000000"/>
          <w:spacing w:val="0"/>
          <w:sz w:val="20"/>
          <w:szCs w:val="20"/>
          <w:lang w:val="ro-RO"/>
        </w:rPr>
        <w:t xml:space="preserve">Cancerul de sân ocult </w:t>
      </w:r>
      <w:r>
        <w:rPr>
          <w:rFonts w:eastAsia="NSimSun" w:cs="Tahoma"/>
          <w:color w:val="000000"/>
          <w:spacing w:val="0"/>
          <w:sz w:val="20"/>
          <w:szCs w:val="20"/>
          <w:lang w:val="ro-RO"/>
        </w:rPr>
        <w:t xml:space="preserve">- </w:t>
      </w:r>
      <w:r>
        <w:rPr>
          <w:rFonts w:eastAsia="NSimSun" w:cs="Tahoma"/>
          <w:iCs/>
          <w:color w:val="000000"/>
          <w:spacing w:val="0"/>
          <w:sz w:val="20"/>
          <w:szCs w:val="20"/>
          <w:lang w:val="ro-RO"/>
        </w:rPr>
        <w:t xml:space="preserve">D. Vasile, R. Palade,  D.Voiculescu,  Chirurgia 1998, </w:t>
      </w:r>
      <w:r>
        <w:rPr>
          <w:rFonts w:eastAsia="NSimSun"/>
          <w:iCs/>
          <w:color w:val="000000"/>
          <w:spacing w:val="0"/>
          <w:sz w:val="20"/>
          <w:szCs w:val="20"/>
          <w:lang w:val="ro-RO"/>
        </w:rPr>
        <w:t>93</w:t>
      </w:r>
      <w:r>
        <w:rPr>
          <w:rFonts w:eastAsia="NSimSun" w:cs="Tahoma"/>
          <w:iCs/>
          <w:color w:val="000000"/>
          <w:spacing w:val="0"/>
          <w:sz w:val="20"/>
          <w:szCs w:val="20"/>
          <w:lang w:val="ro-RO"/>
        </w:rPr>
        <w:t>(</w:t>
      </w:r>
      <w:r>
        <w:rPr>
          <w:rFonts w:eastAsia="NSimSun"/>
          <w:iCs/>
          <w:color w:val="000000"/>
          <w:spacing w:val="0"/>
          <w:sz w:val="20"/>
          <w:szCs w:val="20"/>
          <w:lang w:val="ro-RO"/>
        </w:rPr>
        <w:t>4</w:t>
      </w:r>
      <w:r>
        <w:rPr>
          <w:rFonts w:eastAsia="NSimSun" w:cs="Tahoma"/>
          <w:iCs/>
          <w:color w:val="000000"/>
          <w:spacing w:val="0"/>
          <w:sz w:val="20"/>
          <w:szCs w:val="20"/>
          <w:lang w:val="ro-RO"/>
        </w:rPr>
        <w:t>): 247-253</w:t>
      </w:r>
    </w:p>
    <w:p w:rsidR="008C3E68" w:rsidRDefault="00742771">
      <w:pPr>
        <w:numPr>
          <w:ilvl w:val="0"/>
          <w:numId w:val="3"/>
        </w:numPr>
        <w:jc w:val="both"/>
        <w:rPr>
          <w:sz w:val="20"/>
          <w:szCs w:val="20"/>
        </w:rPr>
      </w:pPr>
      <w:r>
        <w:rPr>
          <w:rFonts w:eastAsia="NSimSun" w:cs="Tahoma"/>
          <w:iCs/>
          <w:color w:val="000000"/>
          <w:spacing w:val="0"/>
          <w:sz w:val="20"/>
          <w:szCs w:val="20"/>
          <w:lang w:val="ro-RO"/>
        </w:rPr>
        <w:t xml:space="preserve"> </w:t>
      </w:r>
      <w:r>
        <w:rPr>
          <w:rFonts w:eastAsia="NSimSun" w:cs="Tahoma"/>
          <w:i/>
          <w:iCs/>
          <w:color w:val="000000"/>
          <w:spacing w:val="0"/>
          <w:sz w:val="20"/>
          <w:szCs w:val="20"/>
          <w:lang w:val="ro-RO"/>
        </w:rPr>
        <w:t>Superioritatea pregătirii colonului cu Fortrans în vederea explorării diagnostice sau a intervențiil</w:t>
      </w:r>
      <w:r>
        <w:rPr>
          <w:rFonts w:eastAsia="NSimSun" w:cs="Tahoma"/>
          <w:i/>
          <w:iCs/>
          <w:color w:val="000000"/>
          <w:spacing w:val="0"/>
          <w:sz w:val="20"/>
          <w:szCs w:val="20"/>
          <w:lang w:val="ro-RO"/>
        </w:rPr>
        <w:t xml:space="preserve">or chirurgicale - </w:t>
      </w:r>
      <w:r>
        <w:rPr>
          <w:rFonts w:eastAsia="NSimSun" w:cs="Tahoma"/>
          <w:iCs/>
          <w:color w:val="000000"/>
          <w:spacing w:val="0"/>
          <w:sz w:val="20"/>
          <w:szCs w:val="20"/>
          <w:lang w:val="ro-RO"/>
        </w:rPr>
        <w:t xml:space="preserve">R. Palade, D. Vasile, H. Roman, M. Tomescu, D.Voiculescu, Chirurgia 1998, </w:t>
      </w:r>
      <w:r>
        <w:rPr>
          <w:rFonts w:eastAsia="NSimSun"/>
          <w:iCs/>
          <w:color w:val="000000"/>
          <w:spacing w:val="0"/>
          <w:sz w:val="20"/>
          <w:szCs w:val="20"/>
          <w:lang w:val="ro-RO"/>
        </w:rPr>
        <w:t>93</w:t>
      </w:r>
      <w:r>
        <w:rPr>
          <w:rFonts w:eastAsia="NSimSun" w:cs="Tahoma"/>
          <w:iCs/>
          <w:color w:val="000000"/>
          <w:spacing w:val="0"/>
          <w:sz w:val="20"/>
          <w:szCs w:val="20"/>
          <w:lang w:val="ro-RO"/>
        </w:rPr>
        <w:t>(</w:t>
      </w:r>
      <w:r>
        <w:rPr>
          <w:rFonts w:eastAsia="NSimSun"/>
          <w:iCs/>
          <w:color w:val="000000"/>
          <w:spacing w:val="0"/>
          <w:sz w:val="20"/>
          <w:szCs w:val="20"/>
          <w:lang w:val="ro-RO"/>
        </w:rPr>
        <w:t>3</w:t>
      </w:r>
      <w:r>
        <w:rPr>
          <w:rFonts w:eastAsia="NSimSun" w:cs="Tahoma"/>
          <w:iCs/>
          <w:color w:val="000000"/>
          <w:spacing w:val="0"/>
          <w:sz w:val="20"/>
          <w:szCs w:val="20"/>
          <w:lang w:val="ro-RO"/>
        </w:rPr>
        <w:t>): 189</w:t>
      </w:r>
    </w:p>
    <w:p w:rsidR="008C3E68" w:rsidRDefault="008C3E68">
      <w:pPr>
        <w:jc w:val="both"/>
        <w:rPr>
          <w:rFonts w:cs="Tahoma"/>
          <w:b/>
          <w:sz w:val="20"/>
          <w:szCs w:val="20"/>
          <w:lang w:val="ro-RO"/>
        </w:rPr>
      </w:pPr>
    </w:p>
    <w:p w:rsidR="008C3E68" w:rsidRDefault="00742771">
      <w:pPr>
        <w:rPr>
          <w:sz w:val="20"/>
          <w:szCs w:val="20"/>
        </w:rPr>
      </w:pPr>
      <w:r>
        <w:rPr>
          <w:rFonts w:cs="Tahoma"/>
          <w:b/>
          <w:sz w:val="20"/>
          <w:szCs w:val="20"/>
          <w:lang w:val="ro-RO"/>
        </w:rPr>
        <w:t>c) Lucrări publicate în reviste și volume de conferințe cu referenți (neindexate):</w:t>
      </w:r>
    </w:p>
    <w:p w:rsidR="008C3E68" w:rsidRDefault="008C3E68">
      <w:pPr>
        <w:rPr>
          <w:rFonts w:cs="Tahoma"/>
          <w:b/>
          <w:sz w:val="20"/>
          <w:szCs w:val="20"/>
          <w:lang w:val="ro-RO"/>
        </w:rPr>
      </w:pPr>
    </w:p>
    <w:p w:rsidR="008C3E68" w:rsidRDefault="00742771">
      <w:pPr>
        <w:widowControl/>
        <w:numPr>
          <w:ilvl w:val="0"/>
          <w:numId w:val="1"/>
        </w:numPr>
        <w:jc w:val="both"/>
        <w:rPr>
          <w:sz w:val="20"/>
          <w:szCs w:val="20"/>
        </w:rPr>
      </w:pPr>
      <w:r>
        <w:rPr>
          <w:rFonts w:cs="Tahoma"/>
          <w:i/>
          <w:iCs/>
          <w:color w:val="000000"/>
          <w:spacing w:val="0"/>
          <w:sz w:val="20"/>
          <w:szCs w:val="20"/>
          <w:lang w:val="ro-RO"/>
        </w:rPr>
        <w:t xml:space="preserve">Angiodispalzia ileo-colica: management diagnostic si terapeutic – prezentarea unei serii de cazuri - </w:t>
      </w:r>
      <w:r>
        <w:rPr>
          <w:rFonts w:cs="Tahoma"/>
          <w:color w:val="000000"/>
          <w:spacing w:val="0"/>
          <w:sz w:val="20"/>
          <w:szCs w:val="20"/>
          <w:lang w:val="ro-RO"/>
        </w:rPr>
        <w:t>Alexandra Trandafir, Ana Laura Manda, D. Voiculescu, M. Tomescu, Alina Iliescu, D. Vasile Clinica Chirurgie I, Spitalul Universitar de Urgenta Bucuresti, B</w:t>
      </w:r>
      <w:r>
        <w:rPr>
          <w:rFonts w:cs="Tahoma"/>
          <w:color w:val="000000"/>
          <w:spacing w:val="0"/>
          <w:sz w:val="20"/>
          <w:szCs w:val="20"/>
          <w:lang w:val="ro-RO"/>
        </w:rPr>
        <w:t xml:space="preserve">ucuresti, Romania Chirurgia, 114 (Supplement 2), 2019 National Conference Of Surgery Craiova,  May 8 – 11, 2019 </w:t>
      </w:r>
    </w:p>
    <w:p w:rsidR="008C3E68" w:rsidRDefault="00742771">
      <w:pPr>
        <w:numPr>
          <w:ilvl w:val="0"/>
          <w:numId w:val="1"/>
        </w:numPr>
        <w:jc w:val="both"/>
        <w:rPr>
          <w:sz w:val="20"/>
          <w:szCs w:val="20"/>
        </w:rPr>
      </w:pPr>
      <w:r>
        <w:rPr>
          <w:rFonts w:cs="Tahoma"/>
          <w:i/>
          <w:iCs/>
          <w:sz w:val="20"/>
          <w:szCs w:val="20"/>
          <w:lang w:val="ro-RO"/>
        </w:rPr>
        <w:t xml:space="preserve">Corelaţia între stadializarea şi tratamentul chirurgical în neoplasmul de sân - </w:t>
      </w:r>
      <w:r>
        <w:rPr>
          <w:rFonts w:cs="Tahoma"/>
          <w:sz w:val="20"/>
          <w:szCs w:val="20"/>
          <w:lang w:val="ro-RO"/>
        </w:rPr>
        <w:t>T.Năstăsescu, D. Voiculescu, D. Daviţoiu, R. Ionescu, R. Palade</w:t>
      </w:r>
      <w:r>
        <w:rPr>
          <w:rFonts w:cs="Tahoma"/>
          <w:sz w:val="20"/>
          <w:szCs w:val="20"/>
          <w:lang w:val="ro-RO"/>
        </w:rPr>
        <w:t xml:space="preserve">, </w:t>
      </w:r>
      <w:r>
        <w:rPr>
          <w:rFonts w:cs="Tahoma"/>
          <w:i/>
          <w:sz w:val="20"/>
          <w:szCs w:val="20"/>
          <w:lang w:val="ro-RO"/>
        </w:rPr>
        <w:t xml:space="preserve"> </w:t>
      </w:r>
      <w:r>
        <w:rPr>
          <w:rFonts w:cs="Tahoma"/>
          <w:sz w:val="20"/>
          <w:szCs w:val="20"/>
          <w:lang w:val="ro-RO"/>
        </w:rPr>
        <w:t>Congresul Naţional de Chirurgie, Cluj-Napoca, 3-6.05.2010, vol. 105, Supliment p. S105</w:t>
      </w:r>
    </w:p>
    <w:p w:rsidR="008C3E68" w:rsidRDefault="00742771">
      <w:pPr>
        <w:numPr>
          <w:ilvl w:val="0"/>
          <w:numId w:val="1"/>
        </w:numPr>
        <w:jc w:val="both"/>
        <w:rPr>
          <w:sz w:val="20"/>
          <w:szCs w:val="20"/>
        </w:rPr>
      </w:pPr>
      <w:r>
        <w:rPr>
          <w:rFonts w:cs="Tahoma"/>
          <w:i/>
          <w:iCs/>
          <w:sz w:val="20"/>
          <w:szCs w:val="20"/>
          <w:lang w:val="ro-RO"/>
        </w:rPr>
        <w:t xml:space="preserve">Ovariectomia laparoscopică în </w:t>
      </w:r>
      <w:r>
        <w:rPr>
          <w:rFonts w:eastAsia="NSimSun" w:cs="Tahoma"/>
          <w:i/>
          <w:iCs/>
          <w:color w:val="auto"/>
          <w:sz w:val="20"/>
          <w:szCs w:val="20"/>
          <w:lang w:val="ro-RO"/>
        </w:rPr>
        <w:t>neoplasmul</w:t>
      </w:r>
      <w:r>
        <w:rPr>
          <w:rFonts w:cs="Tahoma"/>
          <w:i/>
          <w:iCs/>
          <w:sz w:val="20"/>
          <w:szCs w:val="20"/>
          <w:lang w:val="ro-RO"/>
        </w:rPr>
        <w:t xml:space="preserve"> de sân</w:t>
      </w:r>
      <w:r>
        <w:rPr>
          <w:rFonts w:cs="Tahoma"/>
          <w:sz w:val="20"/>
          <w:szCs w:val="20"/>
          <w:lang w:val="ro-RO"/>
        </w:rPr>
        <w:t xml:space="preserve"> - R. Palade, T.Năstăsescu, D. Voiculescu, </w:t>
      </w:r>
      <w:r>
        <w:rPr>
          <w:rFonts w:eastAsia="NSimSun" w:cs="Tahoma"/>
          <w:color w:val="auto"/>
          <w:sz w:val="20"/>
          <w:szCs w:val="20"/>
          <w:lang w:val="ro-RO"/>
        </w:rPr>
        <w:t>E. Suliman</w:t>
      </w:r>
      <w:r>
        <w:rPr>
          <w:rFonts w:cs="Tahoma"/>
          <w:sz w:val="20"/>
          <w:szCs w:val="20"/>
          <w:lang w:val="ro-RO"/>
        </w:rPr>
        <w:t xml:space="preserve">, R. Ionescu,  </w:t>
      </w:r>
      <w:r>
        <w:rPr>
          <w:rFonts w:cs="Tahoma"/>
          <w:i/>
          <w:sz w:val="20"/>
          <w:szCs w:val="20"/>
          <w:lang w:val="ro-RO"/>
        </w:rPr>
        <w:t xml:space="preserve"> </w:t>
      </w:r>
      <w:r>
        <w:rPr>
          <w:rFonts w:cs="Tahoma"/>
          <w:sz w:val="20"/>
          <w:szCs w:val="20"/>
          <w:lang w:val="ro-RO"/>
        </w:rPr>
        <w:t xml:space="preserve">Congresul Naţional de Chirurgie, Cluj-Napoca, </w:t>
      </w:r>
      <w:r>
        <w:rPr>
          <w:rFonts w:cs="Tahoma"/>
          <w:sz w:val="20"/>
          <w:szCs w:val="20"/>
          <w:lang w:val="ro-RO"/>
        </w:rPr>
        <w:t>3-6.05.2010, vol. 105, Supliment p. S105</w:t>
      </w:r>
    </w:p>
    <w:p w:rsidR="008C3E68" w:rsidRDefault="00742771">
      <w:pPr>
        <w:widowControl/>
        <w:numPr>
          <w:ilvl w:val="0"/>
          <w:numId w:val="1"/>
        </w:numPr>
        <w:jc w:val="both"/>
        <w:rPr>
          <w:sz w:val="20"/>
          <w:szCs w:val="20"/>
        </w:rPr>
      </w:pPr>
      <w:r>
        <w:rPr>
          <w:rFonts w:cs="Tahoma"/>
          <w:i/>
          <w:iCs/>
          <w:color w:val="292526"/>
          <w:sz w:val="20"/>
          <w:szCs w:val="20"/>
          <w:lang w:val="ro-RO"/>
        </w:rPr>
        <w:t xml:space="preserve">Mezoteliom peritoneal benign – forma papilară – cu debut neobişnuit - </w:t>
      </w:r>
      <w:r>
        <w:rPr>
          <w:rFonts w:cs="Tahoma"/>
          <w:color w:val="292526"/>
          <w:sz w:val="20"/>
          <w:szCs w:val="20"/>
          <w:lang w:val="ro-RO"/>
        </w:rPr>
        <w:t xml:space="preserve">D. Voiculescu, E.Suliman, C. Lutic, R. Palade, T. Năstăsescu, D. Daviţoiu, </w:t>
      </w:r>
      <w:r>
        <w:rPr>
          <w:rFonts w:cs="Tahoma"/>
          <w:i/>
          <w:color w:val="292526"/>
          <w:sz w:val="20"/>
          <w:szCs w:val="20"/>
          <w:lang w:val="ro-RO"/>
        </w:rPr>
        <w:t xml:space="preserve"> </w:t>
      </w:r>
      <w:r>
        <w:rPr>
          <w:rFonts w:cs="Tahoma"/>
          <w:color w:val="292526"/>
          <w:sz w:val="20"/>
          <w:szCs w:val="20"/>
          <w:lang w:val="ro-RO"/>
        </w:rPr>
        <w:t xml:space="preserve">Congresul Naţional de Chirurgie, Cluj-Napoca, 3-6.05.2010, vol. 105, </w:t>
      </w:r>
      <w:r>
        <w:rPr>
          <w:rFonts w:cs="Tahoma"/>
          <w:color w:val="292526"/>
          <w:sz w:val="20"/>
          <w:szCs w:val="20"/>
          <w:lang w:val="ro-RO"/>
        </w:rPr>
        <w:t>Supliment p. S184</w:t>
      </w:r>
    </w:p>
    <w:p w:rsidR="008C3E68" w:rsidRDefault="00742771">
      <w:pPr>
        <w:widowControl/>
        <w:numPr>
          <w:ilvl w:val="0"/>
          <w:numId w:val="1"/>
        </w:numPr>
        <w:jc w:val="both"/>
        <w:rPr>
          <w:sz w:val="20"/>
          <w:szCs w:val="20"/>
        </w:rPr>
      </w:pPr>
      <w:r>
        <w:rPr>
          <w:rFonts w:cs="Tahoma"/>
          <w:i/>
          <w:iCs/>
          <w:color w:val="292526"/>
          <w:sz w:val="20"/>
          <w:szCs w:val="20"/>
          <w:lang w:val="ro-RO"/>
        </w:rPr>
        <w:t>Algoritm de diagnostic în torsiunea de ovar</w:t>
      </w:r>
      <w:r>
        <w:rPr>
          <w:rFonts w:cs="Tahoma"/>
          <w:color w:val="292526"/>
          <w:sz w:val="20"/>
          <w:szCs w:val="20"/>
          <w:lang w:val="ro-RO"/>
        </w:rPr>
        <w:t xml:space="preserve"> – Corina Grigoriu, M. Grigoriu, Corina Pârâu, Roxana Bohâlțea, Ioana Olaru, C.Lutic, T.Năstăsescu, D. Voiculescu, Al XV-lea Congres de obstetrică și ginecologie, București, 2010, p.351-52</w:t>
      </w:r>
    </w:p>
    <w:p w:rsidR="008C3E68" w:rsidRDefault="00742771">
      <w:pPr>
        <w:widowControl/>
        <w:numPr>
          <w:ilvl w:val="0"/>
          <w:numId w:val="1"/>
        </w:numPr>
        <w:jc w:val="both"/>
        <w:rPr>
          <w:sz w:val="20"/>
          <w:szCs w:val="20"/>
        </w:rPr>
      </w:pPr>
      <w:r>
        <w:rPr>
          <w:rFonts w:cs="Tahoma"/>
          <w:color w:val="292526"/>
          <w:sz w:val="20"/>
          <w:szCs w:val="20"/>
          <w:lang w:val="ro-RO"/>
        </w:rPr>
        <w:t xml:space="preserve"> </w:t>
      </w:r>
      <w:r>
        <w:rPr>
          <w:rFonts w:cs="Tahoma"/>
          <w:i/>
          <w:iCs/>
          <w:color w:val="292526"/>
          <w:sz w:val="20"/>
          <w:szCs w:val="20"/>
          <w:lang w:val="ro-RO"/>
        </w:rPr>
        <w:t>Herni</w:t>
      </w:r>
      <w:r>
        <w:rPr>
          <w:rFonts w:cs="Tahoma"/>
          <w:i/>
          <w:iCs/>
          <w:color w:val="292526"/>
          <w:sz w:val="20"/>
          <w:szCs w:val="20"/>
          <w:lang w:val="ro-RO"/>
        </w:rPr>
        <w:t>a epigastrică voluminoasă –</w:t>
      </w:r>
      <w:r>
        <w:rPr>
          <w:rFonts w:cs="Tahoma"/>
          <w:color w:val="292526"/>
          <w:sz w:val="20"/>
          <w:szCs w:val="20"/>
          <w:lang w:val="ro-RO"/>
        </w:rPr>
        <w:t xml:space="preserve"> R. Palade, M. Grigoriu, D. Voiculescu, Emel Suliman, C. Lutic, </w:t>
      </w:r>
      <w:r>
        <w:rPr>
          <w:rFonts w:cs="Tahoma"/>
          <w:color w:val="000000"/>
          <w:spacing w:val="0"/>
          <w:sz w:val="20"/>
          <w:szCs w:val="20"/>
          <w:lang w:val="ro-RO"/>
        </w:rPr>
        <w:t>Congresul Naţional de Chirurgie, ediţia a XXIV-a, iunie 2008, vol. 103, pag. S</w:t>
      </w:r>
      <w:r>
        <w:rPr>
          <w:rFonts w:eastAsia="NSimSun" w:cs="Tahoma"/>
          <w:color w:val="000000"/>
          <w:spacing w:val="0"/>
          <w:sz w:val="20"/>
          <w:szCs w:val="20"/>
          <w:lang w:val="ro-RO"/>
        </w:rPr>
        <w:t>128</w:t>
      </w:r>
    </w:p>
    <w:p w:rsidR="008C3E68" w:rsidRDefault="00742771">
      <w:pPr>
        <w:widowControl/>
        <w:numPr>
          <w:ilvl w:val="0"/>
          <w:numId w:val="1"/>
        </w:numPr>
        <w:jc w:val="both"/>
        <w:rPr>
          <w:sz w:val="20"/>
          <w:szCs w:val="20"/>
        </w:rPr>
      </w:pPr>
      <w:r>
        <w:rPr>
          <w:rFonts w:eastAsia="NSimSun" w:cs="Tahoma"/>
          <w:i/>
          <w:iCs/>
          <w:color w:val="000000"/>
          <w:spacing w:val="0"/>
          <w:sz w:val="20"/>
          <w:szCs w:val="20"/>
          <w:lang w:val="ro-RO"/>
        </w:rPr>
        <w:t>Vezicula de porțelan – Particularități diagnostice și terapeutice</w:t>
      </w:r>
      <w:r>
        <w:rPr>
          <w:rFonts w:eastAsia="NSimSun" w:cs="Tahoma"/>
          <w:color w:val="000000"/>
          <w:spacing w:val="0"/>
          <w:sz w:val="20"/>
          <w:szCs w:val="20"/>
          <w:lang w:val="ro-RO"/>
        </w:rPr>
        <w:t xml:space="preserve"> - </w:t>
      </w:r>
      <w:r>
        <w:rPr>
          <w:rFonts w:eastAsia="NSimSun" w:cs="Tahoma"/>
          <w:color w:val="292526"/>
          <w:spacing w:val="0"/>
          <w:sz w:val="20"/>
          <w:szCs w:val="20"/>
          <w:lang w:val="ro-RO"/>
        </w:rPr>
        <w:t>R. Palade, D.Vo</w:t>
      </w:r>
      <w:r>
        <w:rPr>
          <w:rFonts w:eastAsia="NSimSun" w:cs="Tahoma"/>
          <w:color w:val="292526"/>
          <w:spacing w:val="0"/>
          <w:sz w:val="20"/>
          <w:szCs w:val="20"/>
          <w:lang w:val="ro-RO"/>
        </w:rPr>
        <w:t xml:space="preserve">iculescu, Emel Suliman, C. Lutic, </w:t>
      </w:r>
      <w:r>
        <w:rPr>
          <w:rFonts w:eastAsia="NSimSun" w:cs="Tahoma"/>
          <w:color w:val="000000"/>
          <w:spacing w:val="0"/>
          <w:sz w:val="20"/>
          <w:szCs w:val="20"/>
          <w:lang w:val="ro-RO"/>
        </w:rPr>
        <w:t>Congresul Naţional de Chirurgie, ediţia a XXIV-a, iunie 2008, vol. 103, pag. S149</w:t>
      </w:r>
    </w:p>
    <w:p w:rsidR="008C3E68" w:rsidRDefault="00742771">
      <w:pPr>
        <w:widowControl/>
        <w:numPr>
          <w:ilvl w:val="0"/>
          <w:numId w:val="1"/>
        </w:numPr>
        <w:jc w:val="both"/>
        <w:rPr>
          <w:sz w:val="20"/>
          <w:szCs w:val="20"/>
        </w:rPr>
      </w:pPr>
      <w:r>
        <w:rPr>
          <w:rFonts w:eastAsia="NSimSun" w:cs="Tahoma"/>
          <w:i/>
          <w:iCs/>
          <w:color w:val="000000"/>
          <w:spacing w:val="0"/>
          <w:sz w:val="20"/>
          <w:szCs w:val="20"/>
          <w:lang w:val="ro-RO"/>
        </w:rPr>
        <w:t>Ulcerul jejunal dificultăți diagnostice și terapeutice</w:t>
      </w:r>
      <w:r>
        <w:rPr>
          <w:rFonts w:eastAsia="NSimSun" w:cs="Tahoma"/>
          <w:color w:val="000000"/>
          <w:spacing w:val="0"/>
          <w:sz w:val="20"/>
          <w:szCs w:val="20"/>
          <w:lang w:val="ro-RO"/>
        </w:rPr>
        <w:t xml:space="preserve"> - </w:t>
      </w:r>
      <w:r>
        <w:rPr>
          <w:rFonts w:eastAsia="NSimSun" w:cs="Tahoma"/>
          <w:color w:val="292526"/>
          <w:spacing w:val="0"/>
          <w:sz w:val="20"/>
          <w:szCs w:val="20"/>
          <w:lang w:val="ro-RO"/>
        </w:rPr>
        <w:t xml:space="preserve">R. Palade, D.Voiculescu, Emel Suliman, C. Lutic, </w:t>
      </w:r>
      <w:r>
        <w:rPr>
          <w:rFonts w:eastAsia="NSimSun" w:cs="Tahoma"/>
          <w:color w:val="000000"/>
          <w:spacing w:val="0"/>
          <w:sz w:val="20"/>
          <w:szCs w:val="20"/>
          <w:lang w:val="ro-RO"/>
        </w:rPr>
        <w:t xml:space="preserve">Congresul Naţional de Chirurgie, </w:t>
      </w:r>
      <w:r>
        <w:rPr>
          <w:rFonts w:eastAsia="NSimSun" w:cs="Tahoma"/>
          <w:color w:val="000000"/>
          <w:spacing w:val="0"/>
          <w:sz w:val="20"/>
          <w:szCs w:val="20"/>
          <w:lang w:val="ro-RO"/>
        </w:rPr>
        <w:t>ediţia a XXIV-a, iunie 2008, vol. 103, pag. S226</w:t>
      </w:r>
    </w:p>
    <w:p w:rsidR="008C3E68" w:rsidRDefault="00742771">
      <w:pPr>
        <w:widowControl/>
        <w:numPr>
          <w:ilvl w:val="0"/>
          <w:numId w:val="1"/>
        </w:numPr>
        <w:jc w:val="both"/>
        <w:rPr>
          <w:sz w:val="20"/>
          <w:szCs w:val="20"/>
        </w:rPr>
      </w:pPr>
      <w:r>
        <w:rPr>
          <w:rFonts w:cs="Tahoma"/>
          <w:i/>
          <w:iCs/>
          <w:color w:val="000000"/>
          <w:spacing w:val="0"/>
          <w:sz w:val="20"/>
          <w:szCs w:val="20"/>
          <w:lang w:val="ro-RO"/>
        </w:rPr>
        <w:t xml:space="preserve">Leiomiosarcom al diverticulului Meckel – Prezentare de caz - </w:t>
      </w:r>
      <w:r>
        <w:rPr>
          <w:rFonts w:cs="Tahoma"/>
          <w:color w:val="000000"/>
          <w:spacing w:val="0"/>
          <w:sz w:val="20"/>
          <w:szCs w:val="20"/>
          <w:lang w:val="ro-RO"/>
        </w:rPr>
        <w:t>R. Palade, D. Vasile, D.Voiculescu, D. Daviţoiu, Congresul Naţional de Chirurgie, ediţia a XXIV-a, iunie 2008, vol. 103, pag. S226</w:t>
      </w:r>
    </w:p>
    <w:p w:rsidR="008C3E68" w:rsidRDefault="00742771">
      <w:pPr>
        <w:widowControl/>
        <w:numPr>
          <w:ilvl w:val="0"/>
          <w:numId w:val="1"/>
        </w:numPr>
        <w:jc w:val="both"/>
        <w:rPr>
          <w:sz w:val="20"/>
          <w:szCs w:val="20"/>
        </w:rPr>
      </w:pPr>
      <w:r>
        <w:rPr>
          <w:rFonts w:cs="Tahoma"/>
          <w:i/>
          <w:iCs/>
          <w:color w:val="000000"/>
          <w:spacing w:val="0"/>
          <w:sz w:val="20"/>
          <w:szCs w:val="20"/>
          <w:lang w:val="ro-RO"/>
        </w:rPr>
        <w:t>Leziunile gastr</w:t>
      </w:r>
      <w:r>
        <w:rPr>
          <w:rFonts w:cs="Tahoma"/>
          <w:i/>
          <w:iCs/>
          <w:color w:val="000000"/>
          <w:spacing w:val="0"/>
          <w:sz w:val="20"/>
          <w:szCs w:val="20"/>
          <w:lang w:val="ro-RO"/>
        </w:rPr>
        <w:t xml:space="preserve">ice după ingestie de substanțe caustice, monitorizare endoscopică pre și postoperatorie </w:t>
      </w:r>
      <w:r>
        <w:rPr>
          <w:rFonts w:cs="Tahoma"/>
          <w:color w:val="000000"/>
          <w:spacing w:val="0"/>
          <w:sz w:val="20"/>
          <w:szCs w:val="20"/>
          <w:lang w:val="ro-RO"/>
        </w:rPr>
        <w:t xml:space="preserve">– M. Grigoriu, R. Palade, D. Voiculescu, T. Năstăsescu – Congresul Naţional de Chirurgie, ediţia a XXIII-a, mai 2006, vol. 101, pag. </w:t>
      </w:r>
      <w:r>
        <w:rPr>
          <w:rFonts w:eastAsia="NSimSun" w:cs="Tahoma"/>
          <w:color w:val="000000"/>
          <w:spacing w:val="0"/>
          <w:sz w:val="20"/>
          <w:szCs w:val="20"/>
          <w:lang w:val="ro-RO"/>
        </w:rPr>
        <w:t>28</w:t>
      </w:r>
    </w:p>
    <w:p w:rsidR="008C3E68" w:rsidRDefault="00742771">
      <w:pPr>
        <w:widowControl/>
        <w:numPr>
          <w:ilvl w:val="0"/>
          <w:numId w:val="1"/>
        </w:numPr>
        <w:jc w:val="both"/>
        <w:rPr>
          <w:sz w:val="20"/>
          <w:szCs w:val="20"/>
        </w:rPr>
      </w:pPr>
      <w:r>
        <w:rPr>
          <w:rFonts w:eastAsia="NSimSun" w:cs="Tahoma"/>
          <w:color w:val="000000"/>
          <w:spacing w:val="0"/>
          <w:sz w:val="20"/>
          <w:szCs w:val="20"/>
          <w:lang w:val="ro-RO"/>
        </w:rPr>
        <w:t>Tumoră gastrică stromală – cauză</w:t>
      </w:r>
      <w:r>
        <w:rPr>
          <w:rFonts w:eastAsia="NSimSun" w:cs="Tahoma"/>
          <w:color w:val="000000"/>
          <w:spacing w:val="0"/>
          <w:sz w:val="20"/>
          <w:szCs w:val="20"/>
          <w:lang w:val="ro-RO"/>
        </w:rPr>
        <w:t xml:space="preserve"> rară de hemoragie digestivă superioară - M. Grigoriu, R. Palade, T. Năstăsescu, D. Voiculescu, – Congresul Naţional de Chirurgie, ediţia a XXIII-a, mai 2006, vol. 101, pag. 28</w:t>
      </w:r>
    </w:p>
    <w:p w:rsidR="008C3E68" w:rsidRDefault="00742771">
      <w:pPr>
        <w:widowControl/>
        <w:numPr>
          <w:ilvl w:val="0"/>
          <w:numId w:val="1"/>
        </w:numPr>
        <w:jc w:val="both"/>
        <w:rPr>
          <w:sz w:val="20"/>
          <w:szCs w:val="20"/>
        </w:rPr>
      </w:pPr>
      <w:r>
        <w:rPr>
          <w:rFonts w:eastAsia="NSimSun" w:cs="Tahoma"/>
          <w:color w:val="000000"/>
          <w:spacing w:val="0"/>
          <w:sz w:val="20"/>
          <w:szCs w:val="20"/>
          <w:lang w:val="ro-RO"/>
        </w:rPr>
        <w:t xml:space="preserve"> </w:t>
      </w:r>
      <w:r>
        <w:rPr>
          <w:rFonts w:eastAsia="NSimSun" w:cs="Tahoma"/>
          <w:i/>
          <w:iCs/>
          <w:color w:val="000000"/>
          <w:spacing w:val="0"/>
          <w:sz w:val="20"/>
          <w:szCs w:val="20"/>
          <w:lang w:val="ro-RO"/>
        </w:rPr>
        <w:t xml:space="preserve">Experiența noastră în diagnosticul și tratamentul endoscopic de urgență al </w:t>
      </w:r>
      <w:r>
        <w:rPr>
          <w:rFonts w:eastAsia="NSimSun" w:cs="Tahoma"/>
          <w:i/>
          <w:iCs/>
          <w:color w:val="000000"/>
          <w:spacing w:val="0"/>
          <w:sz w:val="20"/>
          <w:szCs w:val="20"/>
          <w:lang w:val="ro-RO"/>
        </w:rPr>
        <w:t>hemoragiilor digestive superioare</w:t>
      </w:r>
      <w:r>
        <w:rPr>
          <w:rFonts w:eastAsia="NSimSun" w:cs="Tahoma"/>
          <w:color w:val="000000"/>
          <w:spacing w:val="0"/>
          <w:sz w:val="20"/>
          <w:szCs w:val="20"/>
          <w:lang w:val="ro-RO"/>
        </w:rPr>
        <w:t xml:space="preserve"> – I. Caplan, M. Grigoriu, D. Voiculescu, H.Roman, R. Palade – Congresul Naţional de Chirurgie, ediţia a XXIII-a, mai 2006, vol. 101, pag. 49</w:t>
      </w:r>
    </w:p>
    <w:p w:rsidR="008C3E68" w:rsidRDefault="00742771">
      <w:pPr>
        <w:widowControl/>
        <w:numPr>
          <w:ilvl w:val="0"/>
          <w:numId w:val="1"/>
        </w:numPr>
        <w:jc w:val="both"/>
        <w:rPr>
          <w:sz w:val="20"/>
          <w:szCs w:val="20"/>
        </w:rPr>
      </w:pPr>
      <w:r>
        <w:rPr>
          <w:rFonts w:eastAsia="NSimSun" w:cs="Tahoma"/>
          <w:color w:val="000000"/>
          <w:spacing w:val="0"/>
          <w:sz w:val="20"/>
          <w:szCs w:val="20"/>
          <w:lang w:val="ro-RO"/>
        </w:rPr>
        <w:t xml:space="preserve"> </w:t>
      </w:r>
      <w:r>
        <w:rPr>
          <w:rFonts w:eastAsia="NSimSun" w:cs="Tahoma"/>
          <w:i/>
          <w:iCs/>
          <w:color w:val="000000"/>
          <w:spacing w:val="0"/>
          <w:sz w:val="20"/>
          <w:szCs w:val="20"/>
          <w:lang w:val="ro-RO"/>
        </w:rPr>
        <w:t>Leiomiomul de veziculă biliară – prezentare de caz</w:t>
      </w:r>
      <w:r>
        <w:rPr>
          <w:rFonts w:eastAsia="NSimSun" w:cs="Tahoma"/>
          <w:color w:val="000000"/>
          <w:spacing w:val="0"/>
          <w:sz w:val="20"/>
          <w:szCs w:val="20"/>
          <w:lang w:val="ro-RO"/>
        </w:rPr>
        <w:t xml:space="preserve"> - M. Grigoriu, R. Palade, D. </w:t>
      </w:r>
      <w:r>
        <w:rPr>
          <w:rFonts w:eastAsia="NSimSun" w:cs="Tahoma"/>
          <w:color w:val="000000"/>
          <w:spacing w:val="0"/>
          <w:sz w:val="20"/>
          <w:szCs w:val="20"/>
          <w:lang w:val="ro-RO"/>
        </w:rPr>
        <w:t>Voiculescu,  – Congresul Naţional de Chirurgie, ediția a XXIII-a, mai 2006, vol. 101, pag. 154</w:t>
      </w:r>
    </w:p>
    <w:p w:rsidR="008C3E68" w:rsidRDefault="00742771">
      <w:pPr>
        <w:widowControl/>
        <w:numPr>
          <w:ilvl w:val="0"/>
          <w:numId w:val="1"/>
        </w:numPr>
        <w:jc w:val="both"/>
        <w:rPr>
          <w:sz w:val="20"/>
          <w:szCs w:val="20"/>
        </w:rPr>
      </w:pPr>
      <w:r>
        <w:rPr>
          <w:rFonts w:eastAsia="NSimSun" w:cs="Tahoma"/>
          <w:color w:val="000000"/>
          <w:spacing w:val="0"/>
          <w:sz w:val="20"/>
          <w:szCs w:val="20"/>
          <w:lang w:val="ro-RO"/>
        </w:rPr>
        <w:lastRenderedPageBreak/>
        <w:t xml:space="preserve"> </w:t>
      </w:r>
      <w:r>
        <w:rPr>
          <w:rFonts w:eastAsia="NSimSun" w:cs="Tahoma"/>
          <w:i/>
          <w:iCs/>
          <w:color w:val="000000"/>
          <w:spacing w:val="0"/>
          <w:sz w:val="20"/>
          <w:szCs w:val="20"/>
          <w:lang w:val="ro-RO"/>
        </w:rPr>
        <w:t>Studiul microbiologic și imunologic în formele grave de apendicită acut</w:t>
      </w:r>
      <w:r>
        <w:rPr>
          <w:rFonts w:eastAsia="NSimSun" w:cs="Tahoma"/>
          <w:color w:val="000000"/>
          <w:spacing w:val="0"/>
          <w:sz w:val="20"/>
          <w:szCs w:val="20"/>
          <w:lang w:val="ro-RO"/>
        </w:rPr>
        <w:t>ă - D. Voiculescu, R. Palade, M. Grigoriu,  T. Năstăsescu, – Congresul Naţional de Chirur</w:t>
      </w:r>
      <w:r>
        <w:rPr>
          <w:rFonts w:eastAsia="NSimSun" w:cs="Tahoma"/>
          <w:color w:val="000000"/>
          <w:spacing w:val="0"/>
          <w:sz w:val="20"/>
          <w:szCs w:val="20"/>
          <w:lang w:val="ro-RO"/>
        </w:rPr>
        <w:t>gie, ediţia a XXIII-a, mai 2006, vol. 101, pag. 165</w:t>
      </w:r>
    </w:p>
    <w:p w:rsidR="008C3E68" w:rsidRDefault="00742771">
      <w:pPr>
        <w:widowControl/>
        <w:numPr>
          <w:ilvl w:val="0"/>
          <w:numId w:val="1"/>
        </w:numPr>
        <w:jc w:val="both"/>
        <w:rPr>
          <w:sz w:val="20"/>
          <w:szCs w:val="20"/>
        </w:rPr>
      </w:pPr>
      <w:r>
        <w:rPr>
          <w:rFonts w:eastAsia="NSimSun" w:cs="Tahoma"/>
          <w:color w:val="000000"/>
          <w:spacing w:val="0"/>
          <w:sz w:val="20"/>
          <w:szCs w:val="20"/>
          <w:lang w:val="ro-RO"/>
        </w:rPr>
        <w:t xml:space="preserve"> </w:t>
      </w:r>
      <w:r>
        <w:rPr>
          <w:rFonts w:eastAsia="NSimSun" w:cs="Tahoma"/>
          <w:i/>
          <w:iCs/>
          <w:color w:val="000000"/>
          <w:spacing w:val="0"/>
          <w:sz w:val="20"/>
          <w:szCs w:val="20"/>
          <w:lang w:val="ro-RO"/>
        </w:rPr>
        <w:t>Tehnica operației Madden executată în neoplasmul bilateral sincron de sân</w:t>
      </w:r>
      <w:r>
        <w:rPr>
          <w:rFonts w:eastAsia="NSimSun" w:cs="Tahoma"/>
          <w:color w:val="000000"/>
          <w:spacing w:val="0"/>
          <w:sz w:val="20"/>
          <w:szCs w:val="20"/>
          <w:lang w:val="ro-RO"/>
        </w:rPr>
        <w:t xml:space="preserve"> - R. Palade, M. Grigoriu,  D. Voiculescu, T. Năstăsescu  – Congresul Naţional de Chirurgie, ediţia a XXIII-a, mai 2006, vol. 101,</w:t>
      </w:r>
      <w:r>
        <w:rPr>
          <w:rFonts w:eastAsia="NSimSun" w:cs="Tahoma"/>
          <w:color w:val="000000"/>
          <w:spacing w:val="0"/>
          <w:sz w:val="20"/>
          <w:szCs w:val="20"/>
          <w:lang w:val="ro-RO"/>
        </w:rPr>
        <w:t xml:space="preserve"> pag. 217</w:t>
      </w:r>
    </w:p>
    <w:p w:rsidR="008C3E68" w:rsidRDefault="00742771">
      <w:pPr>
        <w:widowControl/>
        <w:numPr>
          <w:ilvl w:val="0"/>
          <w:numId w:val="1"/>
        </w:numPr>
        <w:jc w:val="both"/>
        <w:rPr>
          <w:sz w:val="20"/>
          <w:szCs w:val="20"/>
        </w:rPr>
      </w:pPr>
      <w:r>
        <w:rPr>
          <w:rFonts w:eastAsia="NSimSun" w:cs="Tahoma"/>
          <w:i/>
          <w:iCs/>
          <w:color w:val="000000"/>
          <w:spacing w:val="0"/>
          <w:sz w:val="20"/>
          <w:szCs w:val="20"/>
          <w:lang w:val="ro-RO"/>
        </w:rPr>
        <w:t xml:space="preserve"> Procedeul rendez-vous, tratamentul miniinvaziv al litiazei biliare (note de tehnică) </w:t>
      </w:r>
      <w:r>
        <w:rPr>
          <w:rFonts w:eastAsia="NSimSun" w:cs="Tahoma"/>
          <w:color w:val="000000"/>
          <w:spacing w:val="0"/>
          <w:sz w:val="20"/>
          <w:szCs w:val="20"/>
          <w:lang w:val="ro-RO"/>
        </w:rPr>
        <w:t>- M. Grigoriu, R. Palade, D. Voiculescu, T. Năstăsescu  – Congresul Naţional de Chirurgie, ediţia a XXIII-a, mai 2006, vol. 101, pag. 263</w:t>
      </w:r>
    </w:p>
    <w:p w:rsidR="008C3E68" w:rsidRDefault="00742771">
      <w:pPr>
        <w:widowControl/>
        <w:numPr>
          <w:ilvl w:val="0"/>
          <w:numId w:val="1"/>
        </w:numPr>
        <w:jc w:val="both"/>
        <w:rPr>
          <w:sz w:val="20"/>
          <w:szCs w:val="20"/>
        </w:rPr>
      </w:pPr>
      <w:r>
        <w:rPr>
          <w:rFonts w:eastAsia="NSimSun" w:cs="Tahoma"/>
          <w:color w:val="000000"/>
          <w:spacing w:val="0"/>
          <w:sz w:val="20"/>
          <w:szCs w:val="20"/>
          <w:lang w:val="ro-RO"/>
        </w:rPr>
        <w:t xml:space="preserve"> </w:t>
      </w:r>
      <w:r>
        <w:rPr>
          <w:rFonts w:eastAsia="NSimSun" w:cs="Tahoma"/>
          <w:i/>
          <w:iCs/>
          <w:color w:val="000000"/>
          <w:spacing w:val="0"/>
          <w:sz w:val="20"/>
          <w:szCs w:val="20"/>
          <w:lang w:val="ro-RO"/>
        </w:rPr>
        <w:t xml:space="preserve">Adaptarea și </w:t>
      </w:r>
      <w:r>
        <w:rPr>
          <w:rFonts w:eastAsia="NSimSun" w:cs="Tahoma"/>
          <w:i/>
          <w:iCs/>
          <w:color w:val="000000"/>
          <w:spacing w:val="0"/>
          <w:sz w:val="20"/>
          <w:szCs w:val="20"/>
          <w:lang w:val="ro-RO"/>
        </w:rPr>
        <w:t>eficiența tratamentului preventiv al bolii tromboembolice postoperatorii în chirurgia generală</w:t>
      </w:r>
      <w:r>
        <w:rPr>
          <w:rFonts w:eastAsia="NSimSun" w:cs="Tahoma"/>
          <w:color w:val="000000"/>
          <w:spacing w:val="0"/>
          <w:sz w:val="20"/>
          <w:szCs w:val="20"/>
          <w:lang w:val="ro-RO"/>
        </w:rPr>
        <w:t xml:space="preserve"> - R. Palade, T. Năstăsescu, D. Voiculescu, Dana Ștergărel – Congresul Naţional de Chirurgie, ediţia a XXIII-a, mai 2006, vol. 101, pag. 373</w:t>
      </w:r>
    </w:p>
    <w:p w:rsidR="008C3E68" w:rsidRDefault="00742771">
      <w:pPr>
        <w:widowControl/>
        <w:numPr>
          <w:ilvl w:val="0"/>
          <w:numId w:val="1"/>
        </w:numPr>
        <w:jc w:val="both"/>
        <w:rPr>
          <w:sz w:val="20"/>
          <w:szCs w:val="20"/>
        </w:rPr>
      </w:pPr>
      <w:r>
        <w:rPr>
          <w:rFonts w:cs="Tahoma"/>
          <w:i/>
          <w:iCs/>
          <w:color w:val="000000"/>
          <w:spacing w:val="0"/>
          <w:sz w:val="20"/>
          <w:szCs w:val="20"/>
          <w:lang w:val="ro-RO"/>
        </w:rPr>
        <w:t>Laparoscopic Cholecys</w:t>
      </w:r>
      <w:r>
        <w:rPr>
          <w:rFonts w:cs="Tahoma"/>
          <w:i/>
          <w:iCs/>
          <w:color w:val="000000"/>
          <w:spacing w:val="0"/>
          <w:sz w:val="20"/>
          <w:szCs w:val="20"/>
          <w:lang w:val="ro-RO"/>
        </w:rPr>
        <w:t>tectomy During Pregnancy</w:t>
      </w:r>
      <w:r>
        <w:rPr>
          <w:rFonts w:cs="Tahoma"/>
          <w:color w:val="000000"/>
          <w:spacing w:val="0"/>
          <w:sz w:val="20"/>
          <w:szCs w:val="20"/>
          <w:lang w:val="ro-RO"/>
        </w:rPr>
        <w:t xml:space="preserve"> – M. Grigoriu, R. Palade, D. Vasile, D.Voiculescu, Corina Grigoriu, 4th Romanian Congres of Laparoscopic Surgery 2003, p.29</w:t>
      </w:r>
    </w:p>
    <w:p w:rsidR="008C3E68" w:rsidRDefault="00742771">
      <w:pPr>
        <w:widowControl/>
        <w:numPr>
          <w:ilvl w:val="0"/>
          <w:numId w:val="1"/>
        </w:numPr>
        <w:jc w:val="both"/>
        <w:rPr>
          <w:sz w:val="20"/>
          <w:szCs w:val="20"/>
        </w:rPr>
      </w:pPr>
      <w:r>
        <w:rPr>
          <w:rFonts w:cs="Tahoma"/>
          <w:i/>
          <w:iCs/>
          <w:color w:val="000000"/>
          <w:spacing w:val="0"/>
          <w:sz w:val="20"/>
          <w:szCs w:val="20"/>
          <w:lang w:val="ro-RO"/>
        </w:rPr>
        <w:t>Laparoscopic Cholecystectomy at Cirrhotic Patien</w:t>
      </w:r>
      <w:r>
        <w:rPr>
          <w:rFonts w:cs="Tahoma"/>
          <w:color w:val="000000"/>
          <w:spacing w:val="0"/>
          <w:sz w:val="20"/>
          <w:szCs w:val="20"/>
          <w:lang w:val="ro-RO"/>
        </w:rPr>
        <w:t>t – D. Vasile, R. Palade, D. Voiculescu, 4th Romanian Congr</w:t>
      </w:r>
      <w:r>
        <w:rPr>
          <w:rFonts w:cs="Tahoma"/>
          <w:color w:val="000000"/>
          <w:spacing w:val="0"/>
          <w:sz w:val="20"/>
          <w:szCs w:val="20"/>
          <w:lang w:val="ro-RO"/>
        </w:rPr>
        <w:t>es of Laparoscopic Surgery 2003, p.37</w:t>
      </w:r>
    </w:p>
    <w:p w:rsidR="008C3E68" w:rsidRDefault="00742771">
      <w:pPr>
        <w:widowControl/>
        <w:numPr>
          <w:ilvl w:val="0"/>
          <w:numId w:val="1"/>
        </w:numPr>
        <w:jc w:val="both"/>
        <w:rPr>
          <w:sz w:val="20"/>
          <w:szCs w:val="20"/>
        </w:rPr>
      </w:pPr>
      <w:r>
        <w:rPr>
          <w:rFonts w:cs="Tahoma"/>
          <w:i/>
          <w:iCs/>
          <w:color w:val="000000"/>
          <w:spacing w:val="0"/>
          <w:sz w:val="20"/>
          <w:szCs w:val="20"/>
          <w:lang w:val="ro-RO"/>
        </w:rPr>
        <w:t>The importance of Forseeing and Early Diagnosis of the Tromboembolic Disease</w:t>
      </w:r>
      <w:r>
        <w:rPr>
          <w:rFonts w:cs="Tahoma"/>
          <w:color w:val="000000"/>
          <w:spacing w:val="0"/>
          <w:sz w:val="20"/>
          <w:szCs w:val="20"/>
          <w:lang w:val="ro-RO"/>
        </w:rPr>
        <w:t xml:space="preserve"> – T. Năstăsescu, R. Palade, D. Voiculescu, 4th Romanian Congres of Laparoscopic Surgery 2003, p.82</w:t>
      </w:r>
    </w:p>
    <w:p w:rsidR="008C3E68" w:rsidRDefault="00742771">
      <w:pPr>
        <w:widowControl/>
        <w:numPr>
          <w:ilvl w:val="0"/>
          <w:numId w:val="1"/>
        </w:numPr>
        <w:jc w:val="both"/>
        <w:rPr>
          <w:sz w:val="20"/>
          <w:szCs w:val="20"/>
        </w:rPr>
      </w:pPr>
      <w:r>
        <w:rPr>
          <w:rFonts w:cs="Tahoma"/>
          <w:i/>
          <w:iCs/>
          <w:color w:val="000000"/>
          <w:spacing w:val="0"/>
          <w:sz w:val="20"/>
          <w:szCs w:val="20"/>
          <w:lang w:val="ro-RO"/>
        </w:rPr>
        <w:t xml:space="preserve"> Inguinal hernia repair: what surgical pro</w:t>
      </w:r>
      <w:r>
        <w:rPr>
          <w:rFonts w:cs="Tahoma"/>
          <w:i/>
          <w:iCs/>
          <w:color w:val="000000"/>
          <w:spacing w:val="0"/>
          <w:sz w:val="20"/>
          <w:szCs w:val="20"/>
          <w:lang w:val="ro-RO"/>
        </w:rPr>
        <w:t xml:space="preserve">cedure? </w:t>
      </w:r>
      <w:r>
        <w:rPr>
          <w:rFonts w:cs="Tahoma"/>
          <w:color w:val="000000"/>
          <w:spacing w:val="0"/>
          <w:sz w:val="20"/>
          <w:szCs w:val="20"/>
          <w:lang w:val="ro-RO"/>
        </w:rPr>
        <w:t xml:space="preserve"> - S. Neagu, R. Costea, H.Roman, I. Caplan, M. Tomescu, D. Voiculescu, 20th Internațional Congres of European Hernia Society, 1998, Cologne, Germany, p.S43</w:t>
      </w:r>
    </w:p>
    <w:p w:rsidR="008C3E68" w:rsidRDefault="00742771">
      <w:pPr>
        <w:widowControl/>
        <w:numPr>
          <w:ilvl w:val="0"/>
          <w:numId w:val="1"/>
        </w:numPr>
        <w:jc w:val="both"/>
        <w:rPr>
          <w:sz w:val="20"/>
          <w:szCs w:val="20"/>
        </w:rPr>
      </w:pPr>
      <w:r>
        <w:rPr>
          <w:rFonts w:cs="Tahoma"/>
          <w:i/>
          <w:iCs/>
          <w:color w:val="000000"/>
          <w:spacing w:val="0"/>
          <w:sz w:val="20"/>
          <w:szCs w:val="20"/>
          <w:lang w:val="ro-RO"/>
        </w:rPr>
        <w:t>Surgical treatment of abdominal incisional hernia</w:t>
      </w:r>
      <w:r>
        <w:rPr>
          <w:rFonts w:cs="Tahoma"/>
          <w:color w:val="000000"/>
          <w:spacing w:val="0"/>
          <w:sz w:val="20"/>
          <w:szCs w:val="20"/>
          <w:lang w:val="ro-RO"/>
        </w:rPr>
        <w:t xml:space="preserve"> – Retrospective study of 850 cases - S. Neagu, R. Costea, H.Roman, I. Caplan, M. Tomescu, D. Voiculescu, 20th Internațional Congres of European Hernia Society, 1998, Cologne, Germany, p.S43</w:t>
      </w:r>
    </w:p>
    <w:tbl>
      <w:tblPr>
        <w:tblpPr w:topFromText="6" w:bottomFromText="170" w:vertAnchor="text" w:tblpY="6"/>
        <w:tblW w:w="10376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2"/>
        <w:gridCol w:w="7544"/>
      </w:tblGrid>
      <w:tr w:rsidR="008C3E68">
        <w:trPr>
          <w:cantSplit/>
          <w:trHeight w:val="170"/>
        </w:trPr>
        <w:tc>
          <w:tcPr>
            <w:tcW w:w="2832" w:type="dxa"/>
            <w:shd w:val="clear" w:color="auto" w:fill="auto"/>
          </w:tcPr>
          <w:p w:rsidR="008C3E68" w:rsidRDefault="008C3E68">
            <w:pPr>
              <w:pStyle w:val="ECVLeftDetails"/>
              <w:rPr>
                <w:lang w:val="ro-RO"/>
              </w:rPr>
            </w:pPr>
          </w:p>
        </w:tc>
        <w:tc>
          <w:tcPr>
            <w:tcW w:w="7543" w:type="dxa"/>
            <w:shd w:val="clear" w:color="auto" w:fill="auto"/>
          </w:tcPr>
          <w:p w:rsidR="008C3E68" w:rsidRDefault="008C3E68">
            <w:pPr>
              <w:rPr>
                <w:rFonts w:cs="Tahoma"/>
                <w:color w:val="000000"/>
                <w:spacing w:val="0"/>
                <w:sz w:val="22"/>
                <w:szCs w:val="22"/>
                <w:lang w:val="ro-RO"/>
              </w:rPr>
            </w:pPr>
          </w:p>
        </w:tc>
      </w:tr>
    </w:tbl>
    <w:p w:rsidR="008C3E68" w:rsidRDefault="008C3E68"/>
    <w:sectPr w:rsidR="008C3E68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1644" w:right="680" w:bottom="1474" w:left="850" w:header="850" w:footer="624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2771" w:rsidRDefault="00742771">
      <w:r>
        <w:separator/>
      </w:r>
    </w:p>
  </w:endnote>
  <w:endnote w:type="continuationSeparator" w:id="0">
    <w:p w:rsidR="00742771" w:rsidRDefault="00742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OpenSymbol">
    <w:altName w:val="Arial Unicode MS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E68" w:rsidRDefault="00742771">
    <w:pPr>
      <w:pStyle w:val="Footer"/>
      <w:tabs>
        <w:tab w:val="clear" w:pos="10205"/>
        <w:tab w:val="left" w:pos="2835"/>
        <w:tab w:val="right" w:pos="10375"/>
      </w:tabs>
    </w:pPr>
    <w:r>
      <w:rPr>
        <w:rFonts w:ascii="ArialMT" w:eastAsia="ArialMT" w:hAnsi="ArialMT" w:cs="ArialMT"/>
        <w:color w:val="26B4EA"/>
        <w:sz w:val="14"/>
        <w:szCs w:val="14"/>
      </w:rPr>
      <w:tab/>
    </w:r>
    <w:r>
      <w:rPr>
        <w:rFonts w:ascii="ArialMT" w:eastAsia="ArialMT" w:hAnsi="ArialMT" w:cs="ArialMT"/>
        <w:color w:val="26B4EA"/>
        <w:sz w:val="14"/>
        <w:szCs w:val="14"/>
        <w:lang w:val="es-ES"/>
      </w:rPr>
      <w:t xml:space="preserve"> </w:t>
    </w:r>
    <w:r>
      <w:rPr>
        <w:rFonts w:ascii="ArialMT" w:eastAsia="ArialMT" w:hAnsi="ArialMT" w:cs="ArialMT"/>
        <w:sz w:val="14"/>
        <w:szCs w:val="14"/>
        <w:lang w:val="es-ES"/>
      </w:rPr>
      <w:t xml:space="preserve">© Uniunea Europeană, 2002-2013 | http://europass.cedefop.europa.eu </w:t>
    </w:r>
    <w:r>
      <w:rPr>
        <w:rFonts w:ascii="ArialMT" w:eastAsia="ArialMT" w:hAnsi="ArialMT" w:cs="ArialMT"/>
        <w:sz w:val="14"/>
        <w:szCs w:val="14"/>
        <w:lang w:val="es-ES"/>
      </w:rPr>
      <w:tab/>
      <w:t xml:space="preserve">Pagina </w:t>
    </w:r>
    <w:r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>PAGE</w:instrText>
    </w:r>
    <w:r>
      <w:rPr>
        <w:rFonts w:eastAsia="ArialMT" w:cs="ArialMT"/>
        <w:sz w:val="14"/>
        <w:szCs w:val="14"/>
      </w:rPr>
      <w:fldChar w:fldCharType="separate"/>
    </w:r>
    <w:r w:rsidR="00E7620A">
      <w:rPr>
        <w:rFonts w:eastAsia="ArialMT" w:cs="ArialMT"/>
        <w:noProof/>
        <w:sz w:val="14"/>
        <w:szCs w:val="14"/>
      </w:rPr>
      <w:t>2</w:t>
    </w:r>
    <w:r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sz w:val="14"/>
        <w:szCs w:val="14"/>
        <w:lang w:val="es-ES"/>
      </w:rPr>
      <w:t xml:space="preserve"> / </w:t>
    </w:r>
    <w:r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>NUMPAGES</w:instrText>
    </w:r>
    <w:r>
      <w:rPr>
        <w:rFonts w:eastAsia="ArialMT" w:cs="ArialMT"/>
        <w:sz w:val="14"/>
        <w:szCs w:val="14"/>
      </w:rPr>
      <w:fldChar w:fldCharType="separate"/>
    </w:r>
    <w:r w:rsidR="00E7620A">
      <w:rPr>
        <w:rFonts w:eastAsia="ArialMT" w:cs="ArialMT"/>
        <w:noProof/>
        <w:sz w:val="14"/>
        <w:szCs w:val="14"/>
      </w:rPr>
      <w:t>6</w:t>
    </w:r>
    <w:r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sz w:val="14"/>
        <w:szCs w:val="14"/>
        <w:lang w:val="es-ES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E68" w:rsidRDefault="00742771">
    <w:pPr>
      <w:pStyle w:val="Footer"/>
      <w:tabs>
        <w:tab w:val="clear" w:pos="10205"/>
        <w:tab w:val="left" w:pos="2835"/>
        <w:tab w:val="right" w:pos="10375"/>
      </w:tabs>
    </w:pPr>
    <w:r>
      <w:rPr>
        <w:rFonts w:ascii="ArialMT" w:eastAsia="ArialMT" w:hAnsi="ArialMT" w:cs="ArialMT"/>
        <w:color w:val="26B4EA"/>
        <w:sz w:val="14"/>
        <w:szCs w:val="14"/>
      </w:rPr>
      <w:tab/>
    </w:r>
    <w:r>
      <w:rPr>
        <w:rFonts w:ascii="ArialMT" w:eastAsia="ArialMT" w:hAnsi="ArialMT" w:cs="ArialMT"/>
        <w:color w:val="26B4EA"/>
        <w:sz w:val="14"/>
        <w:szCs w:val="14"/>
        <w:lang w:val="es-ES"/>
      </w:rPr>
      <w:t xml:space="preserve"> </w:t>
    </w:r>
    <w:r>
      <w:rPr>
        <w:rFonts w:ascii="ArialMT" w:eastAsia="ArialMT" w:hAnsi="ArialMT" w:cs="ArialMT"/>
        <w:sz w:val="14"/>
        <w:szCs w:val="14"/>
        <w:lang w:val="es-ES"/>
      </w:rPr>
      <w:t>© Uniunea Europeană, 2002-2013 | htt</w:t>
    </w:r>
    <w:r>
      <w:rPr>
        <w:rFonts w:ascii="ArialMT" w:eastAsia="ArialMT" w:hAnsi="ArialMT" w:cs="ArialMT"/>
        <w:sz w:val="14"/>
        <w:szCs w:val="14"/>
        <w:lang w:val="es-ES"/>
      </w:rPr>
      <w:t xml:space="preserve">p://europass.cedefop.europa.eu </w:t>
    </w:r>
    <w:r>
      <w:rPr>
        <w:rFonts w:ascii="ArialMT" w:eastAsia="ArialMT" w:hAnsi="ArialMT" w:cs="ArialMT"/>
        <w:sz w:val="14"/>
        <w:szCs w:val="14"/>
        <w:lang w:val="es-ES"/>
      </w:rPr>
      <w:tab/>
      <w:t xml:space="preserve">Pagina </w:t>
    </w:r>
    <w:r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>PAGE</w:instrText>
    </w:r>
    <w:r>
      <w:rPr>
        <w:rFonts w:eastAsia="ArialMT" w:cs="ArialMT"/>
        <w:sz w:val="14"/>
        <w:szCs w:val="14"/>
      </w:rPr>
      <w:fldChar w:fldCharType="separate"/>
    </w:r>
    <w:r w:rsidR="00E7620A">
      <w:rPr>
        <w:rFonts w:eastAsia="ArialMT" w:cs="ArialMT"/>
        <w:noProof/>
        <w:sz w:val="14"/>
        <w:szCs w:val="14"/>
      </w:rPr>
      <w:t>1</w:t>
    </w:r>
    <w:r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sz w:val="14"/>
        <w:szCs w:val="14"/>
        <w:lang w:val="es-ES"/>
      </w:rPr>
      <w:t xml:space="preserve"> / </w:t>
    </w:r>
    <w:r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>NUMPAGES</w:instrText>
    </w:r>
    <w:r>
      <w:rPr>
        <w:rFonts w:eastAsia="ArialMT" w:cs="ArialMT"/>
        <w:sz w:val="14"/>
        <w:szCs w:val="14"/>
      </w:rPr>
      <w:fldChar w:fldCharType="separate"/>
    </w:r>
    <w:r w:rsidR="00E7620A">
      <w:rPr>
        <w:rFonts w:eastAsia="ArialMT" w:cs="ArialMT"/>
        <w:noProof/>
        <w:sz w:val="14"/>
        <w:szCs w:val="14"/>
      </w:rPr>
      <w:t>6</w:t>
    </w:r>
    <w:r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sz w:val="14"/>
        <w:szCs w:val="14"/>
        <w:lang w:val="es-ES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E68" w:rsidRDefault="00742771">
    <w:pPr>
      <w:pStyle w:val="Footer"/>
      <w:tabs>
        <w:tab w:val="clear" w:pos="10205"/>
        <w:tab w:val="left" w:pos="2835"/>
        <w:tab w:val="right" w:pos="10375"/>
      </w:tabs>
    </w:pPr>
    <w:r>
      <w:rPr>
        <w:rFonts w:ascii="ArialMT" w:eastAsia="ArialMT" w:hAnsi="ArialMT" w:cs="ArialMT"/>
        <w:color w:val="26B4EA"/>
        <w:sz w:val="14"/>
        <w:szCs w:val="14"/>
      </w:rPr>
      <w:tab/>
    </w:r>
    <w:r>
      <w:rPr>
        <w:rFonts w:ascii="ArialMT" w:eastAsia="ArialMT" w:hAnsi="ArialMT" w:cs="ArialMT"/>
        <w:color w:val="26B4EA"/>
        <w:sz w:val="14"/>
        <w:szCs w:val="14"/>
        <w:lang w:val="es-ES"/>
      </w:rPr>
      <w:t xml:space="preserve"> </w:t>
    </w:r>
    <w:r>
      <w:rPr>
        <w:rFonts w:ascii="ArialMT" w:eastAsia="ArialMT" w:hAnsi="ArialMT" w:cs="ArialMT"/>
        <w:sz w:val="14"/>
        <w:szCs w:val="14"/>
        <w:lang w:val="es-ES"/>
      </w:rPr>
      <w:t xml:space="preserve">© Uniunea Europeană, 2002-2013 | http://europass.cedefop.europa.eu </w:t>
    </w:r>
    <w:r>
      <w:rPr>
        <w:rFonts w:ascii="ArialMT" w:eastAsia="ArialMT" w:hAnsi="ArialMT" w:cs="ArialMT"/>
        <w:sz w:val="14"/>
        <w:szCs w:val="14"/>
        <w:lang w:val="es-ES"/>
      </w:rPr>
      <w:tab/>
      <w:t xml:space="preserve">Pagina </w:t>
    </w:r>
    <w:r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>PAGE</w:instrText>
    </w:r>
    <w:r>
      <w:rPr>
        <w:rFonts w:eastAsia="ArialMT" w:cs="ArialMT"/>
        <w:sz w:val="14"/>
        <w:szCs w:val="14"/>
      </w:rPr>
      <w:fldChar w:fldCharType="separate"/>
    </w:r>
    <w:r w:rsidR="00E7620A">
      <w:rPr>
        <w:rFonts w:eastAsia="ArialMT" w:cs="ArialMT"/>
        <w:noProof/>
        <w:sz w:val="14"/>
        <w:szCs w:val="14"/>
      </w:rPr>
      <w:t>4</w:t>
    </w:r>
    <w:r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sz w:val="14"/>
        <w:szCs w:val="14"/>
        <w:lang w:val="es-ES"/>
      </w:rPr>
      <w:t xml:space="preserve"> / </w:t>
    </w:r>
    <w:r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>NUMPAGES</w:instrText>
    </w:r>
    <w:r>
      <w:rPr>
        <w:rFonts w:eastAsia="ArialMT" w:cs="ArialMT"/>
        <w:sz w:val="14"/>
        <w:szCs w:val="14"/>
      </w:rPr>
      <w:fldChar w:fldCharType="separate"/>
    </w:r>
    <w:r w:rsidR="00E7620A">
      <w:rPr>
        <w:rFonts w:eastAsia="ArialMT" w:cs="ArialMT"/>
        <w:noProof/>
        <w:sz w:val="14"/>
        <w:szCs w:val="14"/>
      </w:rPr>
      <w:t>6</w:t>
    </w:r>
    <w:r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color w:val="26B4EA"/>
        <w:sz w:val="14"/>
        <w:szCs w:val="14"/>
        <w:lang w:val="es-ES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E68" w:rsidRDefault="00742771">
    <w:pPr>
      <w:pStyle w:val="Footer"/>
      <w:tabs>
        <w:tab w:val="clear" w:pos="10205"/>
        <w:tab w:val="left" w:pos="2835"/>
        <w:tab w:val="right" w:pos="10375"/>
      </w:tabs>
    </w:pPr>
    <w:r>
      <w:rPr>
        <w:rFonts w:ascii="ArialMT" w:eastAsia="ArialMT" w:hAnsi="ArialMT" w:cs="ArialMT"/>
        <w:color w:val="26B4EA"/>
        <w:sz w:val="14"/>
        <w:szCs w:val="14"/>
      </w:rPr>
      <w:tab/>
    </w:r>
    <w:r>
      <w:rPr>
        <w:rFonts w:ascii="ArialMT" w:eastAsia="ArialMT" w:hAnsi="ArialMT" w:cs="ArialMT"/>
        <w:color w:val="26B4EA"/>
        <w:sz w:val="14"/>
        <w:szCs w:val="14"/>
        <w:lang w:val="es-ES"/>
      </w:rPr>
      <w:t xml:space="preserve"> </w:t>
    </w:r>
    <w:r>
      <w:rPr>
        <w:rFonts w:ascii="ArialMT" w:eastAsia="ArialMT" w:hAnsi="ArialMT" w:cs="ArialMT"/>
        <w:sz w:val="14"/>
        <w:szCs w:val="14"/>
        <w:lang w:val="es-ES"/>
      </w:rPr>
      <w:t xml:space="preserve">© Uniunea Europeană, 2002-2013 | http://europass.cedefop.europa.eu </w:t>
    </w:r>
    <w:r>
      <w:rPr>
        <w:rFonts w:ascii="ArialMT" w:eastAsia="ArialMT" w:hAnsi="ArialMT" w:cs="ArialMT"/>
        <w:sz w:val="14"/>
        <w:szCs w:val="14"/>
        <w:lang w:val="es-ES"/>
      </w:rPr>
      <w:tab/>
      <w:t xml:space="preserve">Pagina </w:t>
    </w:r>
    <w:r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>PAGE</w:instrText>
    </w:r>
    <w:r>
      <w:rPr>
        <w:rFonts w:eastAsia="ArialMT" w:cs="ArialMT"/>
        <w:sz w:val="14"/>
        <w:szCs w:val="14"/>
      </w:rPr>
      <w:fldChar w:fldCharType="separate"/>
    </w:r>
    <w:r w:rsidR="00E7620A">
      <w:rPr>
        <w:rFonts w:eastAsia="ArialMT" w:cs="ArialMT"/>
        <w:noProof/>
        <w:sz w:val="14"/>
        <w:szCs w:val="14"/>
      </w:rPr>
      <w:t>3</w:t>
    </w:r>
    <w:r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sz w:val="14"/>
        <w:szCs w:val="14"/>
        <w:lang w:val="es-ES"/>
      </w:rPr>
      <w:t xml:space="preserve"> / </w:t>
    </w:r>
    <w:r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>NUMPAGES</w:instrText>
    </w:r>
    <w:r>
      <w:rPr>
        <w:rFonts w:eastAsia="ArialMT" w:cs="ArialMT"/>
        <w:sz w:val="14"/>
        <w:szCs w:val="14"/>
      </w:rPr>
      <w:fldChar w:fldCharType="separate"/>
    </w:r>
    <w:r w:rsidR="00E7620A">
      <w:rPr>
        <w:rFonts w:eastAsia="ArialMT" w:cs="ArialMT"/>
        <w:noProof/>
        <w:sz w:val="14"/>
        <w:szCs w:val="14"/>
      </w:rPr>
      <w:t>6</w:t>
    </w:r>
    <w:r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color w:val="26B4EA"/>
        <w:sz w:val="14"/>
        <w:szCs w:val="14"/>
        <w:lang w:val="es-E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2771" w:rsidRDefault="00742771">
      <w:r>
        <w:separator/>
      </w:r>
    </w:p>
  </w:footnote>
  <w:footnote w:type="continuationSeparator" w:id="0">
    <w:p w:rsidR="00742771" w:rsidRDefault="00742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E68" w:rsidRDefault="008C3E6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E68" w:rsidRDefault="00742771">
    <w:pPr>
      <w:pStyle w:val="ECV1stPage"/>
      <w:spacing w:before="329"/>
    </w:pPr>
    <w:r>
      <w:rPr>
        <w:noProof/>
        <w:lang w:val="en-US" w:eastAsia="en-US" w:bidi="ar-SA"/>
      </w:rPr>
      <w:drawing>
        <wp:anchor distT="0" distB="0" distL="0" distR="0" simplePos="0" relativeHeight="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635</wp:posOffset>
          </wp:positionV>
          <wp:extent cx="1616075" cy="463550"/>
          <wp:effectExtent l="0" t="0" r="0" b="0"/>
          <wp:wrapSquare wrapText="bothSides"/>
          <wp:docPr id="8" name="Imagin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in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16075" cy="463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  <w:r>
      <w:tab/>
      <w:t xml:space="preserve">Curriculum Vitae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E68" w:rsidRDefault="00742771">
    <w:pPr>
      <w:pStyle w:val="ECVCurriculumVitaeNextPages"/>
    </w:pPr>
    <w:r>
      <w:rPr>
        <w:noProof/>
        <w:lang w:val="en-US" w:eastAsia="en-US" w:bidi="ar-SA"/>
      </w:rPr>
      <w:drawing>
        <wp:anchor distT="0" distB="0" distL="0" distR="0" simplePos="0" relativeHeight="3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635</wp:posOffset>
          </wp:positionV>
          <wp:extent cx="993140" cy="287655"/>
          <wp:effectExtent l="0" t="0" r="0" b="0"/>
          <wp:wrapSquare wrapText="bothSides"/>
          <wp:docPr id="10" name="Imagin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ine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93140" cy="287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  <w:r>
      <w:tab/>
      <w:t xml:space="preserve"> </w:t>
    </w:r>
    <w:r>
      <w:rPr>
        <w:szCs w:val="20"/>
      </w:rPr>
      <w:t xml:space="preserve">Curriculum Vitae </w:t>
    </w:r>
    <w:r>
      <w:rPr>
        <w:szCs w:val="20"/>
      </w:rPr>
      <w:tab/>
      <w:t xml:space="preserve"> Scrieţi numele şi prenumele </w: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3E68" w:rsidRDefault="00742771">
    <w:pPr>
      <w:pStyle w:val="ECVCurriculumVitaeNextPages"/>
    </w:pPr>
    <w:r>
      <w:rPr>
        <w:noProof/>
        <w:lang w:val="en-US" w:eastAsia="en-US" w:bidi="ar-SA"/>
      </w:rPr>
      <w:drawing>
        <wp:anchor distT="0" distB="0" distL="0" distR="0" simplePos="0" relativeHeight="6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635</wp:posOffset>
          </wp:positionV>
          <wp:extent cx="993140" cy="287655"/>
          <wp:effectExtent l="0" t="0" r="0" b="0"/>
          <wp:wrapSquare wrapText="bothSides"/>
          <wp:docPr id="11" name="Imagine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ine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93140" cy="287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</w:t>
    </w:r>
    <w:r>
      <w:tab/>
      <w:t xml:space="preserve"> </w:t>
    </w:r>
    <w:r>
      <w:rPr>
        <w:szCs w:val="20"/>
      </w:rPr>
      <w:t>Curri</w:t>
    </w:r>
    <w:r>
      <w:rPr>
        <w:szCs w:val="20"/>
      </w:rPr>
      <w:t xml:space="preserve">culum Vitae </w:t>
    </w:r>
    <w:r>
      <w:rPr>
        <w:szCs w:val="20"/>
      </w:rPr>
      <w:tab/>
      <w:t xml:space="preserve"> </w:t>
    </w:r>
    <w:r>
      <w:rPr>
        <w:szCs w:val="20"/>
      </w:rPr>
      <w:t>Voiculescu Daniel Iulian</w:t>
    </w:r>
    <w:r>
      <w:rPr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5D74EC"/>
    <w:multiLevelType w:val="multilevel"/>
    <w:tmpl w:val="844CD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/>
        <w:b/>
        <w:bCs w:val="0"/>
        <w:i w:val="0"/>
        <w:i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 w:val="0"/>
        <w:bCs w:val="0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 w:val="0"/>
        <w:bCs w:val="0"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 w:val="0"/>
        <w:bCs w:val="0"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 w:val="0"/>
        <w:bCs w:val="0"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 w:val="0"/>
        <w:bCs w:val="0"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 w:val="0"/>
        <w:bCs w:val="0"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 w:val="0"/>
        <w:bCs w:val="0"/>
        <w:sz w:val="24"/>
        <w:szCs w:val="24"/>
      </w:rPr>
    </w:lvl>
  </w:abstractNum>
  <w:abstractNum w:abstractNumId="1" w15:restartNumberingAfterBreak="0">
    <w:nsid w:val="2271052D"/>
    <w:multiLevelType w:val="multilevel"/>
    <w:tmpl w:val="7B0CE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/>
        <w:b/>
        <w:bCs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  <w:sz w:val="24"/>
        <w:szCs w:val="24"/>
      </w:rPr>
    </w:lvl>
  </w:abstractNum>
  <w:abstractNum w:abstractNumId="2" w15:restartNumberingAfterBreak="0">
    <w:nsid w:val="4CD53A28"/>
    <w:multiLevelType w:val="multilevel"/>
    <w:tmpl w:val="B5E224B8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5C97651C"/>
    <w:multiLevelType w:val="multilevel"/>
    <w:tmpl w:val="76421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  <w:bCs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/>
        <w:bCs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b/>
        <w:bCs/>
        <w:sz w:val="24"/>
        <w:szCs w:val="24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b/>
        <w:bCs/>
        <w:sz w:val="24"/>
        <w:szCs w:val="24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b/>
        <w:bCs/>
        <w:sz w:val="24"/>
        <w:szCs w:val="24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b/>
        <w:bCs/>
        <w:sz w:val="24"/>
        <w:szCs w:val="24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b/>
        <w:bCs/>
        <w:sz w:val="24"/>
        <w:szCs w:val="24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b/>
        <w:bCs/>
        <w:sz w:val="24"/>
        <w:szCs w:val="24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isplayBackgroundShape/>
  <w:embedSystemFonts/>
  <w:defaultTabStop w:val="709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3E68"/>
    <w:rsid w:val="00742771"/>
    <w:rsid w:val="008C3E68"/>
    <w:rsid w:val="00E76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3319E7"/>
  <w15:docId w15:val="{EF055B96-52DF-4521-9C72-EAC2D543F5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1266"/>
    <w:pPr>
      <w:widowControl w:val="0"/>
      <w:suppressAutoHyphens/>
    </w:pPr>
    <w:rPr>
      <w:rFonts w:ascii="Arial" w:eastAsia="SimSun" w:hAnsi="Arial" w:cs="Mangal"/>
      <w:color w:val="3F3A38"/>
      <w:spacing w:val="-6"/>
      <w:kern w:val="2"/>
      <w:sz w:val="16"/>
      <w:szCs w:val="24"/>
      <w:lang w:val="en-GB" w:eastAsia="zh-CN" w:bidi="hi-IN"/>
    </w:rPr>
  </w:style>
  <w:style w:type="paragraph" w:styleId="Heading1">
    <w:name w:val="heading 1"/>
    <w:basedOn w:val="Stiltitlu"/>
    <w:next w:val="BodyText"/>
    <w:qFormat/>
    <w:rsid w:val="00B01266"/>
    <w:pPr>
      <w:outlineLvl w:val="0"/>
    </w:pPr>
    <w:rPr>
      <w:b/>
      <w:bCs/>
      <w:sz w:val="32"/>
      <w:szCs w:val="32"/>
    </w:rPr>
  </w:style>
  <w:style w:type="paragraph" w:styleId="Heading2">
    <w:name w:val="heading 2"/>
    <w:basedOn w:val="Stiltitlu"/>
    <w:next w:val="BodyText"/>
    <w:qFormat/>
    <w:rsid w:val="00B01266"/>
    <w:pPr>
      <w:tabs>
        <w:tab w:val="left" w:pos="576"/>
      </w:tabs>
      <w:ind w:left="576" w:hanging="576"/>
      <w:outlineLvl w:val="1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CVHeadingContactDetails">
    <w:name w:val="_ECV_HeadingContactDetails"/>
    <w:qFormat/>
    <w:rsid w:val="00B01266"/>
    <w:rPr>
      <w:rFonts w:ascii="Arial" w:hAnsi="Arial"/>
      <w:color w:val="1593CB"/>
      <w:sz w:val="18"/>
      <w:szCs w:val="18"/>
      <w:shd w:val="clear" w:color="auto" w:fill="auto"/>
    </w:rPr>
  </w:style>
  <w:style w:type="character" w:customStyle="1" w:styleId="ECVContactDetails">
    <w:name w:val="_ECV_ContactDetails"/>
    <w:qFormat/>
    <w:rsid w:val="00B01266"/>
    <w:rPr>
      <w:rFonts w:ascii="Arial" w:hAnsi="Arial"/>
      <w:color w:val="3F3A38"/>
      <w:sz w:val="18"/>
      <w:szCs w:val="18"/>
      <w:shd w:val="clear" w:color="auto" w:fill="auto"/>
    </w:rPr>
  </w:style>
  <w:style w:type="character" w:customStyle="1" w:styleId="Simboluridenumerotare">
    <w:name w:val="Simboluri de numerotare"/>
    <w:qFormat/>
    <w:rsid w:val="00B01266"/>
  </w:style>
  <w:style w:type="character" w:customStyle="1" w:styleId="Bullets">
    <w:name w:val="Bullets"/>
    <w:qFormat/>
    <w:rsid w:val="00B01266"/>
    <w:rPr>
      <w:rFonts w:ascii="OpenSymbol" w:eastAsia="OpenSymbol" w:hAnsi="OpenSymbol" w:cs="OpenSymbol"/>
    </w:rPr>
  </w:style>
  <w:style w:type="character" w:styleId="LineNumber">
    <w:name w:val="line number"/>
    <w:qFormat/>
    <w:rsid w:val="00B01266"/>
  </w:style>
  <w:style w:type="character" w:customStyle="1" w:styleId="LegturInternet">
    <w:name w:val="Legătură Internet"/>
    <w:rsid w:val="00B01266"/>
    <w:rPr>
      <w:color w:val="000080"/>
      <w:u w:val="single"/>
    </w:rPr>
  </w:style>
  <w:style w:type="character" w:customStyle="1" w:styleId="ECVInternetLink">
    <w:name w:val="_ECV_InternetLink"/>
    <w:qFormat/>
    <w:rsid w:val="00B01266"/>
    <w:rPr>
      <w:rFonts w:ascii="Arial" w:hAnsi="Arial"/>
      <w:color w:val="3F3A38"/>
      <w:sz w:val="18"/>
      <w:shd w:val="clear" w:color="auto" w:fill="auto"/>
      <w:lang w:val="en-GB"/>
    </w:rPr>
  </w:style>
  <w:style w:type="character" w:customStyle="1" w:styleId="ECVHeadingBusinessSector">
    <w:name w:val="_ECV_HeadingBusinessSector"/>
    <w:qFormat/>
    <w:rsid w:val="00B01266"/>
    <w:rPr>
      <w:rFonts w:ascii="Arial" w:hAnsi="Arial"/>
      <w:color w:val="1593CB"/>
      <w:spacing w:val="-6"/>
      <w:sz w:val="18"/>
      <w:szCs w:val="18"/>
      <w:shd w:val="clear" w:color="auto" w:fill="auto"/>
    </w:rPr>
  </w:style>
  <w:style w:type="character" w:styleId="FollowedHyperlink">
    <w:name w:val="FollowedHyperlink"/>
    <w:qFormat/>
    <w:rsid w:val="00B01266"/>
    <w:rPr>
      <w:color w:val="800000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8D3D88"/>
    <w:rPr>
      <w:rFonts w:ascii="Tahoma" w:eastAsia="SimSun" w:hAnsi="Tahoma" w:cs="Mangal"/>
      <w:color w:val="3F3A38"/>
      <w:spacing w:val="-6"/>
      <w:kern w:val="2"/>
      <w:sz w:val="16"/>
      <w:szCs w:val="14"/>
      <w:lang w:val="en-GB" w:eastAsia="zh-CN" w:bidi="hi-IN"/>
    </w:rPr>
  </w:style>
  <w:style w:type="paragraph" w:customStyle="1" w:styleId="Stiltitlu">
    <w:name w:val="Stil titlu"/>
    <w:basedOn w:val="Normal"/>
    <w:next w:val="BodyText"/>
    <w:qFormat/>
    <w:rsid w:val="00B01266"/>
    <w:pPr>
      <w:keepNext/>
      <w:spacing w:before="240" w:after="120"/>
    </w:pPr>
    <w:rPr>
      <w:rFonts w:eastAsia="Microsoft YaHei"/>
      <w:sz w:val="28"/>
      <w:szCs w:val="28"/>
    </w:rPr>
  </w:style>
  <w:style w:type="paragraph" w:styleId="BodyText">
    <w:name w:val="Body Text"/>
    <w:basedOn w:val="Normal"/>
    <w:rsid w:val="00B01266"/>
    <w:pPr>
      <w:spacing w:line="100" w:lineRule="atLeast"/>
    </w:pPr>
  </w:style>
  <w:style w:type="paragraph" w:styleId="List">
    <w:name w:val="List"/>
    <w:basedOn w:val="BodyText"/>
    <w:rsid w:val="00B01266"/>
  </w:style>
  <w:style w:type="paragraph" w:styleId="Caption">
    <w:name w:val="caption"/>
    <w:basedOn w:val="Normal"/>
    <w:qFormat/>
    <w:rsid w:val="00B01266"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al"/>
    <w:qFormat/>
    <w:rsid w:val="00B01266"/>
    <w:pPr>
      <w:suppressLineNumbers/>
    </w:pPr>
  </w:style>
  <w:style w:type="paragraph" w:customStyle="1" w:styleId="Coninuttabel">
    <w:name w:val="Conținut tabel"/>
    <w:basedOn w:val="Normal"/>
    <w:qFormat/>
    <w:rsid w:val="00B01266"/>
    <w:pPr>
      <w:suppressLineNumbers/>
    </w:pPr>
  </w:style>
  <w:style w:type="paragraph" w:customStyle="1" w:styleId="Titludetabel">
    <w:name w:val="Titlu de tabel"/>
    <w:basedOn w:val="Coninuttabel"/>
    <w:qFormat/>
    <w:rsid w:val="00B01266"/>
    <w:pPr>
      <w:jc w:val="center"/>
    </w:pPr>
    <w:rPr>
      <w:b/>
      <w:bCs/>
    </w:rPr>
  </w:style>
  <w:style w:type="paragraph" w:customStyle="1" w:styleId="ECVLeftHeading">
    <w:name w:val="_ECV_LeftHeading"/>
    <w:basedOn w:val="Coninuttabel"/>
    <w:qFormat/>
    <w:rsid w:val="00B01266"/>
    <w:pPr>
      <w:ind w:right="283"/>
      <w:jc w:val="right"/>
    </w:pPr>
    <w:rPr>
      <w:caps/>
      <w:color w:val="0E4194"/>
      <w:sz w:val="18"/>
    </w:rPr>
  </w:style>
  <w:style w:type="paragraph" w:customStyle="1" w:styleId="ECVMiddleColumn">
    <w:name w:val="_ECV_MiddleColumn"/>
    <w:basedOn w:val="Coninuttabel"/>
    <w:qFormat/>
    <w:rsid w:val="00B01266"/>
    <w:rPr>
      <w:color w:val="404040"/>
      <w:sz w:val="20"/>
    </w:rPr>
  </w:style>
  <w:style w:type="paragraph" w:customStyle="1" w:styleId="ECVRightColumn">
    <w:name w:val="_ECV_RightColumn"/>
    <w:basedOn w:val="Coninuttabel"/>
    <w:qFormat/>
    <w:rsid w:val="00B01266"/>
    <w:pPr>
      <w:spacing w:before="62"/>
    </w:pPr>
    <w:rPr>
      <w:color w:val="404040"/>
    </w:rPr>
  </w:style>
  <w:style w:type="paragraph" w:customStyle="1" w:styleId="ECVNameField">
    <w:name w:val="_ECV_NameField"/>
    <w:basedOn w:val="ECVRightColumn"/>
    <w:qFormat/>
    <w:rsid w:val="00B01266"/>
    <w:pPr>
      <w:spacing w:before="0" w:line="100" w:lineRule="atLeast"/>
    </w:pPr>
    <w:rPr>
      <w:color w:val="3F3A38"/>
      <w:sz w:val="26"/>
      <w:szCs w:val="18"/>
    </w:rPr>
  </w:style>
  <w:style w:type="paragraph" w:customStyle="1" w:styleId="ECVRightHeading">
    <w:name w:val="_ECV_RightHeading"/>
    <w:basedOn w:val="ECVNameField"/>
    <w:qFormat/>
    <w:rsid w:val="00B01266"/>
    <w:pPr>
      <w:spacing w:before="62"/>
      <w:jc w:val="right"/>
    </w:pPr>
    <w:rPr>
      <w:color w:val="1593CB"/>
      <w:sz w:val="15"/>
    </w:rPr>
  </w:style>
  <w:style w:type="paragraph" w:customStyle="1" w:styleId="ECV1stPage">
    <w:name w:val="_ECV_1stPage"/>
    <w:basedOn w:val="ECVRightHeading"/>
    <w:qFormat/>
    <w:rsid w:val="00B01266"/>
    <w:pPr>
      <w:tabs>
        <w:tab w:val="left" w:pos="2835"/>
        <w:tab w:val="right" w:pos="10205"/>
      </w:tabs>
      <w:spacing w:before="215"/>
      <w:jc w:val="left"/>
    </w:pPr>
    <w:rPr>
      <w:sz w:val="20"/>
    </w:rPr>
  </w:style>
  <w:style w:type="paragraph" w:customStyle="1" w:styleId="ECVContactDetails0">
    <w:name w:val="_ECV_ContactDetails"/>
    <w:basedOn w:val="ECVNameField"/>
    <w:qFormat/>
    <w:rsid w:val="00B01266"/>
    <w:pPr>
      <w:textAlignment w:val="center"/>
    </w:pPr>
    <w:rPr>
      <w:kern w:val="0"/>
      <w:sz w:val="18"/>
    </w:rPr>
  </w:style>
  <w:style w:type="paragraph" w:customStyle="1" w:styleId="ECVComments">
    <w:name w:val="_ECV_Comments"/>
    <w:basedOn w:val="ECVText"/>
    <w:qFormat/>
    <w:rsid w:val="00B01266"/>
    <w:pPr>
      <w:jc w:val="center"/>
    </w:pPr>
    <w:rPr>
      <w:color w:val="FF0000"/>
    </w:rPr>
  </w:style>
  <w:style w:type="paragraph" w:customStyle="1" w:styleId="ECVNarrowSpacing">
    <w:name w:val="_ECV_NarrowSpacing"/>
    <w:basedOn w:val="ECVRightColumn"/>
    <w:qFormat/>
    <w:rsid w:val="00B01266"/>
    <w:rPr>
      <w:color w:val="402C24"/>
      <w:sz w:val="8"/>
      <w:szCs w:val="10"/>
    </w:rPr>
  </w:style>
  <w:style w:type="paragraph" w:customStyle="1" w:styleId="ECVSectionSpacing">
    <w:name w:val="_ECV_SectionSpacing"/>
    <w:basedOn w:val="ECVRightColumn"/>
    <w:qFormat/>
    <w:rsid w:val="00B01266"/>
  </w:style>
  <w:style w:type="paragraph" w:customStyle="1" w:styleId="Tabel">
    <w:name w:val="Tabel"/>
    <w:basedOn w:val="Caption"/>
    <w:qFormat/>
    <w:rsid w:val="00B01266"/>
  </w:style>
  <w:style w:type="paragraph" w:customStyle="1" w:styleId="ECVSubSectionHeading">
    <w:name w:val="_ECV_SubSectionHeading"/>
    <w:basedOn w:val="ECVRightColumn"/>
    <w:qFormat/>
    <w:rsid w:val="00B01266"/>
    <w:pPr>
      <w:spacing w:before="0" w:line="100" w:lineRule="atLeast"/>
    </w:pPr>
    <w:rPr>
      <w:color w:val="0E4194"/>
      <w:sz w:val="22"/>
    </w:rPr>
  </w:style>
  <w:style w:type="paragraph" w:customStyle="1" w:styleId="ECVOrganisationDetails">
    <w:name w:val="_ECV_OrganisationDetails"/>
    <w:basedOn w:val="ECVRightColumn"/>
    <w:qFormat/>
    <w:rsid w:val="00B01266"/>
    <w:pPr>
      <w:spacing w:before="57" w:after="85" w:line="100" w:lineRule="atLeast"/>
    </w:pPr>
    <w:rPr>
      <w:rFonts w:eastAsia="ArialMT" w:cs="ArialMT"/>
      <w:color w:val="3F3A38"/>
      <w:sz w:val="18"/>
      <w:szCs w:val="18"/>
    </w:rPr>
  </w:style>
  <w:style w:type="paragraph" w:customStyle="1" w:styleId="ECVSectionDetails">
    <w:name w:val="_ECV_SectionDetails"/>
    <w:basedOn w:val="Normal"/>
    <w:qFormat/>
    <w:rsid w:val="00B01266"/>
    <w:pPr>
      <w:suppressLineNumbers/>
      <w:spacing w:before="28" w:line="100" w:lineRule="atLeast"/>
    </w:pPr>
    <w:rPr>
      <w:sz w:val="18"/>
    </w:rPr>
  </w:style>
  <w:style w:type="paragraph" w:customStyle="1" w:styleId="ECVSectionBullet">
    <w:name w:val="_ECV_SectionBullet"/>
    <w:basedOn w:val="ECVSectionDetails"/>
    <w:qFormat/>
    <w:rsid w:val="00B01266"/>
    <w:pPr>
      <w:spacing w:before="0"/>
    </w:pPr>
  </w:style>
  <w:style w:type="paragraph" w:customStyle="1" w:styleId="ECVHeadingBullet">
    <w:name w:val="_ECV_HeadingBullet"/>
    <w:basedOn w:val="ECVLeftHeading"/>
    <w:qFormat/>
    <w:rsid w:val="00B01266"/>
    <w:pPr>
      <w:tabs>
        <w:tab w:val="left" w:pos="432"/>
      </w:tabs>
      <w:spacing w:line="100" w:lineRule="atLeast"/>
      <w:ind w:left="432" w:hanging="432"/>
      <w:outlineLvl w:val="0"/>
    </w:pPr>
  </w:style>
  <w:style w:type="paragraph" w:customStyle="1" w:styleId="ECVSubHeadingBullet">
    <w:name w:val="_ECV_SubHeadingBullet"/>
    <w:basedOn w:val="ECVLeftDetails"/>
    <w:qFormat/>
    <w:rsid w:val="00B01266"/>
    <w:pPr>
      <w:spacing w:before="0" w:line="100" w:lineRule="atLeast"/>
    </w:pPr>
  </w:style>
  <w:style w:type="paragraph" w:customStyle="1" w:styleId="CVMajor">
    <w:name w:val="CV Major"/>
    <w:basedOn w:val="Normal"/>
    <w:qFormat/>
    <w:rsid w:val="00B01266"/>
    <w:pPr>
      <w:ind w:left="113" w:right="113"/>
    </w:pPr>
    <w:rPr>
      <w:b/>
      <w:sz w:val="24"/>
    </w:rPr>
  </w:style>
  <w:style w:type="paragraph" w:customStyle="1" w:styleId="ECVDate">
    <w:name w:val="_ECV_Date"/>
    <w:basedOn w:val="ECVLeftHeading"/>
    <w:qFormat/>
    <w:rsid w:val="00B01266"/>
    <w:pPr>
      <w:spacing w:before="28" w:line="100" w:lineRule="atLeast"/>
      <w:textAlignment w:val="top"/>
    </w:pPr>
    <w:rPr>
      <w:caps w:val="0"/>
    </w:rPr>
  </w:style>
  <w:style w:type="paragraph" w:customStyle="1" w:styleId="CVHeading3">
    <w:name w:val="CV Heading 3"/>
    <w:basedOn w:val="Normal"/>
    <w:next w:val="Normal"/>
    <w:qFormat/>
    <w:rsid w:val="00B01266"/>
    <w:pPr>
      <w:ind w:left="113" w:right="113"/>
      <w:jc w:val="right"/>
      <w:textAlignment w:val="center"/>
    </w:pPr>
  </w:style>
  <w:style w:type="paragraph" w:customStyle="1" w:styleId="ECVHeadingLine">
    <w:name w:val="_ECV_HeadingLine"/>
    <w:basedOn w:val="ECVSubSectionHeading"/>
    <w:qFormat/>
    <w:rsid w:val="00B01266"/>
    <w:rPr>
      <w:color w:val="17ACE6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rsid w:val="00B01266"/>
    <w:pPr>
      <w:suppressLineNumbers/>
      <w:tabs>
        <w:tab w:val="center" w:pos="5103"/>
        <w:tab w:val="right" w:pos="10206"/>
      </w:tabs>
    </w:pPr>
  </w:style>
  <w:style w:type="paragraph" w:customStyle="1" w:styleId="ECVAttachment">
    <w:name w:val="_ECV_Attachment"/>
    <w:basedOn w:val="ECVSectionDetails"/>
    <w:qFormat/>
    <w:rsid w:val="00B01266"/>
    <w:pPr>
      <w:jc w:val="right"/>
    </w:pPr>
    <w:rPr>
      <w:u w:val="single"/>
    </w:rPr>
  </w:style>
  <w:style w:type="paragraph" w:customStyle="1" w:styleId="ECVHeaderFirstPage">
    <w:name w:val="_ECV_HeaderFirstPage"/>
    <w:basedOn w:val="Header"/>
    <w:qFormat/>
    <w:rsid w:val="00B01266"/>
    <w:pPr>
      <w:tabs>
        <w:tab w:val="center" w:pos="2835"/>
      </w:tabs>
      <w:spacing w:line="100" w:lineRule="atLeast"/>
    </w:pPr>
    <w:rPr>
      <w:color w:val="17ACE6"/>
      <w:sz w:val="20"/>
    </w:rPr>
  </w:style>
  <w:style w:type="paragraph" w:customStyle="1" w:styleId="ECVHeaderOtherPage">
    <w:name w:val="_ECV_HeaderOtherPage"/>
    <w:basedOn w:val="ECVHeaderFirstPage"/>
    <w:qFormat/>
    <w:rsid w:val="00B01266"/>
  </w:style>
  <w:style w:type="paragraph" w:customStyle="1" w:styleId="ECVLeftDetails">
    <w:name w:val="_ECV_LeftDetails"/>
    <w:basedOn w:val="ECVLeftHeading"/>
    <w:qFormat/>
    <w:rsid w:val="00B01266"/>
    <w:pPr>
      <w:spacing w:before="23"/>
    </w:pPr>
    <w:rPr>
      <w:caps w:val="0"/>
    </w:rPr>
  </w:style>
  <w:style w:type="paragraph" w:styleId="Footer">
    <w:name w:val="footer"/>
    <w:basedOn w:val="Normal"/>
    <w:rsid w:val="00B01266"/>
    <w:pPr>
      <w:suppressLineNumbers/>
      <w:tabs>
        <w:tab w:val="right" w:pos="2835"/>
        <w:tab w:val="left" w:pos="10205"/>
      </w:tabs>
    </w:pPr>
    <w:rPr>
      <w:color w:val="1593CB"/>
    </w:rPr>
  </w:style>
  <w:style w:type="paragraph" w:customStyle="1" w:styleId="ECVLanguageHeading">
    <w:name w:val="_ECV_LanguageHeading"/>
    <w:basedOn w:val="ECVRightColumn"/>
    <w:qFormat/>
    <w:rsid w:val="00B01266"/>
    <w:pPr>
      <w:spacing w:before="0"/>
      <w:jc w:val="center"/>
    </w:pPr>
    <w:rPr>
      <w:caps/>
      <w:color w:val="0E4194"/>
      <w:sz w:val="14"/>
    </w:rPr>
  </w:style>
  <w:style w:type="paragraph" w:customStyle="1" w:styleId="ECVLanguageSubHeading">
    <w:name w:val="_ECV_LanguageSubHeading"/>
    <w:basedOn w:val="ECVLanguageHeading"/>
    <w:qFormat/>
    <w:rsid w:val="00B01266"/>
    <w:pPr>
      <w:spacing w:line="100" w:lineRule="atLeast"/>
    </w:pPr>
    <w:rPr>
      <w:caps w:val="0"/>
      <w:sz w:val="16"/>
    </w:rPr>
  </w:style>
  <w:style w:type="paragraph" w:customStyle="1" w:styleId="ECVLanguageLevel">
    <w:name w:val="_ECV_LanguageLevel"/>
    <w:basedOn w:val="ECVSectionDetails"/>
    <w:qFormat/>
    <w:rsid w:val="00B01266"/>
    <w:pPr>
      <w:jc w:val="center"/>
      <w:textAlignment w:val="center"/>
    </w:pPr>
    <w:rPr>
      <w:caps/>
    </w:rPr>
  </w:style>
  <w:style w:type="paragraph" w:customStyle="1" w:styleId="ECVLanguageCertificate">
    <w:name w:val="_ECV_LanguageCertificate"/>
    <w:basedOn w:val="ECVRightColumn"/>
    <w:qFormat/>
    <w:rsid w:val="00B01266"/>
    <w:pPr>
      <w:spacing w:before="0" w:line="100" w:lineRule="atLeast"/>
      <w:ind w:right="283"/>
      <w:jc w:val="center"/>
    </w:pPr>
    <w:rPr>
      <w:color w:val="3F3A38"/>
    </w:rPr>
  </w:style>
  <w:style w:type="paragraph" w:customStyle="1" w:styleId="ECVLanguageExplanation">
    <w:name w:val="_ECV_LanguageExplanation"/>
    <w:basedOn w:val="Normal"/>
    <w:qFormat/>
    <w:rsid w:val="00B01266"/>
    <w:pPr>
      <w:spacing w:line="100" w:lineRule="atLeast"/>
    </w:pPr>
    <w:rPr>
      <w:color w:val="0E4194"/>
      <w:sz w:val="15"/>
    </w:rPr>
  </w:style>
  <w:style w:type="paragraph" w:customStyle="1" w:styleId="ECVLinks">
    <w:name w:val="_ECV_Links"/>
    <w:basedOn w:val="ECVContactDetails0"/>
    <w:qFormat/>
    <w:rsid w:val="00B01266"/>
    <w:rPr>
      <w:u w:val="single"/>
    </w:rPr>
  </w:style>
  <w:style w:type="paragraph" w:customStyle="1" w:styleId="ECVText">
    <w:name w:val="_ECV_Text"/>
    <w:basedOn w:val="BodyText"/>
    <w:qFormat/>
    <w:rsid w:val="00B01266"/>
  </w:style>
  <w:style w:type="paragraph" w:customStyle="1" w:styleId="ECVBusinessSector">
    <w:name w:val="_ECV_BusinessSector"/>
    <w:basedOn w:val="ECVOrganisationDetails"/>
    <w:qFormat/>
    <w:rsid w:val="00B01266"/>
    <w:pPr>
      <w:spacing w:before="113" w:after="0"/>
    </w:pPr>
  </w:style>
  <w:style w:type="paragraph" w:customStyle="1" w:styleId="ECVLanguageName">
    <w:name w:val="_ECV_LanguageName"/>
    <w:basedOn w:val="ECVLanguageCertificate"/>
    <w:qFormat/>
    <w:rsid w:val="00B01266"/>
    <w:pPr>
      <w:jc w:val="right"/>
    </w:pPr>
    <w:rPr>
      <w:sz w:val="18"/>
    </w:rPr>
  </w:style>
  <w:style w:type="paragraph" w:customStyle="1" w:styleId="ECVPersonalInfoHeading">
    <w:name w:val="_ECV_PersonalInfoHeading"/>
    <w:basedOn w:val="ECVLeftHeading"/>
    <w:qFormat/>
    <w:rsid w:val="00B01266"/>
    <w:pPr>
      <w:spacing w:before="57"/>
    </w:pPr>
  </w:style>
  <w:style w:type="paragraph" w:customStyle="1" w:styleId="ECVOccupationalFieldHeading">
    <w:name w:val="_ECV_OccupationalFieldHeading"/>
    <w:basedOn w:val="ECVLeftHeading"/>
    <w:qFormat/>
    <w:rsid w:val="00B01266"/>
    <w:pPr>
      <w:spacing w:before="57"/>
    </w:pPr>
  </w:style>
  <w:style w:type="paragraph" w:customStyle="1" w:styleId="ECVGenderRow">
    <w:name w:val="_ECV_GenderRow"/>
    <w:basedOn w:val="Normal"/>
    <w:qFormat/>
    <w:rsid w:val="00B01266"/>
    <w:pPr>
      <w:spacing w:before="85"/>
    </w:pPr>
    <w:rPr>
      <w:color w:val="1593CB"/>
    </w:rPr>
  </w:style>
  <w:style w:type="paragraph" w:customStyle="1" w:styleId="ECVCurriculumVitaeNextPages">
    <w:name w:val="_ECV_CurriculumVitae_NextPages"/>
    <w:basedOn w:val="ECV1stPage"/>
    <w:qFormat/>
    <w:rsid w:val="00B01266"/>
    <w:pPr>
      <w:tabs>
        <w:tab w:val="clear" w:pos="10205"/>
        <w:tab w:val="right" w:pos="10350"/>
      </w:tabs>
      <w:spacing w:before="153"/>
      <w:jc w:val="right"/>
    </w:pPr>
  </w:style>
  <w:style w:type="paragraph" w:customStyle="1" w:styleId="ECVBusinessSctionRow">
    <w:name w:val="_ECV_BusinessSctionRow"/>
    <w:basedOn w:val="Normal"/>
    <w:qFormat/>
    <w:rsid w:val="00B01266"/>
  </w:style>
  <w:style w:type="paragraph" w:customStyle="1" w:styleId="ECVBusinessSectorRow">
    <w:name w:val="_ECV_BusinessSectorRow"/>
    <w:basedOn w:val="Normal"/>
    <w:qFormat/>
    <w:rsid w:val="00B01266"/>
  </w:style>
  <w:style w:type="paragraph" w:customStyle="1" w:styleId="ECVBlueBox">
    <w:name w:val="_ECV_BlueBox"/>
    <w:basedOn w:val="ECVNarrowSpacing"/>
    <w:qFormat/>
    <w:rsid w:val="00B01266"/>
    <w:pPr>
      <w:spacing w:before="0"/>
      <w:jc w:val="right"/>
      <w:textAlignment w:val="bottom"/>
    </w:pPr>
    <w:rPr>
      <w:spacing w:val="0"/>
    </w:rPr>
  </w:style>
  <w:style w:type="paragraph" w:customStyle="1" w:styleId="ESP1stPage">
    <w:name w:val="_ESP_1stPage"/>
    <w:basedOn w:val="ECVCurriculumVitaeNextPages"/>
    <w:qFormat/>
    <w:rsid w:val="00B01266"/>
  </w:style>
  <w:style w:type="paragraph" w:customStyle="1" w:styleId="ESPText">
    <w:name w:val="_ESP_Text"/>
    <w:basedOn w:val="ECVText"/>
    <w:qFormat/>
    <w:rsid w:val="00B01266"/>
  </w:style>
  <w:style w:type="paragraph" w:customStyle="1" w:styleId="ESPHeading">
    <w:name w:val="_ESP_Heading"/>
    <w:basedOn w:val="ESPText"/>
    <w:qFormat/>
    <w:rsid w:val="00B01266"/>
    <w:rPr>
      <w:b/>
      <w:bCs/>
      <w:sz w:val="32"/>
      <w:szCs w:val="32"/>
    </w:rPr>
  </w:style>
  <w:style w:type="paragraph" w:customStyle="1" w:styleId="Subsolstnga">
    <w:name w:val="Subsol stânga"/>
    <w:basedOn w:val="Normal"/>
    <w:qFormat/>
    <w:rsid w:val="00B01266"/>
    <w:pPr>
      <w:suppressLineNumbers/>
      <w:tabs>
        <w:tab w:val="center" w:pos="5188"/>
        <w:tab w:val="right" w:pos="10376"/>
      </w:tabs>
    </w:pPr>
  </w:style>
  <w:style w:type="paragraph" w:customStyle="1" w:styleId="Subsoldreapta">
    <w:name w:val="Subsol dreapta"/>
    <w:basedOn w:val="Normal"/>
    <w:qFormat/>
    <w:rsid w:val="00B01266"/>
    <w:pPr>
      <w:suppressLineNumbers/>
      <w:tabs>
        <w:tab w:val="center" w:pos="5188"/>
        <w:tab w:val="right" w:pos="10376"/>
      </w:tabs>
    </w:pPr>
  </w:style>
  <w:style w:type="paragraph" w:customStyle="1" w:styleId="ECVRelatedDocumentRow">
    <w:name w:val="_ECV_RelatedDocumentRow"/>
    <w:basedOn w:val="ECVBusinessSectorRow"/>
    <w:qFormat/>
    <w:rsid w:val="00B01266"/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8D3D88"/>
    <w:rPr>
      <w:rFonts w:ascii="Tahoma" w:hAnsi="Tahoma"/>
      <w:szCs w:val="14"/>
    </w:rPr>
  </w:style>
  <w:style w:type="paragraph" w:customStyle="1" w:styleId="Coninutcadru">
    <w:name w:val="Conținut cadru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suub.ro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umf.ro/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6</Pages>
  <Words>2686</Words>
  <Characters>15315</Characters>
  <Application>Microsoft Office Word</Application>
  <DocSecurity>0</DocSecurity>
  <Lines>127</Lines>
  <Paragraphs>35</Paragraphs>
  <ScaleCrop>false</ScaleCrop>
  <Company>kkostas</Company>
  <LinksUpToDate>false</LinksUpToDate>
  <CharactersWithSpaces>17966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Europass CV</dc:title>
  <dc:subject>Europass CV</dc:subject>
  <dc:creator>chs</dc:creator>
  <cp:keywords>Europass CV Cedefop</cp:keywords>
  <dc:description>Europass CV</dc:description>
  <cp:lastModifiedBy>Windows User</cp:lastModifiedBy>
  <cp:revision>10</cp:revision>
  <cp:lastPrinted>2016-06-14T09:57:00Z</cp:lastPrinted>
  <dcterms:created xsi:type="dcterms:W3CDTF">2016-06-14T09:57:00Z</dcterms:created>
  <dcterms:modified xsi:type="dcterms:W3CDTF">2020-01-30T08:30:00Z</dcterms:modified>
  <dc:language>ro-RO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kkostas</vt:lpwstr>
  </property>
  <property fmtid="{D5CDD505-2E9C-101B-9397-08002B2CF9AE}" pid="4" name="DocSecurity">
    <vt:i4>0</vt:i4>
  </property>
  <property fmtid="{D5CDD505-2E9C-101B-9397-08002B2CF9AE}" pid="5" name="Editor">
    <vt:lpwstr>Cedefop Europass Team</vt:lpwstr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Owner">
    <vt:lpwstr>Cedefop Europass Team</vt:lpwstr>
  </property>
  <property fmtid="{D5CDD505-2E9C-101B-9397-08002B2CF9AE}" pid="9" name="ScaleCrop">
    <vt:bool>false</vt:bool>
  </property>
  <property fmtid="{D5CDD505-2E9C-101B-9397-08002B2CF9AE}" pid="10" name="ShareDoc">
    <vt:bool>false</vt:bool>
  </property>
</Properties>
</file>