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64C" w:rsidRDefault="00FB164C" w:rsidP="00FB164C">
      <w:pPr>
        <w:autoSpaceDE w:val="0"/>
        <w:autoSpaceDN w:val="0"/>
        <w:adjustRightInd w:val="0"/>
        <w:spacing w:after="195" w:line="276" w:lineRule="auto"/>
        <w:jc w:val="center"/>
        <w:rPr>
          <w:rFonts w:ascii="Times New Roman" w:hAnsi="Times New Roman" w:cs="Times New Roman"/>
          <w:b/>
          <w:bCs/>
          <w:sz w:val="28"/>
          <w:szCs w:val="28"/>
        </w:rPr>
      </w:pPr>
      <w:r>
        <w:rPr>
          <w:rFonts w:ascii="Times New Roman" w:hAnsi="Times New Roman" w:cs="Times New Roman"/>
          <w:b/>
          <w:bCs/>
          <w:sz w:val="28"/>
          <w:szCs w:val="28"/>
        </w:rPr>
        <w:t>Metodologia de organizare a referendumului pentru alegerea modalităţii de desemnare a Rectorului Universităţii de Medicină şi Farmacie “Carol Davila” Bucureşti pentru 2020-2024</w:t>
      </w: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195" w:line="276" w:lineRule="auto"/>
        <w:ind w:firstLine="720"/>
        <w:rPr>
          <w:rFonts w:ascii="Times New Roman" w:hAnsi="Times New Roman" w:cs="Times New Roman"/>
          <w:sz w:val="28"/>
          <w:szCs w:val="28"/>
        </w:rPr>
      </w:pPr>
      <w:r>
        <w:rPr>
          <w:rFonts w:ascii="Times New Roman" w:hAnsi="Times New Roman" w:cs="Times New Roman"/>
          <w:sz w:val="28"/>
          <w:szCs w:val="28"/>
        </w:rPr>
        <w:t>În conformitate cu prevederile art.209 din Legea Educaţiei Naţionale nr.1/2011 şi Ordinul MEN nr.3751/29 aprilie 2015 pentru aprobarea Metodologiei cadru referitoare la procesul de stabilire şi alegere a structurilor şi funcţiilor de conducere la nivelul instituţiilor din sistemul naţional de învăţământ superior,</w:t>
      </w:r>
    </w:p>
    <w:p w:rsidR="00FB164C" w:rsidRDefault="00FB164C" w:rsidP="00FB164C">
      <w:pPr>
        <w:autoSpaceDE w:val="0"/>
        <w:autoSpaceDN w:val="0"/>
        <w:adjustRightInd w:val="0"/>
        <w:spacing w:after="195" w:line="276" w:lineRule="auto"/>
        <w:rPr>
          <w:rFonts w:ascii="Times New Roman" w:hAnsi="Times New Roman" w:cs="Times New Roman"/>
          <w:sz w:val="28"/>
          <w:szCs w:val="28"/>
        </w:rPr>
      </w:pPr>
      <w:r>
        <w:rPr>
          <w:rFonts w:ascii="Times New Roman" w:hAnsi="Times New Roman" w:cs="Times New Roman"/>
          <w:sz w:val="28"/>
          <w:szCs w:val="28"/>
        </w:rPr>
        <w:t xml:space="preserve">    Senatul Universităţii de Medicină şi Farmacie “Carol Davila” Bucureşti aprobă următoarea metodologie.</w:t>
      </w:r>
    </w:p>
    <w:p w:rsidR="00FB164C" w:rsidRDefault="00FB164C" w:rsidP="00FB164C">
      <w:pPr>
        <w:autoSpaceDE w:val="0"/>
        <w:autoSpaceDN w:val="0"/>
        <w:adjustRightInd w:val="0"/>
        <w:spacing w:after="195" w:line="276" w:lineRule="auto"/>
        <w:rPr>
          <w:rFonts w:ascii="Times New Roman" w:hAnsi="Times New Roman" w:cs="Times New Roman"/>
          <w:b/>
          <w:bCs/>
          <w:sz w:val="28"/>
          <w:szCs w:val="28"/>
        </w:rPr>
      </w:pPr>
    </w:p>
    <w:p w:rsidR="00FB164C" w:rsidRDefault="00FB164C" w:rsidP="00FB164C">
      <w:pPr>
        <w:autoSpaceDE w:val="0"/>
        <w:autoSpaceDN w:val="0"/>
        <w:adjustRightInd w:val="0"/>
        <w:spacing w:after="195" w:line="276" w:lineRule="auto"/>
        <w:rPr>
          <w:rFonts w:ascii="Times New Roman" w:hAnsi="Times New Roman" w:cs="Times New Roman"/>
          <w:b/>
          <w:bCs/>
          <w:sz w:val="28"/>
          <w:szCs w:val="28"/>
        </w:rPr>
      </w:pPr>
      <w:r>
        <w:rPr>
          <w:rFonts w:ascii="Times New Roman" w:hAnsi="Times New Roman" w:cs="Times New Roman"/>
          <w:b/>
          <w:bCs/>
          <w:sz w:val="28"/>
          <w:szCs w:val="28"/>
        </w:rPr>
        <w:t>Capitolul 1 – Dispoziţii generale</w:t>
      </w:r>
    </w:p>
    <w:p w:rsidR="00FB164C" w:rsidRDefault="00FB164C" w:rsidP="00FB164C">
      <w:pPr>
        <w:autoSpaceDE w:val="0"/>
        <w:autoSpaceDN w:val="0"/>
        <w:adjustRightInd w:val="0"/>
        <w:spacing w:after="0" w:line="276" w:lineRule="auto"/>
        <w:rPr>
          <w:rFonts w:ascii="Times New Roman" w:hAnsi="Times New Roman" w:cs="Times New Roman"/>
          <w:sz w:val="28"/>
          <w:szCs w:val="28"/>
          <w:u w:val="single"/>
        </w:rPr>
      </w:pPr>
      <w:r>
        <w:rPr>
          <w:rFonts w:ascii="Times New Roman" w:hAnsi="Times New Roman" w:cs="Times New Roman"/>
          <w:b/>
          <w:bCs/>
          <w:sz w:val="28"/>
          <w:szCs w:val="28"/>
          <w:u w:val="single"/>
        </w:rPr>
        <w:t>Art.1.</w:t>
      </w:r>
      <w:r>
        <w:rPr>
          <w:rFonts w:ascii="Times New Roman" w:hAnsi="Times New Roman" w:cs="Times New Roman"/>
          <w:sz w:val="28"/>
          <w:szCs w:val="28"/>
          <w:u w:val="single"/>
        </w:rPr>
        <w:t xml:space="preserve"> </w:t>
      </w:r>
    </w:p>
    <w:p w:rsidR="00FB164C" w:rsidRDefault="00FB164C" w:rsidP="00FB164C">
      <w:pPr>
        <w:autoSpaceDE w:val="0"/>
        <w:autoSpaceDN w:val="0"/>
        <w:adjustRightInd w:val="0"/>
        <w:spacing w:after="0" w:line="276" w:lineRule="auto"/>
        <w:rPr>
          <w:rFonts w:ascii="Times New Roman" w:hAnsi="Times New Roman" w:cs="Times New Roman"/>
          <w:sz w:val="28"/>
          <w:szCs w:val="28"/>
          <w:u w:val="single"/>
        </w:rPr>
      </w:pPr>
    </w:p>
    <w:p w:rsidR="00FB164C" w:rsidRDefault="00FB164C" w:rsidP="00FB164C">
      <w:pPr>
        <w:autoSpaceDE w:val="0"/>
        <w:autoSpaceDN w:val="0"/>
        <w:adjustRightInd w:val="0"/>
        <w:spacing w:after="0" w:line="276" w:lineRule="auto"/>
        <w:rPr>
          <w:rFonts w:ascii="Arial" w:hAnsi="Arial" w:cs="Arial"/>
          <w:sz w:val="30"/>
          <w:szCs w:val="30"/>
        </w:rPr>
      </w:pPr>
      <w:r>
        <w:rPr>
          <w:rFonts w:ascii="Times New Roman" w:hAnsi="Times New Roman" w:cs="Times New Roman"/>
          <w:sz w:val="28"/>
          <w:szCs w:val="28"/>
        </w:rPr>
        <w:t>(1) Referendumul</w:t>
      </w:r>
      <w:r>
        <w:rPr>
          <w:rFonts w:ascii="Arial" w:hAnsi="Arial" w:cs="Arial"/>
          <w:sz w:val="30"/>
          <w:szCs w:val="30"/>
        </w:rPr>
        <w:t xml:space="preserve"> </w:t>
      </w:r>
      <w:r>
        <w:rPr>
          <w:rFonts w:ascii="Times New Roman" w:hAnsi="Times New Roman" w:cs="Times New Roman"/>
          <w:sz w:val="28"/>
          <w:szCs w:val="28"/>
        </w:rPr>
        <w:t>care face obiectul prezenţei metodologii se organizează la nivelul Universităţii de Medicină şi Farmacie “Carol Davila” Bucureşti, denumită în continuare UMFCD</w:t>
      </w:r>
      <w:r>
        <w:rPr>
          <w:rFonts w:ascii="Arial" w:hAnsi="Arial" w:cs="Arial"/>
          <w:sz w:val="30"/>
          <w:szCs w:val="30"/>
        </w:rPr>
        <w:t xml:space="preserve"> </w:t>
      </w:r>
    </w:p>
    <w:p w:rsidR="00FB164C" w:rsidRDefault="00FB164C" w:rsidP="00FB164C">
      <w:pPr>
        <w:autoSpaceDE w:val="0"/>
        <w:autoSpaceDN w:val="0"/>
        <w:adjustRightInd w:val="0"/>
        <w:spacing w:after="0" w:line="276" w:lineRule="auto"/>
        <w:jc w:val="both"/>
        <w:rPr>
          <w:rFonts w:ascii="Times New Roman" w:hAnsi="Times New Roman" w:cs="Times New Roman"/>
          <w:i/>
          <w:iCs/>
          <w:sz w:val="28"/>
          <w:szCs w:val="28"/>
        </w:rPr>
      </w:pPr>
      <w:r>
        <w:rPr>
          <w:rFonts w:ascii="Arial" w:hAnsi="Arial" w:cs="Arial"/>
          <w:sz w:val="30"/>
          <w:szCs w:val="30"/>
        </w:rPr>
        <w:t>(</w:t>
      </w:r>
      <w:r>
        <w:rPr>
          <w:rFonts w:ascii="Times New Roman" w:hAnsi="Times New Roman" w:cs="Times New Roman"/>
          <w:sz w:val="28"/>
          <w:szCs w:val="28"/>
        </w:rPr>
        <w:t xml:space="preserve">2) Obiectul referendumului îl constituie </w:t>
      </w:r>
      <w:r>
        <w:rPr>
          <w:rFonts w:ascii="Times New Roman" w:hAnsi="Times New Roman" w:cs="Times New Roman"/>
          <w:i/>
          <w:iCs/>
          <w:sz w:val="28"/>
          <w:szCs w:val="28"/>
        </w:rPr>
        <w:t>stabilirea modalității de desemnare a rectorului UMFCD, pe baza unui concurs public sau prin votul universal, direct, secret şi egal al tuturor cadrelor didactice şi de cercetare titulare din cadrul universităţii şi al reprezentanţilor studenţilor din senatul universitar şi din consiliile facultăţilor, denumită prin prezenta metodologie-cadru referendum.</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(3) Au drept de vot toate cadrele didactice și de cercetare care au calitatea de titular în UMFCD și reprezentanții studenților din senatul universitar și din consiliile facultăților.</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195" w:line="276"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Art.2.</w:t>
      </w:r>
    </w:p>
    <w:p w:rsidR="00FB164C" w:rsidRDefault="00FB164C" w:rsidP="00FB164C">
      <w:pPr>
        <w:autoSpaceDE w:val="0"/>
        <w:autoSpaceDN w:val="0"/>
        <w:adjustRightInd w:val="0"/>
        <w:spacing w:after="195" w:line="276" w:lineRule="auto"/>
        <w:jc w:val="both"/>
        <w:rPr>
          <w:rFonts w:ascii="Times New Roman" w:hAnsi="Times New Roman" w:cs="Times New Roman"/>
          <w:sz w:val="28"/>
          <w:szCs w:val="28"/>
        </w:rPr>
      </w:pPr>
      <w:r>
        <w:rPr>
          <w:rFonts w:ascii="Times New Roman" w:hAnsi="Times New Roman" w:cs="Times New Roman"/>
          <w:sz w:val="28"/>
          <w:szCs w:val="28"/>
        </w:rPr>
        <w:t>(1) Persoanele cu drept de vot din UMFCD sunt chemate să se pronunţe prin aplicarea ştampilei “VOTAT” pe una dintre variantele înscrise pe buletinul de vot.</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 Referendumul universitar pentru mandatul 2020-2024 se desfăşoară într-o singură zi, în data de Luni </w:t>
      </w:r>
      <w:r>
        <w:rPr>
          <w:rFonts w:ascii="Times New Roman" w:hAnsi="Times New Roman" w:cs="Times New Roman"/>
          <w:b/>
          <w:bCs/>
          <w:sz w:val="28"/>
          <w:szCs w:val="28"/>
        </w:rPr>
        <w:t>01 iulie 2019</w:t>
      </w:r>
      <w:r>
        <w:rPr>
          <w:rFonts w:ascii="Times New Roman" w:hAnsi="Times New Roman" w:cs="Times New Roman"/>
          <w:sz w:val="28"/>
          <w:szCs w:val="28"/>
        </w:rPr>
        <w:t xml:space="preserve">, în intervalul orar </w:t>
      </w:r>
      <w:r>
        <w:rPr>
          <w:rFonts w:ascii="Times New Roman" w:hAnsi="Times New Roman" w:cs="Times New Roman"/>
          <w:b/>
          <w:bCs/>
          <w:sz w:val="28"/>
          <w:szCs w:val="28"/>
        </w:rPr>
        <w:t>8,00 – 18,00</w:t>
      </w:r>
      <w:r>
        <w:rPr>
          <w:rFonts w:ascii="Times New Roman" w:hAnsi="Times New Roman" w:cs="Times New Roman"/>
          <w:sz w:val="28"/>
          <w:szCs w:val="28"/>
        </w:rPr>
        <w:t>.</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(3) Data şi locul organizării referendumului se comunică Ministerului Educaţiei Naţionale cu cel puţin 14 zile înainte de desfăşurare.</w:t>
      </w:r>
    </w:p>
    <w:p w:rsidR="00FB164C" w:rsidRDefault="00FB164C" w:rsidP="00FB164C">
      <w:pPr>
        <w:autoSpaceDE w:val="0"/>
        <w:autoSpaceDN w:val="0"/>
        <w:adjustRightInd w:val="0"/>
        <w:spacing w:after="0" w:line="276" w:lineRule="auto"/>
        <w:ind w:hanging="540"/>
        <w:jc w:val="both"/>
        <w:rPr>
          <w:rFonts w:ascii="Times New Roman" w:hAnsi="Times New Roman" w:cs="Times New Roman"/>
          <w:sz w:val="28"/>
          <w:szCs w:val="28"/>
        </w:rPr>
      </w:pPr>
      <w:r>
        <w:rPr>
          <w:rFonts w:ascii="Times New Roman" w:hAnsi="Times New Roman" w:cs="Times New Roman"/>
          <w:sz w:val="28"/>
          <w:szCs w:val="28"/>
        </w:rPr>
        <w:t xml:space="preserve">       (4) Referendumul este validat dacă la acesta participă cel puțin jumătate plus unu din numărul persoanelor cu drept de vot înscrise pe listele de votare.</w:t>
      </w:r>
    </w:p>
    <w:p w:rsidR="00FB164C" w:rsidRDefault="00FB164C" w:rsidP="00FB164C">
      <w:pPr>
        <w:autoSpaceDE w:val="0"/>
        <w:autoSpaceDN w:val="0"/>
        <w:adjustRightInd w:val="0"/>
        <w:spacing w:after="0" w:line="276" w:lineRule="auto"/>
        <w:ind w:hanging="540"/>
        <w:jc w:val="both"/>
        <w:rPr>
          <w:rFonts w:ascii="Times New Roman" w:hAnsi="Times New Roman" w:cs="Times New Roman"/>
          <w:sz w:val="28"/>
          <w:szCs w:val="28"/>
        </w:rPr>
      </w:pPr>
      <w:r>
        <w:rPr>
          <w:rFonts w:ascii="Times New Roman" w:hAnsi="Times New Roman" w:cs="Times New Roman"/>
          <w:sz w:val="28"/>
          <w:szCs w:val="28"/>
        </w:rPr>
        <w:lastRenderedPageBreak/>
        <w:t xml:space="preserve">       (5) În situația în care referendumul este validat, rezultatul referendumului se stabilește cu majoritatea simplă a voturilor valabil exprimate. </w:t>
      </w:r>
    </w:p>
    <w:p w:rsidR="00FB164C" w:rsidRDefault="00FB164C" w:rsidP="00FB164C">
      <w:pPr>
        <w:autoSpaceDE w:val="0"/>
        <w:autoSpaceDN w:val="0"/>
        <w:adjustRightInd w:val="0"/>
        <w:spacing w:after="0" w:line="276" w:lineRule="auto"/>
        <w:ind w:hanging="540"/>
        <w:jc w:val="both"/>
        <w:rPr>
          <w:rFonts w:ascii="Times New Roman" w:hAnsi="Times New Roman" w:cs="Times New Roman"/>
          <w:sz w:val="28"/>
          <w:szCs w:val="28"/>
        </w:rPr>
      </w:pPr>
      <w:r>
        <w:rPr>
          <w:rFonts w:ascii="Times New Roman" w:hAnsi="Times New Roman" w:cs="Times New Roman"/>
          <w:sz w:val="28"/>
          <w:szCs w:val="28"/>
        </w:rPr>
        <w:t xml:space="preserve">       (6) În situația în care referendumul nu este validat, se organizează, în două săptămâni, cu respectarea intervalului orar precizat la alin. 2, un nou referendum pentru care rata de participare nu mai este un criteriu de validare. În situaţia în care referendumul nu va fi validat noul referendum va fi organizat în data de Miercuri </w:t>
      </w:r>
      <w:r>
        <w:rPr>
          <w:rFonts w:ascii="Times New Roman" w:hAnsi="Times New Roman" w:cs="Times New Roman"/>
          <w:b/>
          <w:bCs/>
          <w:sz w:val="28"/>
          <w:szCs w:val="28"/>
        </w:rPr>
        <w:t>03 iulie 2019</w:t>
      </w:r>
      <w:r>
        <w:rPr>
          <w:rFonts w:ascii="Times New Roman" w:hAnsi="Times New Roman" w:cs="Times New Roman"/>
          <w:sz w:val="28"/>
          <w:szCs w:val="28"/>
        </w:rPr>
        <w:t>.</w:t>
      </w:r>
    </w:p>
    <w:p w:rsidR="00FB164C" w:rsidRDefault="00FB164C" w:rsidP="00FB164C">
      <w:pPr>
        <w:autoSpaceDE w:val="0"/>
        <w:autoSpaceDN w:val="0"/>
        <w:adjustRightInd w:val="0"/>
        <w:spacing w:after="0" w:line="276" w:lineRule="auto"/>
        <w:ind w:hanging="540"/>
        <w:jc w:val="both"/>
        <w:rPr>
          <w:rFonts w:ascii="Times New Roman" w:hAnsi="Times New Roman" w:cs="Times New Roman"/>
          <w:sz w:val="28"/>
          <w:szCs w:val="28"/>
        </w:rPr>
      </w:pPr>
      <w:r>
        <w:rPr>
          <w:rFonts w:ascii="Times New Roman" w:hAnsi="Times New Roman" w:cs="Times New Roman"/>
          <w:sz w:val="28"/>
          <w:szCs w:val="28"/>
        </w:rPr>
        <w:t xml:space="preserve">       (7) În situația prevăzută la alin. (6), ambele scrutinuri se realizează în cadrul acelorași secții de votare, operațiunile electorale fiind îndeplinite de către aceleași birouri electorale.</w:t>
      </w:r>
    </w:p>
    <w:p w:rsidR="00FB164C" w:rsidRDefault="00FB164C" w:rsidP="00FB164C">
      <w:pPr>
        <w:autoSpaceDE w:val="0"/>
        <w:autoSpaceDN w:val="0"/>
        <w:adjustRightInd w:val="0"/>
        <w:spacing w:after="0" w:line="276" w:lineRule="auto"/>
        <w:ind w:hanging="540"/>
        <w:jc w:val="both"/>
        <w:rPr>
          <w:rFonts w:ascii="Times New Roman" w:hAnsi="Times New Roman" w:cs="Times New Roman"/>
          <w:sz w:val="28"/>
          <w:szCs w:val="28"/>
        </w:rPr>
      </w:pPr>
      <w:r>
        <w:rPr>
          <w:rFonts w:ascii="Times New Roman" w:hAnsi="Times New Roman" w:cs="Times New Roman"/>
          <w:sz w:val="28"/>
          <w:szCs w:val="28"/>
        </w:rPr>
        <w:t xml:space="preserve">        (8) Rezultatul referendumului, validat de senat, va fi adus la cunoștință comunității academice și conducerii Ministerului Educației Naționale, în termen de două zile lucrătoare, de la încheierea procesului de vot</w:t>
      </w:r>
    </w:p>
    <w:p w:rsidR="00FB164C" w:rsidRDefault="00FB164C" w:rsidP="00FB164C">
      <w:pPr>
        <w:autoSpaceDE w:val="0"/>
        <w:autoSpaceDN w:val="0"/>
        <w:adjustRightInd w:val="0"/>
        <w:spacing w:after="195" w:line="276" w:lineRule="auto"/>
        <w:ind w:hanging="540"/>
        <w:rPr>
          <w:rFonts w:ascii="Times New Roman" w:hAnsi="Times New Roman" w:cs="Times New Roman"/>
          <w:sz w:val="28"/>
          <w:szCs w:val="28"/>
        </w:rPr>
      </w:pPr>
    </w:p>
    <w:p w:rsidR="00FB164C" w:rsidRDefault="00FB164C" w:rsidP="00FB164C">
      <w:pPr>
        <w:autoSpaceDE w:val="0"/>
        <w:autoSpaceDN w:val="0"/>
        <w:adjustRightInd w:val="0"/>
        <w:spacing w:after="195" w:line="276" w:lineRule="auto"/>
        <w:ind w:hanging="540"/>
        <w:rPr>
          <w:rFonts w:ascii="Times New Roman" w:hAnsi="Times New Roman" w:cs="Times New Roman"/>
          <w:b/>
          <w:bCs/>
          <w:sz w:val="28"/>
          <w:szCs w:val="28"/>
        </w:rPr>
      </w:pPr>
      <w:r>
        <w:rPr>
          <w:rFonts w:ascii="Times New Roman" w:hAnsi="Times New Roman" w:cs="Times New Roman"/>
          <w:b/>
          <w:bCs/>
          <w:sz w:val="28"/>
          <w:szCs w:val="28"/>
        </w:rPr>
        <w:t xml:space="preserve">       Capitolul 2 – Organizarea referendumului</w:t>
      </w:r>
    </w:p>
    <w:p w:rsidR="00FB164C" w:rsidRDefault="00FB164C" w:rsidP="00FB164C">
      <w:pPr>
        <w:autoSpaceDE w:val="0"/>
        <w:autoSpaceDN w:val="0"/>
        <w:adjustRightInd w:val="0"/>
        <w:spacing w:after="195" w:line="276" w:lineRule="auto"/>
        <w:ind w:hanging="540"/>
        <w:jc w:val="both"/>
        <w:rPr>
          <w:rFonts w:ascii="Times New Roman" w:hAnsi="Times New Roman" w:cs="Times New Roman"/>
          <w:b/>
          <w:bCs/>
          <w:sz w:val="28"/>
          <w:szCs w:val="28"/>
          <w:u w:val="single"/>
        </w:rPr>
      </w:pPr>
      <w:r>
        <w:rPr>
          <w:rFonts w:ascii="Times New Roman" w:hAnsi="Times New Roman" w:cs="Times New Roman"/>
          <w:b/>
          <w:bCs/>
          <w:sz w:val="28"/>
          <w:szCs w:val="28"/>
        </w:rPr>
        <w:t xml:space="preserve">       </w:t>
      </w:r>
      <w:r>
        <w:rPr>
          <w:rFonts w:ascii="Times New Roman" w:hAnsi="Times New Roman" w:cs="Times New Roman"/>
          <w:b/>
          <w:bCs/>
          <w:sz w:val="28"/>
          <w:szCs w:val="28"/>
          <w:u w:val="single"/>
        </w:rPr>
        <w:t>Art.3.</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(1)</w:t>
      </w:r>
      <w:r>
        <w:rPr>
          <w:rFonts w:ascii="Arial" w:hAnsi="Arial" w:cs="Arial"/>
          <w:sz w:val="30"/>
          <w:szCs w:val="30"/>
        </w:rPr>
        <w:t xml:space="preserve"> </w:t>
      </w:r>
      <w:r>
        <w:rPr>
          <w:rFonts w:ascii="Times New Roman" w:hAnsi="Times New Roman" w:cs="Times New Roman"/>
          <w:sz w:val="28"/>
          <w:szCs w:val="28"/>
        </w:rPr>
        <w:t xml:space="preserve">În cadrul UMFCD se organizează 5 secții de votare, conform hotărârii Senatului universității, cuprinse în Anexa 1 la prezenta metodologie. </w:t>
      </w:r>
    </w:p>
    <w:p w:rsidR="00FB164C" w:rsidRDefault="00FB164C" w:rsidP="00FB164C">
      <w:pPr>
        <w:autoSpaceDE w:val="0"/>
        <w:autoSpaceDN w:val="0"/>
        <w:adjustRightInd w:val="0"/>
        <w:spacing w:after="0" w:line="276" w:lineRule="auto"/>
        <w:ind w:hanging="540"/>
        <w:jc w:val="both"/>
        <w:rPr>
          <w:rFonts w:ascii="Times New Roman" w:hAnsi="Times New Roman" w:cs="Times New Roman"/>
          <w:sz w:val="28"/>
          <w:szCs w:val="28"/>
        </w:rPr>
      </w:pPr>
      <w:r>
        <w:rPr>
          <w:rFonts w:ascii="Times New Roman" w:hAnsi="Times New Roman" w:cs="Times New Roman"/>
          <w:sz w:val="28"/>
          <w:szCs w:val="28"/>
        </w:rPr>
        <w:t xml:space="preserve">       (2) Locul de desfășurare a referendumului este în Sala de consili</w:t>
      </w:r>
      <w:r w:rsidR="00B415D5">
        <w:rPr>
          <w:rFonts w:ascii="Times New Roman" w:hAnsi="Times New Roman" w:cs="Times New Roman"/>
          <w:sz w:val="28"/>
          <w:szCs w:val="28"/>
        </w:rPr>
        <w:t>u a Facultăţii de Medicină a UMF</w:t>
      </w:r>
      <w:r>
        <w:rPr>
          <w:rFonts w:ascii="Times New Roman" w:hAnsi="Times New Roman" w:cs="Times New Roman"/>
          <w:sz w:val="28"/>
          <w:szCs w:val="28"/>
        </w:rPr>
        <w:t>C</w:t>
      </w:r>
      <w:r w:rsidR="00EA65AE">
        <w:rPr>
          <w:rFonts w:ascii="Times New Roman" w:hAnsi="Times New Roman" w:cs="Times New Roman"/>
          <w:sz w:val="28"/>
          <w:szCs w:val="28"/>
        </w:rPr>
        <w:t>D</w:t>
      </w:r>
      <w:r>
        <w:rPr>
          <w:rFonts w:ascii="Times New Roman" w:hAnsi="Times New Roman" w:cs="Times New Roman"/>
          <w:sz w:val="28"/>
          <w:szCs w:val="28"/>
        </w:rPr>
        <w:t xml:space="preserve"> din B-ul Eroi</w:t>
      </w:r>
      <w:r w:rsidR="00AF35B5">
        <w:rPr>
          <w:rFonts w:ascii="Times New Roman" w:hAnsi="Times New Roman" w:cs="Times New Roman"/>
          <w:sz w:val="28"/>
          <w:szCs w:val="28"/>
          <w:lang w:val="en-GB"/>
        </w:rPr>
        <w:t>i</w:t>
      </w:r>
      <w:r w:rsidR="00AF35B5">
        <w:rPr>
          <w:rFonts w:ascii="Times New Roman" w:hAnsi="Times New Roman" w:cs="Times New Roman"/>
          <w:sz w:val="28"/>
          <w:szCs w:val="28"/>
        </w:rPr>
        <w:t xml:space="preserve"> S</w:t>
      </w:r>
      <w:r>
        <w:rPr>
          <w:rFonts w:ascii="Times New Roman" w:hAnsi="Times New Roman" w:cs="Times New Roman"/>
          <w:sz w:val="28"/>
          <w:szCs w:val="28"/>
        </w:rPr>
        <w:t xml:space="preserve">anitari nr. 8, sector 5. </w:t>
      </w:r>
    </w:p>
    <w:p w:rsidR="00FB164C" w:rsidRDefault="00FB164C" w:rsidP="00FB164C">
      <w:pPr>
        <w:autoSpaceDE w:val="0"/>
        <w:autoSpaceDN w:val="0"/>
        <w:adjustRightInd w:val="0"/>
        <w:spacing w:after="0" w:line="276" w:lineRule="auto"/>
        <w:ind w:hanging="540"/>
        <w:jc w:val="both"/>
        <w:rPr>
          <w:rFonts w:ascii="Times New Roman" w:hAnsi="Times New Roman" w:cs="Times New Roman"/>
          <w:sz w:val="28"/>
          <w:szCs w:val="28"/>
        </w:rPr>
      </w:pPr>
      <w:r>
        <w:rPr>
          <w:rFonts w:ascii="Times New Roman" w:hAnsi="Times New Roman" w:cs="Times New Roman"/>
          <w:sz w:val="28"/>
          <w:szCs w:val="28"/>
        </w:rPr>
        <w:t xml:space="preserve">       (3) Senatul UMFCD desemnează decanatele facultăților să organizeze cel puțin o dezbatere publică pentru informarea comunității academice asupra referendumului.</w:t>
      </w: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Art.4.</w:t>
      </w: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u w:val="single"/>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(1) Senatul UMFCD, pe baza propunerilor făcute de către facultăți, desemnează Biroul Electoral al Universităţii, organism imparţial la nivel de universitate, care este responsabil cu organizarea și desfășurarea referendumului. Componența nominală a Biroului Electoral al UMFCD și sediul acestuia pe perioada de organizare a referendumului sunt prevăzute în Anexa 2 la prezenta metodologie.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(2) În termen de 24 de ore de la investire are loc prima ședință a Biroului Electoral al UMFCD în care membrii aleg din rândul lor, prin vot secret, președintele Biroului Electoral și adjunctul acestuia.</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 Biroul Electoral al UMFCD îndeplinește toate atribuțiile ce îi revin potrivit prezentei metodologii completată cu dispozițiile legale incidente. Biroul Electoral al UMFCD este responsabil pentru următoarele acțiuni: a) actualizarea listelor de vot; b) aducerea la cunoștința publică a locației secțiilor de votare; c) arondarea pe secții de votare, unde este cazul; d) afișarea listelor de vot arondate pe secții; e) distribuirea buletinelor de vot; f) numărarea și verificarea proceselor-verbale întocmite de comisiile de votare pe secții; </w:t>
      </w:r>
      <w:r>
        <w:rPr>
          <w:rFonts w:ascii="Times New Roman" w:hAnsi="Times New Roman" w:cs="Times New Roman"/>
          <w:sz w:val="28"/>
          <w:szCs w:val="28"/>
        </w:rPr>
        <w:lastRenderedPageBreak/>
        <w:t>g) centralizarea voturilor și comunicarea rezultatului referendumului; h) organizarea campaniei de informare cu privire la data și obiectul referendumului, la participanții la vot și locul desfășurării referendumului.</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(4) Biroul Electoral al UMFCD lucrează în prezența majorității membrilor și ia decizii cu votul majorității celor prezenți. În caz de egalitate de voturi, votul președintelui este hotărâtor. Ședințele de lucru se consemnează într-un proces verbal semnat de către toți membrii prezenți.</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u w:val="single"/>
        </w:rPr>
      </w:pPr>
      <w:r>
        <w:rPr>
          <w:rFonts w:ascii="Times New Roman" w:hAnsi="Times New Roman" w:cs="Times New Roman"/>
          <w:b/>
          <w:bCs/>
          <w:sz w:val="28"/>
          <w:szCs w:val="28"/>
          <w:u w:val="single"/>
        </w:rPr>
        <w:t>Art. 5</w:t>
      </w:r>
      <w:r>
        <w:rPr>
          <w:rFonts w:ascii="Times New Roman" w:hAnsi="Times New Roman" w:cs="Times New Roman"/>
          <w:sz w:val="28"/>
          <w:szCs w:val="28"/>
          <w:u w:val="single"/>
        </w:rPr>
        <w:t>.</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u w:val="single"/>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(1) Birourile electorale ale secțiilor de votare (formate din 5-7 membri) sunt responsabile cu organizarea și desfășurarea referendumului pe secții de votare. Componența nominală a birourilor electorale ale secțiilor de votare este stabilită de către consiliile facultăților şi se avizează de către Biroul Electoral al UMFCD.</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(2) Președinții și adjuncții președinților birourilor electorale ale secțiilor de votare sunt aleși de către membrii biroului respective și vor fi comunicați Biroului Electoral al UMFCD.</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(3) Birourile electorale ale secțiilor de votare au următoarele atribuții: a) primesc de la Biroul Electoral al UMFCD o copie după lista de vot, ștampilele marcate cu inscripțiunea “VOTAT” şi respectiv “ANULAT”, buletine de vot, formular pentru calculul rezultatelor, proces verbal pentru consemnarea rezultatelor referendumului precum și alte materiale sau imprimate necesare desfășurării optime a procesului de vot; b) conduc operațiunile de votare și iau toate măsurile de ordine în localul secției de votare și în jurul acesteia; c) identifică și consemnează în tabele electorale participarea la vot; d) stabilesc locațiile în care se amplasează cabinele de vot; e) numără voturile și consemnează rezultatul referendumului; f) întocmesc și înaintează Biroului Electoral al UMFCD dosarele prevăzute la art</w:t>
      </w:r>
      <w:r>
        <w:rPr>
          <w:rFonts w:ascii="Times New Roman" w:hAnsi="Times New Roman" w:cs="Times New Roman"/>
          <w:b/>
          <w:bCs/>
          <w:sz w:val="28"/>
          <w:szCs w:val="28"/>
        </w:rPr>
        <w:t xml:space="preserve">. </w:t>
      </w:r>
      <w:r>
        <w:rPr>
          <w:rFonts w:ascii="Times New Roman" w:hAnsi="Times New Roman" w:cs="Times New Roman"/>
          <w:sz w:val="28"/>
          <w:szCs w:val="28"/>
        </w:rPr>
        <w:t xml:space="preserve">11 alin. (21); g) predau cu proces-verbal Biroului Electoral al UMFCD, </w:t>
      </w:r>
      <w:r w:rsidRPr="00AF35B5">
        <w:rPr>
          <w:rFonts w:ascii="Times New Roman" w:hAnsi="Times New Roman" w:cs="Times New Roman"/>
          <w:sz w:val="28"/>
          <w:szCs w:val="28"/>
        </w:rPr>
        <w:t>semnat de către toți membrii prezenți,</w:t>
      </w:r>
      <w:r>
        <w:rPr>
          <w:rFonts w:ascii="Times New Roman" w:hAnsi="Times New Roman" w:cs="Times New Roman"/>
          <w:sz w:val="30"/>
          <w:szCs w:val="30"/>
        </w:rPr>
        <w:t xml:space="preserve"> </w:t>
      </w:r>
      <w:r>
        <w:rPr>
          <w:rFonts w:ascii="Times New Roman" w:hAnsi="Times New Roman" w:cs="Times New Roman"/>
          <w:sz w:val="28"/>
          <w:szCs w:val="28"/>
        </w:rPr>
        <w:t>ștampilele și celelalte materiale necesare votării</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(4) Exercitarea corectă și imparțială a funcției de membru al biroului electoral al secției de votare este obligatorie. Nerespectarea acestei obligații atrage răspunderea juridică, civilă sau penală, după caz.</w:t>
      </w:r>
    </w:p>
    <w:p w:rsidR="00FB164C" w:rsidRDefault="00FB164C" w:rsidP="00FB164C">
      <w:pPr>
        <w:autoSpaceDE w:val="0"/>
        <w:autoSpaceDN w:val="0"/>
        <w:adjustRightInd w:val="0"/>
        <w:spacing w:after="0" w:line="276" w:lineRule="auto"/>
        <w:jc w:val="both"/>
        <w:rPr>
          <w:rFonts w:ascii="Times New Roman" w:hAnsi="Times New Roman" w:cs="Times New Roman"/>
          <w:sz w:val="30"/>
          <w:szCs w:val="30"/>
        </w:rPr>
      </w:pPr>
      <w:r>
        <w:rPr>
          <w:rFonts w:ascii="Times New Roman" w:hAnsi="Times New Roman" w:cs="Times New Roman"/>
          <w:sz w:val="28"/>
          <w:szCs w:val="28"/>
        </w:rPr>
        <w:t xml:space="preserve">(5) Birourile electorale ale secțiilor de votare lucrează în prezența majorității membrilor și </w:t>
      </w:r>
      <w:r w:rsidRPr="00B415D5">
        <w:rPr>
          <w:rFonts w:ascii="Times New Roman" w:hAnsi="Times New Roman" w:cs="Times New Roman"/>
          <w:sz w:val="28"/>
          <w:szCs w:val="28"/>
        </w:rPr>
        <w:t>ia</w:t>
      </w:r>
      <w:r w:rsidR="00EA65AE" w:rsidRPr="00B415D5">
        <w:rPr>
          <w:rFonts w:ascii="Times New Roman" w:hAnsi="Times New Roman" w:cs="Times New Roman"/>
          <w:sz w:val="28"/>
          <w:szCs w:val="28"/>
        </w:rPr>
        <w:t>u</w:t>
      </w:r>
      <w:r w:rsidRPr="00EA65AE">
        <w:rPr>
          <w:rFonts w:ascii="Times New Roman" w:hAnsi="Times New Roman" w:cs="Times New Roman"/>
          <w:color w:val="0070C0"/>
          <w:sz w:val="28"/>
          <w:szCs w:val="28"/>
        </w:rPr>
        <w:t xml:space="preserve"> </w:t>
      </w:r>
      <w:r>
        <w:rPr>
          <w:rFonts w:ascii="Times New Roman" w:hAnsi="Times New Roman" w:cs="Times New Roman"/>
          <w:sz w:val="28"/>
          <w:szCs w:val="28"/>
        </w:rPr>
        <w:t>decizii cu votul majorității celor prezenți. În caz de egalitate de voturi, votul președintelui este hotărâtor.</w:t>
      </w:r>
      <w:r>
        <w:rPr>
          <w:rFonts w:ascii="Times New Roman" w:hAnsi="Times New Roman" w:cs="Times New Roman"/>
          <w:sz w:val="30"/>
          <w:szCs w:val="30"/>
        </w:rPr>
        <w:t xml:space="preserve"> </w:t>
      </w:r>
    </w:p>
    <w:p w:rsidR="00FB164C" w:rsidRDefault="00FB164C" w:rsidP="00FB164C">
      <w:pPr>
        <w:autoSpaceDE w:val="0"/>
        <w:autoSpaceDN w:val="0"/>
        <w:adjustRightInd w:val="0"/>
        <w:spacing w:after="195" w:line="276" w:lineRule="auto"/>
        <w:jc w:val="both"/>
        <w:rPr>
          <w:rFonts w:ascii="Times New Roman" w:hAnsi="Times New Roman" w:cs="Times New Roman"/>
          <w:sz w:val="30"/>
          <w:szCs w:val="30"/>
        </w:rPr>
      </w:pPr>
    </w:p>
    <w:p w:rsidR="00AF35B5" w:rsidRDefault="00AF35B5" w:rsidP="00FB164C">
      <w:pPr>
        <w:autoSpaceDE w:val="0"/>
        <w:autoSpaceDN w:val="0"/>
        <w:adjustRightInd w:val="0"/>
        <w:spacing w:after="0" w:line="276" w:lineRule="auto"/>
        <w:jc w:val="both"/>
        <w:rPr>
          <w:rFonts w:ascii="Times New Roman" w:hAnsi="Times New Roman" w:cs="Times New Roman"/>
          <w:b/>
          <w:bCs/>
          <w:sz w:val="28"/>
          <w:szCs w:val="28"/>
        </w:rPr>
      </w:pPr>
    </w:p>
    <w:p w:rsidR="00AF35B5" w:rsidRDefault="00AF35B5" w:rsidP="00FB164C">
      <w:pPr>
        <w:autoSpaceDE w:val="0"/>
        <w:autoSpaceDN w:val="0"/>
        <w:adjustRightInd w:val="0"/>
        <w:spacing w:after="0" w:line="276" w:lineRule="auto"/>
        <w:jc w:val="both"/>
        <w:rPr>
          <w:rFonts w:ascii="Times New Roman" w:hAnsi="Times New Roman" w:cs="Times New Roman"/>
          <w:b/>
          <w:bCs/>
          <w:sz w:val="28"/>
          <w:szCs w:val="28"/>
        </w:rPr>
      </w:pPr>
    </w:p>
    <w:p w:rsidR="00AF35B5" w:rsidRDefault="00AF35B5" w:rsidP="00FB164C">
      <w:pPr>
        <w:autoSpaceDE w:val="0"/>
        <w:autoSpaceDN w:val="0"/>
        <w:adjustRightInd w:val="0"/>
        <w:spacing w:after="0" w:line="276" w:lineRule="auto"/>
        <w:jc w:val="both"/>
        <w:rPr>
          <w:rFonts w:ascii="Times New Roman" w:hAnsi="Times New Roman" w:cs="Times New Roman"/>
          <w:b/>
          <w:bCs/>
          <w:sz w:val="28"/>
          <w:szCs w:val="28"/>
        </w:rPr>
      </w:pPr>
    </w:p>
    <w:p w:rsidR="00AF35B5" w:rsidRDefault="00AF35B5" w:rsidP="00FB164C">
      <w:pPr>
        <w:autoSpaceDE w:val="0"/>
        <w:autoSpaceDN w:val="0"/>
        <w:adjustRightInd w:val="0"/>
        <w:spacing w:after="0" w:line="276" w:lineRule="auto"/>
        <w:jc w:val="both"/>
        <w:rPr>
          <w:rFonts w:ascii="Times New Roman" w:hAnsi="Times New Roman" w:cs="Times New Roman"/>
          <w:b/>
          <w:bCs/>
          <w:sz w:val="28"/>
          <w:szCs w:val="28"/>
        </w:rPr>
      </w:pPr>
    </w:p>
    <w:p w:rsidR="00AF35B5" w:rsidRDefault="00AF35B5" w:rsidP="00FB164C">
      <w:pPr>
        <w:autoSpaceDE w:val="0"/>
        <w:autoSpaceDN w:val="0"/>
        <w:adjustRightInd w:val="0"/>
        <w:spacing w:after="0" w:line="276" w:lineRule="auto"/>
        <w:jc w:val="both"/>
        <w:rPr>
          <w:rFonts w:ascii="Times New Roman" w:hAnsi="Times New Roman" w:cs="Times New Roman"/>
          <w:b/>
          <w:bCs/>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CAPITOLUL 3 – Alegătorii</w:t>
      </w: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Art. 6.</w:t>
      </w: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u w:val="single"/>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(1) Persoanele cu drept de vot sunt înscrise pe listele de vot ale UMFCD.</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(2) Listele de vot ale UMFCD conțin: numărul curent, nume, prenume, CNP, facultatea/departamentul</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(3) Afișarea listelor de vot (fără codul numeric personal), delimitarea secțiilor, numerotarea și aducerea la cunoștința publică a secțiilor de votare și a locației de vot se fac cu cel puțin 14 zile calendaristice înaintea datei de vot.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(4) Alegătorii au dreptul să verifice înscrierea în listele de vot. Contestațiile împotriva omisiunilor, a înscrierilor greșite și a oricăror erori din listele electorale se fac la Biroul Electoral al </w:t>
      </w:r>
      <w:r w:rsidRPr="00EA65AE">
        <w:rPr>
          <w:rFonts w:ascii="Times New Roman" w:hAnsi="Times New Roman" w:cs="Times New Roman"/>
          <w:sz w:val="28"/>
          <w:szCs w:val="28"/>
        </w:rPr>
        <w:t>secției de votare</w:t>
      </w:r>
      <w:r>
        <w:rPr>
          <w:rFonts w:ascii="Times New Roman" w:hAnsi="Times New Roman" w:cs="Times New Roman"/>
          <w:sz w:val="28"/>
          <w:szCs w:val="28"/>
        </w:rPr>
        <w:t xml:space="preserve"> </w:t>
      </w:r>
      <w:r w:rsidR="00EA65AE">
        <w:rPr>
          <w:rFonts w:ascii="Times New Roman" w:hAnsi="Times New Roman" w:cs="Times New Roman"/>
          <w:sz w:val="28"/>
          <w:szCs w:val="28"/>
        </w:rPr>
        <w:t xml:space="preserve"> </w:t>
      </w:r>
      <w:r>
        <w:rPr>
          <w:rFonts w:ascii="Times New Roman" w:hAnsi="Times New Roman" w:cs="Times New Roman"/>
          <w:sz w:val="28"/>
          <w:szCs w:val="28"/>
        </w:rPr>
        <w:t>care a întocmit listele electorale, acesta fiind obligat să se pronunțe în cel mult 24 de ore de la înregistrare.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(5) Cu 3 zile înainte de data de organizare a referendumulu</w:t>
      </w:r>
      <w:r w:rsidRPr="00B415D5">
        <w:rPr>
          <w:rFonts w:ascii="Times New Roman" w:hAnsi="Times New Roman" w:cs="Times New Roman"/>
          <w:sz w:val="28"/>
          <w:szCs w:val="28"/>
        </w:rPr>
        <w:t xml:space="preserve">i, </w:t>
      </w:r>
      <w:r>
        <w:rPr>
          <w:rFonts w:ascii="Times New Roman" w:hAnsi="Times New Roman" w:cs="Times New Roman"/>
          <w:sz w:val="28"/>
          <w:szCs w:val="28"/>
        </w:rPr>
        <w:t>nu se mai fac modificări ale listelor de vot.</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(6) Participantul la vot se legitimează cu acte de identitate după cum urmează: carte de identitate/buletin de identitate/pașaport/carte de identitate provizorie.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u w:val="single"/>
        </w:rPr>
      </w:pPr>
      <w:r>
        <w:rPr>
          <w:rFonts w:ascii="Times New Roman" w:hAnsi="Times New Roman" w:cs="Times New Roman"/>
          <w:sz w:val="28"/>
          <w:szCs w:val="28"/>
          <w:u w:val="single"/>
        </w:rPr>
        <w:t xml:space="preserve"> </w:t>
      </w:r>
      <w:r>
        <w:rPr>
          <w:rFonts w:ascii="Times New Roman" w:hAnsi="Times New Roman" w:cs="Times New Roman"/>
          <w:b/>
          <w:bCs/>
          <w:sz w:val="28"/>
          <w:szCs w:val="28"/>
          <w:u w:val="single"/>
        </w:rPr>
        <w:t>Art. 7.</w:t>
      </w: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(1) Universitatea va comunica Ministerului Educației Naționale următoarele date: a) numărul total al persoanelor cu drept de vot din universitate, care sunt chemate să participe la referendumul, defalcat pe categorii: total număr de personal didactic și de cercetare cu drept de vot și total studenți cu drept de vot; b) copie după hotărârea de senat care stabilește data și locul organizării referendumului, cu cel puțin 14 zile înainte de desfășurare; c) data de publicare pe site-ul propriu a informațiilor privind calendarul de desfășurare a referendumului; d) data și locul desfășurării dezbaterilor publice pentru informarea comunității academic</w:t>
      </w:r>
    </w:p>
    <w:p w:rsidR="00FB164C" w:rsidRDefault="00FB164C" w:rsidP="00FB164C">
      <w:pPr>
        <w:autoSpaceDE w:val="0"/>
        <w:autoSpaceDN w:val="0"/>
        <w:adjustRightInd w:val="0"/>
        <w:spacing w:after="195" w:line="276" w:lineRule="auto"/>
        <w:jc w:val="both"/>
        <w:rPr>
          <w:rFonts w:ascii="Times New Roman" w:hAnsi="Times New Roman" w:cs="Times New Roman"/>
          <w:sz w:val="28"/>
          <w:szCs w:val="28"/>
        </w:rPr>
      </w:pPr>
      <w:r>
        <w:rPr>
          <w:rFonts w:ascii="Times New Roman" w:hAnsi="Times New Roman" w:cs="Times New Roman"/>
          <w:sz w:val="28"/>
          <w:szCs w:val="28"/>
        </w:rPr>
        <w:t xml:space="preserve"> (2) Ministrul Educației Naționale poate desemna prin ordin unul sau mai mulți reprezentanți în calitate de observatori la desfășurarea referendumului.</w:t>
      </w:r>
    </w:p>
    <w:p w:rsidR="00FB164C" w:rsidRDefault="00FB164C" w:rsidP="00FB164C">
      <w:pPr>
        <w:autoSpaceDE w:val="0"/>
        <w:autoSpaceDN w:val="0"/>
        <w:adjustRightInd w:val="0"/>
        <w:spacing w:after="195" w:line="276"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Art. 8.</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(1) Formatul proceselor verbale va respecta formatul de la nivel naţional aprobat prin actele normative în vigoare.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 Buletinele de vot pentru referendumul universitar se realizează la nivel de universitate și se securizează de Biroul Electoral al UMFCD. Numărul buletinelor de </w:t>
      </w:r>
      <w:r>
        <w:rPr>
          <w:rFonts w:ascii="Times New Roman" w:hAnsi="Times New Roman" w:cs="Times New Roman"/>
          <w:sz w:val="28"/>
          <w:szCs w:val="28"/>
        </w:rPr>
        <w:lastRenderedPageBreak/>
        <w:t xml:space="preserve">vot prezentate biroului electoral universitar pentru securizare este egal cu numărul total declarat al persoanelor cu drept de vot din universitate plus un număr de 10%. </w:t>
      </w:r>
    </w:p>
    <w:p w:rsidR="00FB164C" w:rsidRDefault="00FB164C" w:rsidP="00FB164C">
      <w:pPr>
        <w:autoSpaceDE w:val="0"/>
        <w:autoSpaceDN w:val="0"/>
        <w:adjustRightInd w:val="0"/>
        <w:spacing w:after="195" w:line="276" w:lineRule="auto"/>
        <w:jc w:val="both"/>
        <w:rPr>
          <w:rFonts w:ascii="Times New Roman" w:hAnsi="Times New Roman" w:cs="Times New Roman"/>
          <w:b/>
          <w:bCs/>
          <w:sz w:val="28"/>
          <w:szCs w:val="28"/>
          <w:u w:val="single"/>
        </w:rPr>
      </w:pPr>
    </w:p>
    <w:p w:rsidR="00FB164C" w:rsidRDefault="00FB164C" w:rsidP="00FB164C">
      <w:pPr>
        <w:autoSpaceDE w:val="0"/>
        <w:autoSpaceDN w:val="0"/>
        <w:adjustRightInd w:val="0"/>
        <w:spacing w:after="195" w:line="276" w:lineRule="auto"/>
        <w:jc w:val="both"/>
        <w:rPr>
          <w:rFonts w:ascii="Times New Roman" w:hAnsi="Times New Roman" w:cs="Times New Roman"/>
          <w:sz w:val="28"/>
          <w:szCs w:val="28"/>
          <w:u w:val="single"/>
        </w:rPr>
      </w:pPr>
      <w:r>
        <w:rPr>
          <w:rFonts w:ascii="Times New Roman" w:hAnsi="Times New Roman" w:cs="Times New Roman"/>
          <w:b/>
          <w:bCs/>
          <w:sz w:val="28"/>
          <w:szCs w:val="28"/>
          <w:u w:val="single"/>
        </w:rPr>
        <w:t>Art. 9</w:t>
      </w:r>
      <w:r>
        <w:rPr>
          <w:rFonts w:ascii="Times New Roman" w:hAnsi="Times New Roman" w:cs="Times New Roman"/>
          <w:sz w:val="28"/>
          <w:szCs w:val="28"/>
          <w:u w:val="single"/>
        </w:rPr>
        <w:t xml:space="preserve">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(1) Formatul ștampilelor de vot va fi unic pe universitate, de dimensiune mai mică decât patrulaterele tipărite pe buletinele de vot</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(2) Pe ștampilele de vot se va inscripționa cuvântul "VOTAT", scris cu majuscule.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(3) Se consideră avizată confecționarea la nivelul UMFCD a ștampilelor, cu următoarele tipuri de format:</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A) stampila de control ale Biroului Electoral al UMFCD care au formă pătrată și sunt inscripționate astfel: Biroul electoral al universității/numele universității/sub formă de cerc înscris, iar central este inscripționat cuvântul „CONTROL”, scris cu majuscule.</w:t>
      </w:r>
    </w:p>
    <w:p w:rsidR="00FB164C" w:rsidRDefault="00FB164C" w:rsidP="00FB164C">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sz w:val="28"/>
          <w:szCs w:val="28"/>
        </w:rPr>
        <w:t>B) ștampile de vot care au formă rotundă, cu diametru de 17 mm și pe care este inscripționat cuvântul „VOTAT”, scris cu majuscule;</w:t>
      </w:r>
    </w:p>
    <w:p w:rsidR="00FB164C" w:rsidRDefault="00FB164C" w:rsidP="00FB164C">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sz w:val="28"/>
          <w:szCs w:val="28"/>
        </w:rPr>
        <w:t>C) ștampile de anulare a buletinelor de vot, pe care se inscripționează cuvântul „ANULAT”, scris cu majuscule</w:t>
      </w:r>
    </w:p>
    <w:p w:rsidR="00FB164C" w:rsidRDefault="00FB164C" w:rsidP="00FB164C">
      <w:pPr>
        <w:autoSpaceDE w:val="0"/>
        <w:autoSpaceDN w:val="0"/>
        <w:adjustRightInd w:val="0"/>
        <w:spacing w:after="195"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CAPITOLUL 4 - Desfășurarea referendumului </w:t>
      </w: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b/>
          <w:bCs/>
          <w:sz w:val="28"/>
          <w:szCs w:val="28"/>
          <w:u w:val="single"/>
        </w:rPr>
        <w:t>Art. 10</w:t>
      </w:r>
      <w:r>
        <w:rPr>
          <w:rFonts w:ascii="Times New Roman" w:hAnsi="Times New Roman" w:cs="Times New Roman"/>
          <w:sz w:val="28"/>
          <w:szCs w:val="28"/>
        </w:rPr>
        <w:t xml:space="preserve">.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(1) Pe buletinele de vot se aplică ștampila de “CONTROL” a Biroului Electoral al UMFCD.</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(2) La nivelul fiecărei secției de votare vor exista 5 ștampile de vot.</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 Președintele biroului electoral al secției de votare are următoarele atribuții: a) se prezintă înainte de începerea referendumului la secția de votare unde face prezența membrilor biroului electoral al secției și o consemnează; verifică urna de vot care este apoi sigilată de către președintele Biroului Electoral al UMFCD prin aplicarea ștampilei UMFCD; b) asigură afișarea la loc vizibil la ușa secției de votare </w:t>
      </w:r>
      <w:r w:rsidR="00EA65AE" w:rsidRPr="00B415D5">
        <w:rPr>
          <w:rFonts w:ascii="Times New Roman" w:hAnsi="Times New Roman" w:cs="Times New Roman"/>
          <w:sz w:val="28"/>
          <w:szCs w:val="28"/>
        </w:rPr>
        <w:t xml:space="preserve">a </w:t>
      </w:r>
      <w:r w:rsidRPr="00B415D5">
        <w:rPr>
          <w:rFonts w:ascii="Times New Roman" w:hAnsi="Times New Roman" w:cs="Times New Roman"/>
          <w:sz w:val="28"/>
          <w:szCs w:val="28"/>
        </w:rPr>
        <w:t>or</w:t>
      </w:r>
      <w:r w:rsidR="00EA65AE" w:rsidRPr="00B415D5">
        <w:rPr>
          <w:rFonts w:ascii="Times New Roman" w:hAnsi="Times New Roman" w:cs="Times New Roman"/>
          <w:sz w:val="28"/>
          <w:szCs w:val="28"/>
        </w:rPr>
        <w:t>ei</w:t>
      </w:r>
      <w:r w:rsidRPr="00B415D5">
        <w:rPr>
          <w:rFonts w:ascii="Times New Roman" w:hAnsi="Times New Roman" w:cs="Times New Roman"/>
          <w:sz w:val="28"/>
          <w:szCs w:val="28"/>
        </w:rPr>
        <w:t xml:space="preserve"> </w:t>
      </w:r>
      <w:r>
        <w:rPr>
          <w:rFonts w:ascii="Times New Roman" w:hAnsi="Times New Roman" w:cs="Times New Roman"/>
          <w:sz w:val="28"/>
          <w:szCs w:val="28"/>
        </w:rPr>
        <w:t>de începere și de încheiere a procesului de votare, permite accesul în secția de votare a persoanelor înscrise pe listele de vot; c) în timpul procesului de vot verifică împreună cu membrii biroului electoral identitatea alegătorului în conformitate cu prezenta metodologie; d) primește orice sesizări legate de procesul de vot și le înaintează spre soluționare Biroului Electoral al UMFCD; e) verifică la încheierea votului starea sigiliilor de pe urna de vot și sigilează fanta acesteia</w:t>
      </w:r>
      <w:r w:rsidR="008910BE">
        <w:rPr>
          <w:rFonts w:ascii="Times New Roman" w:hAnsi="Times New Roman" w:cs="Times New Roman"/>
          <w:sz w:val="28"/>
          <w:szCs w:val="28"/>
        </w:rPr>
        <w:t>.</w:t>
      </w:r>
    </w:p>
    <w:p w:rsidR="008910BE" w:rsidRDefault="008910BE" w:rsidP="00FB164C">
      <w:pPr>
        <w:autoSpaceDE w:val="0"/>
        <w:autoSpaceDN w:val="0"/>
        <w:adjustRightInd w:val="0"/>
        <w:spacing w:after="0" w:line="276" w:lineRule="auto"/>
        <w:jc w:val="both"/>
        <w:rPr>
          <w:rFonts w:ascii="Times New Roman" w:hAnsi="Times New Roman" w:cs="Times New Roman"/>
          <w:sz w:val="28"/>
          <w:szCs w:val="28"/>
        </w:rPr>
      </w:pPr>
    </w:p>
    <w:p w:rsidR="008910BE" w:rsidRDefault="008910BE" w:rsidP="00FB164C">
      <w:pPr>
        <w:autoSpaceDE w:val="0"/>
        <w:autoSpaceDN w:val="0"/>
        <w:adjustRightInd w:val="0"/>
        <w:spacing w:after="0" w:line="276" w:lineRule="auto"/>
        <w:jc w:val="both"/>
        <w:rPr>
          <w:rFonts w:ascii="Times New Roman" w:hAnsi="Times New Roman" w:cs="Times New Roman"/>
          <w:sz w:val="28"/>
          <w:szCs w:val="28"/>
        </w:rPr>
      </w:pPr>
    </w:p>
    <w:p w:rsidR="008910BE" w:rsidRDefault="008910BE" w:rsidP="00FB164C">
      <w:pPr>
        <w:autoSpaceDE w:val="0"/>
        <w:autoSpaceDN w:val="0"/>
        <w:adjustRightInd w:val="0"/>
        <w:spacing w:after="0"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b/>
          <w:bCs/>
          <w:sz w:val="28"/>
          <w:szCs w:val="28"/>
          <w:u w:val="single"/>
        </w:rPr>
        <w:lastRenderedPageBreak/>
        <w:t>Art.11.</w:t>
      </w:r>
      <w:r>
        <w:rPr>
          <w:rFonts w:ascii="Times New Roman" w:hAnsi="Times New Roman" w:cs="Times New Roman"/>
          <w:sz w:val="28"/>
          <w:szCs w:val="28"/>
        </w:rPr>
        <w:t xml:space="preserve">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(1) Secțiile de votare se închid la orele 18.00. Au dreptul să voteze toți alegătorii care se aflau în secția de votare la orele 18.00.</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(2) Imediat după încheierea procedurii de vot, se trece la numărarea și validarea voturilor valabil exprimate.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(3) La toate operațiunile necesare de numărare a voturilor participă membrii birourilor secției de votare.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(4) După încheierea votului, președintele, în prezența membrilor biroului secției de votare, anulează buletinele de vot rămase neîntrebuințate. Anularea se realizează prin aplicarea ștampilei „ANULAT”.</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(5) Se consemnează distinct, în procesul-verbal, numărul buletinelor de vot anulate.</w:t>
      </w:r>
    </w:p>
    <w:p w:rsidR="00FB164C" w:rsidRDefault="00FB164C" w:rsidP="00FB164C">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(6) Se numără toți alegătorii din listele electorale care au participat la vot și se consemnează numărul lor în rubricile corespunzătoare din procesele-verbale.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(7) Se adună buletinele de vot utilizate, așa cum rezultă din listele electorale, cu buletinele de vot neutilizate și anulate. Suma acestora, care trebuie să corespundă cu numărul de buletine primite în cadrul secției de votare, se consemnează în procesul-verbal. În cazul în care suma lor este alta decât numărul de buletine de vot primite, se precizează în procesul-verbal motivul pentru care apare diferența, luându-se în considerare contestațiile adresate biroului electoral al secției de votare.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(8) În cazul în care suma nu se verifică, membrii biroului electoral al secției de votare pot avea opinii separate. Acestea se consemnează în procesul-verbal.</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(9) După aceste operațiuni, se procedează la deschiderea urnei. Președintele citește, cu voce tare, la deschiderea fiecărui buletin, opțiunea votată și arată buletinul de vot celor prezenți. Pe formularul tipizat elaborat de Biroul Electoral al UMFCD, unul dintre membrii biroului electoral al secției de votare, asistat de cel puțin încă un membru al acestuia, consemnează opțiunea care rezultă prin citirea fiecărui buletin de vot.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(10) Fiecare buletin de vot citit și consemnat în formular este așezat de către președinte, ajutat de către ceilalți membri ai biroului electoral, într-un pachet separat pentru fiecare opțiune supusă votării.</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(11) Pentru buletinele de vot nule, voturi albe, precum și pentru cele contestate, se fac pachete separate.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(12) Sunt nule buletinele de vot care nu poartă ștampila de control a Biroului Electoral al UMFCD, buletinele de vot având alt format decât cel legal aprobat sau la care ștampila este aplicată pe mai multe patrulatere ori în afara acestora. Aceste buletine de vot nu intră în calculul voturilor valabil exprimate.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(13) În cazul în care există buletine de vot pentru care există opinii diferite privind valabilitatea votului, se va decide statutul acestora ținând cont de părerea majorității membrilor biroului electoral al secției de votare.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(14) Buletinele care nu au aplicată ștampila "VOTAT" sunt voturi albe. Aceste buletine nu intră în calculul voturilor valabil exprimate.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(15) Rezultatul se consemnează în tabele separate pentru care se încheie procese verbale în două exemplare originale.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(16) Procesele-verbale se semnează de către președinte, locțiitorul acestuia, precum și de către membrii biroului secției de votare și vor purta ștampila de control.</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(17) Fiecare membru al biroului electoral al secției de votare are dreptul la o copie a procesului verbal, semnată de către președintele secției de votare sau de către locțiitorul acestuia, după caz</w:t>
      </w:r>
      <w:bookmarkStart w:id="0" w:name="Se_recomandã_scoaterea_virgulei_înainte_"/>
      <w:bookmarkEnd w:id="0"/>
      <w:r>
        <w:rPr>
          <w:rFonts w:ascii="Times New Roman" w:hAnsi="Times New Roman" w:cs="Times New Roman"/>
          <w:sz w:val="28"/>
          <w:szCs w:val="28"/>
        </w:rPr>
        <w:t>, și de către ceilalți membri ai biroului.</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(18) În timpul operațiunilor de vot și de deschidere a urnei se pot face contestații cu privire la aceste operațiuni. Acestea se soluționează pe loc, de către președintele biroului electoral al secției de votare.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(19) Contestațiile se prezintă președintelui biroului electoral al secției de votare, cu excepția celor care vizează direct activitatea acestuia, caz în care se vor depune la Biroul Electoral al UMFCD. Ele se formulează în scris, în două exemplare, dintre care unul, semnat și ștampilat de președinte, rămâne la contestatar.</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(20) Președintele biroului electoral al secției de votare hotărăște, de îndată, asupra contestațiilor a căror rezolvare nu poate fi întârziată.</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(21) Se întocmește un dosar care cuprinde: procesul-verbal în două exemplare originale, contestațiile privitoare la operațiunile electorale ale biroului electoral al secției de votare, buletinele de vot nule și cele contestate, formularele tipizate care au fost folosite la calculul rezultatelor, precum și listele electorale utilizate în cadrul secției de votare.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(22) Președintele biroului electoral ale secției de votare, însoțit de persoanele acreditate predă dosarele întocmite conform prevederilor alin. (21) sigilate și ștampilate, la sediul Biroului Electoral al UMFCD, în cel mult 24 de ore de la încheierea votării.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(23) Buletinele de vot folosite, cele neîntrebuințate și anulate, precum și ștampilele de la secțiile de votare se depun spre arhivare la Biroul Electoral al universității. Perioada de păstrare este de 5 ani.</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CAPITOLUL 5 - Rezultatele referendumului</w:t>
      </w:r>
    </w:p>
    <w:p w:rsidR="00FB164C" w:rsidRDefault="00FB164C" w:rsidP="00FB164C">
      <w:pPr>
        <w:autoSpaceDE w:val="0"/>
        <w:autoSpaceDN w:val="0"/>
        <w:adjustRightInd w:val="0"/>
        <w:spacing w:after="0" w:line="276" w:lineRule="auto"/>
        <w:jc w:val="both"/>
        <w:rPr>
          <w:rFonts w:ascii="Times New Roman" w:hAnsi="Times New Roman" w:cs="Times New Roman"/>
          <w:b/>
          <w:bCs/>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b/>
          <w:bCs/>
          <w:sz w:val="28"/>
          <w:szCs w:val="28"/>
          <w:u w:val="single"/>
        </w:rPr>
        <w:t>Art.12.</w:t>
      </w:r>
      <w:r>
        <w:rPr>
          <w:rFonts w:ascii="Times New Roman" w:hAnsi="Times New Roman" w:cs="Times New Roman"/>
          <w:sz w:val="28"/>
          <w:szCs w:val="28"/>
        </w:rPr>
        <w:t xml:space="preserve">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 Biroul Electoral al UMFCD centralizează informațiile cu privire la voturile exprimate în întreaga universitate.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(2) Biroul Electoral al UMFCD completează un proces-verbal privind consemnarea rezultatului referendumului organizat la nivelul Universităţii de Medicină şi Farmacie “Carol Davila” din Bucureşti</w:t>
      </w:r>
      <w:r>
        <w:rPr>
          <w:rFonts w:ascii="Arial" w:hAnsi="Arial" w:cs="Arial"/>
          <w:sz w:val="28"/>
          <w:szCs w:val="28"/>
        </w:rPr>
        <w:t xml:space="preserve"> </w:t>
      </w:r>
      <w:r>
        <w:rPr>
          <w:rFonts w:ascii="Times New Roman" w:hAnsi="Times New Roman" w:cs="Times New Roman"/>
          <w:sz w:val="28"/>
          <w:szCs w:val="28"/>
        </w:rPr>
        <w:t>pentru alegerea modalității de desemnare a rectorului prin însumarea proceselor-verbale întocmite de birourile electorale ale secțiilor de votare.</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 O copie a procesului verbal rămâne la sediul Biroului Electoral al UMFCD. </w:t>
      </w:r>
    </w:p>
    <w:p w:rsidR="00FB164C" w:rsidRDefault="00FB164C" w:rsidP="00FB164C">
      <w:pPr>
        <w:autoSpaceDE w:val="0"/>
        <w:autoSpaceDN w:val="0"/>
        <w:adjustRightInd w:val="0"/>
        <w:spacing w:after="0" w:line="276" w:lineRule="auto"/>
        <w:jc w:val="both"/>
        <w:rPr>
          <w:rFonts w:ascii="Times New Roman" w:hAnsi="Times New Roman" w:cs="Times New Roman"/>
          <w:sz w:val="28"/>
          <w:szCs w:val="28"/>
        </w:rPr>
      </w:pPr>
    </w:p>
    <w:p w:rsidR="00EA65AE" w:rsidRDefault="00EA65AE" w:rsidP="00FB164C">
      <w:pPr>
        <w:autoSpaceDE w:val="0"/>
        <w:autoSpaceDN w:val="0"/>
        <w:adjustRightInd w:val="0"/>
        <w:spacing w:after="0" w:line="276" w:lineRule="auto"/>
        <w:jc w:val="both"/>
        <w:rPr>
          <w:rFonts w:ascii="Times New Roman" w:hAnsi="Times New Roman" w:cs="Times New Roman"/>
          <w:sz w:val="28"/>
          <w:szCs w:val="28"/>
        </w:rPr>
      </w:pPr>
    </w:p>
    <w:p w:rsidR="00EA65AE" w:rsidRDefault="00EA65AE" w:rsidP="00FB164C">
      <w:pPr>
        <w:autoSpaceDE w:val="0"/>
        <w:autoSpaceDN w:val="0"/>
        <w:adjustRightInd w:val="0"/>
        <w:spacing w:after="0" w:line="276" w:lineRule="auto"/>
        <w:jc w:val="both"/>
        <w:rPr>
          <w:rFonts w:ascii="Times New Roman" w:hAnsi="Times New Roman" w:cs="Times New Roman"/>
          <w:sz w:val="28"/>
          <w:szCs w:val="28"/>
        </w:rPr>
      </w:pPr>
    </w:p>
    <w:p w:rsidR="00EA65AE" w:rsidRPr="00EA65AE" w:rsidRDefault="00EA65AE" w:rsidP="00FB164C">
      <w:pPr>
        <w:autoSpaceDE w:val="0"/>
        <w:autoSpaceDN w:val="0"/>
        <w:adjustRightInd w:val="0"/>
        <w:spacing w:after="0" w:line="276" w:lineRule="auto"/>
        <w:jc w:val="both"/>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b/>
          <w:bCs/>
          <w:sz w:val="28"/>
          <w:szCs w:val="28"/>
          <w:u w:val="single"/>
        </w:rPr>
        <w:t>Art. 13.</w:t>
      </w:r>
      <w:r>
        <w:rPr>
          <w:rFonts w:ascii="Times New Roman" w:hAnsi="Times New Roman" w:cs="Times New Roman"/>
          <w:sz w:val="28"/>
          <w:szCs w:val="28"/>
        </w:rPr>
        <w:t xml:space="preserve"> </w:t>
      </w: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sz w:val="28"/>
          <w:szCs w:val="28"/>
        </w:rPr>
        <w:t>(1) Biroul Electoral al UMFCD verifică listele electorale, respectiv listele electorale utilizate în cadrul fiecărei secţii de votare în vederea depistării eventualelor voturi multiple sau necorelării între situațiile prezentate, în termen de 15 zile de la data referendumului. În situația în care constată necorelări ori existența unor persoane care și-au exercitat votul de două sau mai multe ori informează Senatul și Consiliul de Administraţie al UMFCD în vederea luării unei decizii.</w:t>
      </w:r>
    </w:p>
    <w:p w:rsidR="00FB164C" w:rsidRDefault="00FB164C" w:rsidP="00FB164C">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sz w:val="28"/>
          <w:szCs w:val="28"/>
        </w:rPr>
        <w:t>(2) Senatul UMFCD primește rezultatele centralizate de la Biroul Electoral al Universității, validează rezultatele și le comunică publicului, prin intermediul paginii web și Ministerului Educației Naționale.</w:t>
      </w:r>
    </w:p>
    <w:p w:rsidR="00FB164C" w:rsidRDefault="00FB164C" w:rsidP="00FB164C">
      <w:pPr>
        <w:autoSpaceDE w:val="0"/>
        <w:autoSpaceDN w:val="0"/>
        <w:adjustRightInd w:val="0"/>
        <w:spacing w:after="195" w:line="276" w:lineRule="auto"/>
        <w:rPr>
          <w:rFonts w:ascii="Times New Roman" w:hAnsi="Times New Roman" w:cs="Times New Roman"/>
          <w:sz w:val="28"/>
          <w:szCs w:val="28"/>
        </w:rPr>
      </w:pPr>
      <w:r>
        <w:rPr>
          <w:rFonts w:ascii="Times New Roman" w:hAnsi="Times New Roman" w:cs="Times New Roman"/>
          <w:sz w:val="28"/>
          <w:szCs w:val="28"/>
        </w:rPr>
        <w:t>(3) Prezenta metodologia a fost aprobată prin hotărârea Senatului</w:t>
      </w:r>
      <w:r>
        <w:rPr>
          <w:rFonts w:ascii="Arial" w:hAnsi="Arial" w:cs="Arial"/>
          <w:sz w:val="28"/>
          <w:szCs w:val="28"/>
        </w:rPr>
        <w:t xml:space="preserve"> </w:t>
      </w:r>
      <w:r>
        <w:rPr>
          <w:rFonts w:ascii="Times New Roman" w:hAnsi="Times New Roman" w:cs="Times New Roman"/>
          <w:sz w:val="28"/>
          <w:szCs w:val="28"/>
        </w:rPr>
        <w:t>Universităţii de Medicină şi Farmacie “Carol Davila” din Bucureşti în şedinţa din data de 15 mai 2019 şi intra în vigoare la data adoptării sale.</w:t>
      </w: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195"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AA01C0" w:rsidRDefault="00AA01C0" w:rsidP="00AA01C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Anexa nr.1</w:t>
      </w:r>
    </w:p>
    <w:p w:rsidR="00AA01C0" w:rsidRDefault="00AA01C0" w:rsidP="00AA01C0">
      <w:pPr>
        <w:autoSpaceDE w:val="0"/>
        <w:autoSpaceDN w:val="0"/>
        <w:adjustRightInd w:val="0"/>
        <w:spacing w:after="0" w:line="240" w:lineRule="auto"/>
        <w:rPr>
          <w:rFonts w:ascii="Times New Roman" w:hAnsi="Times New Roman" w:cs="Times New Roman"/>
          <w:sz w:val="28"/>
          <w:szCs w:val="28"/>
        </w:rPr>
      </w:pPr>
    </w:p>
    <w:p w:rsidR="00AA01C0" w:rsidRDefault="00AA01C0" w:rsidP="00AA01C0">
      <w:pPr>
        <w:autoSpaceDE w:val="0"/>
        <w:autoSpaceDN w:val="0"/>
        <w:adjustRightInd w:val="0"/>
        <w:spacing w:after="0" w:line="240" w:lineRule="auto"/>
        <w:rPr>
          <w:rFonts w:ascii="Times New Roman" w:hAnsi="Times New Roman" w:cs="Times New Roman"/>
          <w:sz w:val="28"/>
          <w:szCs w:val="28"/>
        </w:rPr>
      </w:pPr>
    </w:p>
    <w:p w:rsidR="00AA01C0" w:rsidRDefault="00AA01C0" w:rsidP="00AA01C0">
      <w:pPr>
        <w:autoSpaceDE w:val="0"/>
        <w:autoSpaceDN w:val="0"/>
        <w:adjustRightInd w:val="0"/>
        <w:spacing w:after="0" w:line="240" w:lineRule="auto"/>
        <w:rPr>
          <w:rFonts w:ascii="Times New Roman" w:hAnsi="Times New Roman" w:cs="Times New Roman"/>
          <w:sz w:val="28"/>
          <w:szCs w:val="28"/>
        </w:rPr>
      </w:pPr>
    </w:p>
    <w:p w:rsidR="00AA01C0" w:rsidRDefault="00AA01C0" w:rsidP="00AA01C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Secţiile de votare</w:t>
      </w:r>
    </w:p>
    <w:p w:rsidR="00AA01C0" w:rsidRDefault="00AA01C0" w:rsidP="00AA01C0">
      <w:pPr>
        <w:autoSpaceDE w:val="0"/>
        <w:autoSpaceDN w:val="0"/>
        <w:adjustRightInd w:val="0"/>
        <w:spacing w:after="0" w:line="276" w:lineRule="auto"/>
        <w:rPr>
          <w:rFonts w:ascii="Times New Roman" w:hAnsi="Times New Roman" w:cs="Times New Roman"/>
          <w:sz w:val="28"/>
          <w:szCs w:val="28"/>
        </w:rPr>
      </w:pPr>
    </w:p>
    <w:p w:rsidR="00AA01C0" w:rsidRDefault="00B649A1" w:rsidP="00AA01C0">
      <w:pPr>
        <w:autoSpaceDE w:val="0"/>
        <w:autoSpaceDN w:val="0"/>
        <w:adjustRightInd w:val="0"/>
        <w:spacing w:after="0" w:line="276" w:lineRule="auto"/>
        <w:rPr>
          <w:rFonts w:ascii="Times New Roman" w:hAnsi="Times New Roman" w:cs="Times New Roman"/>
          <w:b/>
          <w:sz w:val="28"/>
          <w:szCs w:val="28"/>
        </w:rPr>
      </w:pPr>
      <w:r>
        <w:pict>
          <v:shapetype id="_x0000_t32" coordsize="21600,21600" o:spt="32" o:oned="t" path="m,l21600,21600e" filled="f">
            <v:path arrowok="t" fillok="f" o:connecttype="none"/>
            <o:lock v:ext="edit" shapetype="t"/>
          </v:shapetype>
          <v:shape id="_x0000_s1026" type="#_x0000_t32" style="position:absolute;margin-left:409.15pt;margin-top:2.65pt;width:.05pt;height:66.75pt;z-index:251660288" o:connectortype="straight"/>
        </w:pict>
      </w:r>
      <w:r w:rsidR="00AA01C0">
        <w:rPr>
          <w:rFonts w:ascii="Times New Roman" w:hAnsi="Times New Roman" w:cs="Times New Roman"/>
          <w:sz w:val="28"/>
          <w:szCs w:val="28"/>
        </w:rPr>
        <w:t xml:space="preserve">               Secţia de votare nr.1: Departamentele I, II, III – Preclinic          </w:t>
      </w:r>
    </w:p>
    <w:p w:rsidR="00AA01C0" w:rsidRPr="008910BE" w:rsidRDefault="00AA01C0" w:rsidP="00AA01C0">
      <w:pPr>
        <w:autoSpaceDE w:val="0"/>
        <w:autoSpaceDN w:val="0"/>
        <w:adjustRightInd w:val="0"/>
        <w:spacing w:after="0" w:line="276" w:lineRule="auto"/>
        <w:ind w:left="1050" w:right="-540"/>
        <w:rPr>
          <w:rFonts w:ascii="Times New Roman" w:hAnsi="Times New Roman" w:cs="Times New Roman"/>
          <w:sz w:val="28"/>
          <w:szCs w:val="28"/>
          <w:lang w:val="ro-RO"/>
        </w:rPr>
      </w:pPr>
      <w:r>
        <w:rPr>
          <w:rFonts w:ascii="Times New Roman" w:hAnsi="Times New Roman" w:cs="Times New Roman"/>
          <w:b/>
          <w:sz w:val="28"/>
          <w:szCs w:val="28"/>
        </w:rPr>
        <w:t xml:space="preserve">                                   </w:t>
      </w:r>
      <w:r>
        <w:rPr>
          <w:rFonts w:ascii="Times New Roman" w:hAnsi="Times New Roman" w:cs="Times New Roman"/>
          <w:sz w:val="28"/>
          <w:szCs w:val="28"/>
        </w:rPr>
        <w:t xml:space="preserve">Departamentele 1, 2, 3 – </w:t>
      </w:r>
      <w:r w:rsidR="008910BE">
        <w:rPr>
          <w:rFonts w:ascii="Times New Roman" w:hAnsi="Times New Roman" w:cs="Times New Roman"/>
          <w:sz w:val="28"/>
          <w:szCs w:val="28"/>
        </w:rPr>
        <w:t>Clinic                  MEDICINĂ</w:t>
      </w:r>
    </w:p>
    <w:p w:rsidR="00AA01C0" w:rsidRDefault="00AA01C0" w:rsidP="00AA01C0">
      <w:pPr>
        <w:autoSpaceDE w:val="0"/>
        <w:autoSpaceDN w:val="0"/>
        <w:adjustRightInd w:val="0"/>
        <w:spacing w:after="0" w:line="276" w:lineRule="auto"/>
        <w:ind w:right="-180"/>
        <w:rPr>
          <w:rFonts w:ascii="Times New Roman" w:hAnsi="Times New Roman" w:cs="Times New Roman"/>
          <w:sz w:val="28"/>
          <w:szCs w:val="28"/>
        </w:rPr>
      </w:pPr>
      <w:r>
        <w:rPr>
          <w:rFonts w:ascii="Times New Roman" w:hAnsi="Times New Roman" w:cs="Times New Roman"/>
          <w:sz w:val="28"/>
          <w:szCs w:val="28"/>
        </w:rPr>
        <w:t xml:space="preserve">               Secţia de votare nr.2: Departamentele 4, 5, 6, 7, 8, 9 – Clinic     </w:t>
      </w:r>
    </w:p>
    <w:p w:rsidR="00AA01C0" w:rsidRDefault="00AA01C0" w:rsidP="00AA01C0">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Secţia de votare nr.3: Departamentele 10,11,12,13,14– Clinic</w:t>
      </w:r>
    </w:p>
    <w:p w:rsidR="00AA01C0" w:rsidRDefault="00AA01C0" w:rsidP="00AA01C0">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Reprezentantii studentilor</w:t>
      </w:r>
    </w:p>
    <w:p w:rsidR="00AA01C0" w:rsidRDefault="00AA01C0" w:rsidP="00AA01C0">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Secţia de votare nr.4: Departamentele I, II şi III – Medicină Dentară                         </w:t>
      </w:r>
    </w:p>
    <w:p w:rsidR="00AA01C0" w:rsidRDefault="00AA01C0" w:rsidP="00AA01C0">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Secţia de votare nr.5: Departamentul Farmacie I (Ştiinţe fundamentale)</w:t>
      </w:r>
    </w:p>
    <w:p w:rsidR="00AA01C0" w:rsidRDefault="00AA01C0" w:rsidP="00AA01C0">
      <w:pPr>
        <w:tabs>
          <w:tab w:val="left" w:pos="3420"/>
          <w:tab w:val="left" w:pos="3600"/>
        </w:tabs>
        <w:autoSpaceDE w:val="0"/>
        <w:autoSpaceDN w:val="0"/>
        <w:adjustRightInd w:val="0"/>
        <w:spacing w:after="0" w:line="276" w:lineRule="auto"/>
        <w:ind w:left="6570" w:hanging="5520"/>
        <w:rPr>
          <w:rFonts w:ascii="Times New Roman" w:hAnsi="Times New Roman" w:cs="Times New Roman"/>
          <w:sz w:val="28"/>
          <w:szCs w:val="28"/>
        </w:rPr>
      </w:pPr>
      <w:r>
        <w:rPr>
          <w:rFonts w:ascii="Times New Roman" w:hAnsi="Times New Roman" w:cs="Times New Roman"/>
          <w:sz w:val="28"/>
          <w:szCs w:val="28"/>
        </w:rPr>
        <w:t xml:space="preserve">                                   Departamentul Farmacie II (Ştiinţe de profil – de specialitate)</w:t>
      </w:r>
    </w:p>
    <w:p w:rsidR="00AA01C0" w:rsidRDefault="00B649A1" w:rsidP="00AA01C0">
      <w:pPr>
        <w:autoSpaceDE w:val="0"/>
        <w:autoSpaceDN w:val="0"/>
        <w:adjustRightInd w:val="0"/>
        <w:spacing w:after="0" w:line="276" w:lineRule="auto"/>
        <w:ind w:left="6570" w:hanging="5520"/>
        <w:rPr>
          <w:rFonts w:ascii="Times New Roman" w:hAnsi="Times New Roman" w:cs="Times New Roman"/>
          <w:sz w:val="28"/>
          <w:szCs w:val="28"/>
        </w:rPr>
      </w:pPr>
      <w:r>
        <w:pict>
          <v:shape id="_x0000_s1027" type="#_x0000_t32" style="position:absolute;left:0;text-align:left;margin-left:409.2pt;margin-top:4pt;width:0;height:26.35pt;z-index:251661312" o:connectortype="straight"/>
        </w:pict>
      </w:r>
      <w:r w:rsidR="00AA01C0">
        <w:rPr>
          <w:rFonts w:ascii="Times New Roman" w:hAnsi="Times New Roman" w:cs="Times New Roman"/>
          <w:sz w:val="28"/>
          <w:szCs w:val="28"/>
        </w:rPr>
        <w:t xml:space="preserve">                                   Departamentul Discipline fundamentale    FMAM</w:t>
      </w:r>
    </w:p>
    <w:p w:rsidR="00AA01C0" w:rsidRDefault="00AA01C0" w:rsidP="00AA01C0">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b/>
          <w:bCs/>
          <w:sz w:val="28"/>
          <w:szCs w:val="28"/>
        </w:rPr>
        <w:t xml:space="preserve">                                                  </w:t>
      </w:r>
      <w:bookmarkStart w:id="1" w:name="_GoBack"/>
      <w:bookmarkEnd w:id="1"/>
      <w:r>
        <w:rPr>
          <w:rFonts w:ascii="Times New Roman" w:hAnsi="Times New Roman" w:cs="Times New Roman"/>
          <w:sz w:val="28"/>
          <w:szCs w:val="28"/>
        </w:rPr>
        <w:t xml:space="preserve">Departamentul Discipline specifice </w:t>
      </w:r>
    </w:p>
    <w:p w:rsidR="00AA01C0" w:rsidRDefault="00AA01C0" w:rsidP="00AA01C0">
      <w:pPr>
        <w:autoSpaceDE w:val="0"/>
        <w:autoSpaceDN w:val="0"/>
        <w:adjustRightInd w:val="0"/>
        <w:spacing w:after="0" w:line="276" w:lineRule="auto"/>
        <w:ind w:right="-540"/>
        <w:rPr>
          <w:rFonts w:ascii="Times New Roman" w:hAnsi="Times New Roman" w:cs="Times New Roman"/>
          <w:sz w:val="28"/>
          <w:szCs w:val="28"/>
        </w:rPr>
      </w:pPr>
    </w:p>
    <w:p w:rsidR="00AA01C0" w:rsidRDefault="00AA01C0" w:rsidP="00AA01C0">
      <w:pPr>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Locaţie:</w:t>
      </w:r>
      <w:r>
        <w:rPr>
          <w:rFonts w:ascii="Times New Roman" w:hAnsi="Times New Roman" w:cs="Times New Roman"/>
          <w:sz w:val="28"/>
          <w:szCs w:val="28"/>
        </w:rPr>
        <w:t xml:space="preserve"> Facultatea de Medicină, B-dul Eroilor </w:t>
      </w:r>
      <w:r>
        <w:rPr>
          <w:rFonts w:ascii="Times New Roman" w:hAnsi="Times New Roman" w:cs="Times New Roman"/>
          <w:sz w:val="28"/>
          <w:szCs w:val="28"/>
          <w:lang w:val="en-GB"/>
        </w:rPr>
        <w:t>S</w:t>
      </w:r>
      <w:r>
        <w:rPr>
          <w:rFonts w:ascii="Times New Roman" w:hAnsi="Times New Roman" w:cs="Times New Roman"/>
          <w:sz w:val="28"/>
          <w:szCs w:val="28"/>
        </w:rPr>
        <w:t>anitari nr.8, sector 5</w:t>
      </w: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76"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AA01C0" w:rsidRDefault="00AA01C0" w:rsidP="00FB164C">
      <w:pPr>
        <w:autoSpaceDE w:val="0"/>
        <w:autoSpaceDN w:val="0"/>
        <w:adjustRightInd w:val="0"/>
        <w:spacing w:after="0" w:line="240" w:lineRule="auto"/>
        <w:rPr>
          <w:rFonts w:ascii="Times New Roman" w:hAnsi="Times New Roman" w:cs="Times New Roman"/>
          <w:sz w:val="28"/>
          <w:szCs w:val="28"/>
        </w:rPr>
      </w:pPr>
    </w:p>
    <w:p w:rsidR="00AA01C0" w:rsidRDefault="00AA01C0" w:rsidP="00FB164C">
      <w:pPr>
        <w:autoSpaceDE w:val="0"/>
        <w:autoSpaceDN w:val="0"/>
        <w:adjustRightInd w:val="0"/>
        <w:spacing w:after="0" w:line="240" w:lineRule="auto"/>
        <w:rPr>
          <w:rFonts w:ascii="Times New Roman" w:hAnsi="Times New Roman" w:cs="Times New Roman"/>
          <w:sz w:val="28"/>
          <w:szCs w:val="28"/>
        </w:rPr>
      </w:pPr>
    </w:p>
    <w:p w:rsidR="00AA01C0" w:rsidRDefault="00AA01C0" w:rsidP="00FB164C">
      <w:pPr>
        <w:autoSpaceDE w:val="0"/>
        <w:autoSpaceDN w:val="0"/>
        <w:adjustRightInd w:val="0"/>
        <w:spacing w:after="0" w:line="240" w:lineRule="auto"/>
        <w:rPr>
          <w:rFonts w:ascii="Times New Roman" w:hAnsi="Times New Roman" w:cs="Times New Roman"/>
          <w:sz w:val="28"/>
          <w:szCs w:val="28"/>
        </w:rPr>
      </w:pPr>
    </w:p>
    <w:p w:rsidR="00AA01C0" w:rsidRDefault="00AA01C0" w:rsidP="00FB164C">
      <w:pPr>
        <w:autoSpaceDE w:val="0"/>
        <w:autoSpaceDN w:val="0"/>
        <w:adjustRightInd w:val="0"/>
        <w:spacing w:after="0" w:line="240" w:lineRule="auto"/>
        <w:rPr>
          <w:rFonts w:ascii="Times New Roman" w:hAnsi="Times New Roman" w:cs="Times New Roman"/>
          <w:sz w:val="28"/>
          <w:szCs w:val="28"/>
        </w:rPr>
      </w:pPr>
    </w:p>
    <w:p w:rsidR="00AA01C0" w:rsidRDefault="00AA01C0" w:rsidP="00FB164C">
      <w:pPr>
        <w:autoSpaceDE w:val="0"/>
        <w:autoSpaceDN w:val="0"/>
        <w:adjustRightInd w:val="0"/>
        <w:spacing w:after="0" w:line="240" w:lineRule="auto"/>
        <w:rPr>
          <w:rFonts w:ascii="Times New Roman" w:hAnsi="Times New Roman" w:cs="Times New Roman"/>
          <w:sz w:val="28"/>
          <w:szCs w:val="28"/>
        </w:rPr>
      </w:pPr>
    </w:p>
    <w:p w:rsidR="00AA01C0" w:rsidRDefault="00AA01C0" w:rsidP="00FB164C">
      <w:pPr>
        <w:autoSpaceDE w:val="0"/>
        <w:autoSpaceDN w:val="0"/>
        <w:adjustRightInd w:val="0"/>
        <w:spacing w:after="0" w:line="240" w:lineRule="auto"/>
        <w:rPr>
          <w:rFonts w:ascii="Times New Roman" w:hAnsi="Times New Roman" w:cs="Times New Roman"/>
          <w:sz w:val="28"/>
          <w:szCs w:val="28"/>
        </w:rPr>
      </w:pPr>
    </w:p>
    <w:p w:rsidR="00AA01C0" w:rsidRDefault="00AA01C0" w:rsidP="00FB164C">
      <w:pPr>
        <w:autoSpaceDE w:val="0"/>
        <w:autoSpaceDN w:val="0"/>
        <w:adjustRightInd w:val="0"/>
        <w:spacing w:after="0" w:line="240" w:lineRule="auto"/>
        <w:rPr>
          <w:rFonts w:ascii="Times New Roman" w:hAnsi="Times New Roman" w:cs="Times New Roman"/>
          <w:sz w:val="28"/>
          <w:szCs w:val="28"/>
        </w:rPr>
      </w:pPr>
    </w:p>
    <w:p w:rsidR="00AA01C0" w:rsidRDefault="00AA01C0"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Anexa nr.2</w:t>
      </w:r>
    </w:p>
    <w:p w:rsidR="00F24B0A" w:rsidRDefault="00F24B0A"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Componenţa Biroului Electoral al Universităţii</w:t>
      </w:r>
    </w:p>
    <w:p w:rsidR="00F24B0A" w:rsidRDefault="00F24B0A" w:rsidP="00FB164C">
      <w:pPr>
        <w:autoSpaceDE w:val="0"/>
        <w:autoSpaceDN w:val="0"/>
        <w:adjustRightInd w:val="0"/>
        <w:spacing w:after="0" w:line="240" w:lineRule="auto"/>
        <w:rPr>
          <w:rFonts w:ascii="Times New Roman" w:hAnsi="Times New Roman" w:cs="Times New Roman"/>
          <w:b/>
          <w:bCs/>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lang w:val="en-GB"/>
        </w:rPr>
      </w:pPr>
      <w:r>
        <w:rPr>
          <w:rFonts w:ascii="Times New Roman" w:hAnsi="Times New Roman" w:cs="Times New Roman"/>
          <w:sz w:val="28"/>
          <w:szCs w:val="28"/>
        </w:rPr>
        <w:t>1.</w:t>
      </w:r>
      <w:r w:rsidR="00F24B0A">
        <w:rPr>
          <w:rFonts w:ascii="Times New Roman" w:hAnsi="Times New Roman" w:cs="Times New Roman"/>
          <w:sz w:val="28"/>
          <w:szCs w:val="28"/>
          <w:lang w:val="en-GB"/>
        </w:rPr>
        <w:t>Prof.dr.Victor Stoica</w:t>
      </w:r>
    </w:p>
    <w:p w:rsidR="00F24B0A" w:rsidRPr="00F24B0A" w:rsidRDefault="00F24B0A" w:rsidP="00FB164C">
      <w:pPr>
        <w:autoSpaceDE w:val="0"/>
        <w:autoSpaceDN w:val="0"/>
        <w:adjustRightInd w:val="0"/>
        <w:spacing w:after="0" w:line="240" w:lineRule="auto"/>
        <w:rPr>
          <w:rFonts w:ascii="Times New Roman" w:hAnsi="Times New Roman" w:cs="Times New Roman"/>
          <w:sz w:val="28"/>
          <w:szCs w:val="28"/>
          <w:lang w:val="en-GB"/>
        </w:rPr>
      </w:pPr>
    </w:p>
    <w:p w:rsidR="00FB164C" w:rsidRDefault="00FB164C" w:rsidP="00FB164C">
      <w:pPr>
        <w:autoSpaceDE w:val="0"/>
        <w:autoSpaceDN w:val="0"/>
        <w:adjustRightInd w:val="0"/>
        <w:spacing w:after="0" w:line="240" w:lineRule="auto"/>
        <w:rPr>
          <w:rFonts w:ascii="Times New Roman" w:hAnsi="Times New Roman" w:cs="Times New Roman"/>
          <w:sz w:val="28"/>
          <w:szCs w:val="28"/>
          <w:lang w:val="en-GB"/>
        </w:rPr>
      </w:pPr>
      <w:r>
        <w:rPr>
          <w:rFonts w:ascii="Times New Roman" w:hAnsi="Times New Roman" w:cs="Times New Roman"/>
          <w:sz w:val="28"/>
          <w:szCs w:val="28"/>
        </w:rPr>
        <w:t>2.</w:t>
      </w:r>
      <w:r w:rsidR="00F24B0A">
        <w:rPr>
          <w:rFonts w:ascii="Times New Roman" w:hAnsi="Times New Roman" w:cs="Times New Roman"/>
          <w:sz w:val="28"/>
          <w:szCs w:val="28"/>
          <w:lang w:val="en-GB"/>
        </w:rPr>
        <w:t>Prof.dr. Valentina Soroceanu</w:t>
      </w:r>
    </w:p>
    <w:p w:rsidR="00F24B0A" w:rsidRDefault="00F24B0A" w:rsidP="00FB164C">
      <w:pPr>
        <w:autoSpaceDE w:val="0"/>
        <w:autoSpaceDN w:val="0"/>
        <w:adjustRightInd w:val="0"/>
        <w:spacing w:after="0" w:line="240" w:lineRule="auto"/>
        <w:rPr>
          <w:rFonts w:ascii="Times New Roman" w:hAnsi="Times New Roman" w:cs="Times New Roman"/>
          <w:sz w:val="28"/>
          <w:szCs w:val="28"/>
          <w:lang w:val="en-GB"/>
        </w:rPr>
      </w:pPr>
    </w:p>
    <w:p w:rsidR="00F24B0A" w:rsidRDefault="00F24B0A" w:rsidP="00FB164C">
      <w:pPr>
        <w:autoSpaceDE w:val="0"/>
        <w:autoSpaceDN w:val="0"/>
        <w:adjustRightInd w:val="0"/>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3.Conf.dr.Elisabeta Bădilă</w:t>
      </w:r>
    </w:p>
    <w:p w:rsidR="00F24B0A" w:rsidRPr="00F24B0A" w:rsidRDefault="00F24B0A" w:rsidP="00FB164C">
      <w:pPr>
        <w:autoSpaceDE w:val="0"/>
        <w:autoSpaceDN w:val="0"/>
        <w:adjustRightInd w:val="0"/>
        <w:spacing w:after="0" w:line="240" w:lineRule="auto"/>
        <w:rPr>
          <w:rFonts w:ascii="Times New Roman" w:hAnsi="Times New Roman" w:cs="Times New Roman"/>
          <w:sz w:val="28"/>
          <w:szCs w:val="28"/>
          <w:lang w:val="en-GB"/>
        </w:rPr>
      </w:pPr>
    </w:p>
    <w:p w:rsidR="00FB164C" w:rsidRDefault="00F24B0A" w:rsidP="00FB164C">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rPr>
        <w:t>4</w:t>
      </w:r>
      <w:r w:rsidR="00FB164C">
        <w:rPr>
          <w:rFonts w:ascii="Times New Roman" w:hAnsi="Times New Roman" w:cs="Times New Roman"/>
          <w:sz w:val="28"/>
          <w:szCs w:val="28"/>
        </w:rPr>
        <w:t>.</w:t>
      </w:r>
      <w:r>
        <w:rPr>
          <w:rFonts w:ascii="Times New Roman" w:hAnsi="Times New Roman" w:cs="Times New Roman"/>
          <w:sz w:val="28"/>
          <w:szCs w:val="28"/>
          <w:lang w:val="en-GB"/>
        </w:rPr>
        <w:t>SL.dr.Roxana Boh</w:t>
      </w:r>
      <w:r>
        <w:rPr>
          <w:rFonts w:ascii="Times New Roman" w:hAnsi="Times New Roman" w:cs="Times New Roman"/>
          <w:sz w:val="28"/>
          <w:szCs w:val="28"/>
          <w:lang w:val="ro-RO"/>
        </w:rPr>
        <w:t>îlțea</w:t>
      </w:r>
    </w:p>
    <w:p w:rsidR="00F24B0A" w:rsidRPr="00F24B0A" w:rsidRDefault="00F24B0A" w:rsidP="00FB164C">
      <w:pPr>
        <w:autoSpaceDE w:val="0"/>
        <w:autoSpaceDN w:val="0"/>
        <w:adjustRightInd w:val="0"/>
        <w:spacing w:after="0" w:line="240" w:lineRule="auto"/>
        <w:rPr>
          <w:rFonts w:ascii="Times New Roman" w:hAnsi="Times New Roman" w:cs="Times New Roman"/>
          <w:sz w:val="28"/>
          <w:szCs w:val="28"/>
          <w:lang w:val="ro-RO"/>
        </w:rPr>
      </w:pPr>
    </w:p>
    <w:p w:rsidR="00FB164C" w:rsidRDefault="00F24B0A" w:rsidP="00FB164C">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rPr>
        <w:t>5</w:t>
      </w:r>
      <w:r w:rsidR="00FB164C">
        <w:rPr>
          <w:rFonts w:ascii="Times New Roman" w:hAnsi="Times New Roman" w:cs="Times New Roman"/>
          <w:sz w:val="28"/>
          <w:szCs w:val="28"/>
        </w:rPr>
        <w:t>.</w:t>
      </w:r>
      <w:r>
        <w:rPr>
          <w:rFonts w:ascii="Times New Roman" w:hAnsi="Times New Roman" w:cs="Times New Roman"/>
          <w:sz w:val="28"/>
          <w:szCs w:val="28"/>
          <w:lang w:val="ro-RO"/>
        </w:rPr>
        <w:t>SL.dr.Angelica Bențe</w:t>
      </w:r>
    </w:p>
    <w:p w:rsidR="00F24B0A" w:rsidRPr="00F24B0A" w:rsidRDefault="00F24B0A" w:rsidP="00FB164C">
      <w:pPr>
        <w:autoSpaceDE w:val="0"/>
        <w:autoSpaceDN w:val="0"/>
        <w:adjustRightInd w:val="0"/>
        <w:spacing w:after="0" w:line="240" w:lineRule="auto"/>
        <w:rPr>
          <w:rFonts w:ascii="Times New Roman" w:hAnsi="Times New Roman" w:cs="Times New Roman"/>
          <w:sz w:val="28"/>
          <w:szCs w:val="28"/>
          <w:lang w:val="ro-RO"/>
        </w:rPr>
      </w:pPr>
    </w:p>
    <w:p w:rsidR="00FB164C" w:rsidRDefault="00F24B0A" w:rsidP="00FB164C">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rPr>
        <w:t>6</w:t>
      </w:r>
      <w:r w:rsidR="00FB164C">
        <w:rPr>
          <w:rFonts w:ascii="Times New Roman" w:hAnsi="Times New Roman" w:cs="Times New Roman"/>
          <w:sz w:val="28"/>
          <w:szCs w:val="28"/>
        </w:rPr>
        <w:t>.</w:t>
      </w:r>
      <w:r>
        <w:rPr>
          <w:rFonts w:ascii="Times New Roman" w:hAnsi="Times New Roman" w:cs="Times New Roman"/>
          <w:sz w:val="28"/>
          <w:szCs w:val="28"/>
          <w:lang w:val="ro-RO"/>
        </w:rPr>
        <w:t>Jurist – Adina Ion</w:t>
      </w:r>
    </w:p>
    <w:p w:rsidR="00F24B0A" w:rsidRPr="00F24B0A" w:rsidRDefault="00F24B0A" w:rsidP="00FB164C">
      <w:pPr>
        <w:autoSpaceDE w:val="0"/>
        <w:autoSpaceDN w:val="0"/>
        <w:adjustRightInd w:val="0"/>
        <w:spacing w:after="0" w:line="240" w:lineRule="auto"/>
        <w:rPr>
          <w:rFonts w:ascii="Times New Roman" w:hAnsi="Times New Roman" w:cs="Times New Roman"/>
          <w:sz w:val="28"/>
          <w:szCs w:val="28"/>
          <w:lang w:val="ro-RO"/>
        </w:rPr>
      </w:pPr>
    </w:p>
    <w:p w:rsidR="00FB164C" w:rsidRPr="00F24B0A" w:rsidRDefault="00F24B0A" w:rsidP="00FB164C">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rPr>
        <w:t>7.</w:t>
      </w:r>
      <w:r>
        <w:rPr>
          <w:rFonts w:ascii="Times New Roman" w:hAnsi="Times New Roman" w:cs="Times New Roman"/>
          <w:sz w:val="28"/>
          <w:szCs w:val="28"/>
          <w:lang w:val="ro-RO"/>
        </w:rPr>
        <w:t>Student – Teodor Blidaru</w:t>
      </w:r>
    </w:p>
    <w:p w:rsidR="00FB164C" w:rsidRDefault="00FB164C" w:rsidP="00FB164C">
      <w:pPr>
        <w:autoSpaceDE w:val="0"/>
        <w:autoSpaceDN w:val="0"/>
        <w:adjustRightInd w:val="0"/>
        <w:spacing w:after="0" w:line="240" w:lineRule="auto"/>
        <w:rPr>
          <w:rFonts w:ascii="Times New Roman" w:hAnsi="Times New Roman" w:cs="Times New Roman"/>
          <w:sz w:val="28"/>
          <w:szCs w:val="28"/>
        </w:rPr>
      </w:pPr>
    </w:p>
    <w:p w:rsidR="00FB164C" w:rsidRDefault="00FB164C" w:rsidP="00FB16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Sediul Biroului Electoral al Universităţii</w:t>
      </w:r>
      <w:r>
        <w:rPr>
          <w:rFonts w:ascii="Times New Roman" w:hAnsi="Times New Roman" w:cs="Times New Roman"/>
          <w:sz w:val="28"/>
          <w:szCs w:val="28"/>
        </w:rPr>
        <w:t xml:space="preserve">: Decanatul Facultăţii de Medicină, </w:t>
      </w:r>
      <w:r w:rsidR="00AA01C0">
        <w:rPr>
          <w:rFonts w:ascii="Times New Roman" w:hAnsi="Times New Roman" w:cs="Times New Roman"/>
          <w:sz w:val="28"/>
          <w:szCs w:val="28"/>
        </w:rPr>
        <w:t xml:space="preserve">            </w:t>
      </w:r>
      <w:r>
        <w:rPr>
          <w:rFonts w:ascii="Times New Roman" w:hAnsi="Times New Roman" w:cs="Times New Roman"/>
          <w:sz w:val="28"/>
          <w:szCs w:val="28"/>
        </w:rPr>
        <w:t>B-dul Eroi</w:t>
      </w:r>
      <w:r w:rsidR="00AA01C0">
        <w:rPr>
          <w:rFonts w:ascii="Times New Roman" w:hAnsi="Times New Roman" w:cs="Times New Roman"/>
          <w:sz w:val="28"/>
          <w:szCs w:val="28"/>
          <w:lang w:val="en-GB"/>
        </w:rPr>
        <w:t>lor</w:t>
      </w:r>
      <w:r>
        <w:rPr>
          <w:rFonts w:ascii="Times New Roman" w:hAnsi="Times New Roman" w:cs="Times New Roman"/>
          <w:sz w:val="28"/>
          <w:szCs w:val="28"/>
        </w:rPr>
        <w:t xml:space="preserve"> </w:t>
      </w:r>
      <w:r w:rsidR="00F24B0A">
        <w:rPr>
          <w:rFonts w:ascii="Times New Roman" w:hAnsi="Times New Roman" w:cs="Times New Roman"/>
          <w:sz w:val="28"/>
          <w:szCs w:val="28"/>
          <w:lang w:val="en-GB"/>
        </w:rPr>
        <w:t>S</w:t>
      </w:r>
      <w:r>
        <w:rPr>
          <w:rFonts w:ascii="Times New Roman" w:hAnsi="Times New Roman" w:cs="Times New Roman"/>
          <w:sz w:val="28"/>
          <w:szCs w:val="28"/>
        </w:rPr>
        <w:t xml:space="preserve">anitari nr.8, sector </w:t>
      </w:r>
      <w:bookmarkStart w:id="2" w:name="Sfârºit_neterminat_de_propoziþie"/>
      <w:bookmarkEnd w:id="2"/>
      <w:r>
        <w:rPr>
          <w:rFonts w:ascii="Times New Roman" w:hAnsi="Times New Roman" w:cs="Times New Roman"/>
          <w:sz w:val="28"/>
          <w:szCs w:val="28"/>
        </w:rPr>
        <w:t>5</w:t>
      </w:r>
    </w:p>
    <w:p w:rsidR="007D5395" w:rsidRDefault="007D5395"/>
    <w:sectPr w:rsidR="007D5395" w:rsidSect="00DC0385">
      <w:pgSz w:w="11906" w:h="16838"/>
      <w:pgMar w:top="850" w:right="567" w:bottom="850" w:left="1417"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2"/>
  </w:compat>
  <w:rsids>
    <w:rsidRoot w:val="005458C0"/>
    <w:rsid w:val="00082662"/>
    <w:rsid w:val="000A726D"/>
    <w:rsid w:val="00164EAA"/>
    <w:rsid w:val="00401D45"/>
    <w:rsid w:val="005458C0"/>
    <w:rsid w:val="007D5395"/>
    <w:rsid w:val="00872C8E"/>
    <w:rsid w:val="008910BE"/>
    <w:rsid w:val="00AA01C0"/>
    <w:rsid w:val="00AF35B5"/>
    <w:rsid w:val="00B415D5"/>
    <w:rsid w:val="00B649A1"/>
    <w:rsid w:val="00DA69D5"/>
    <w:rsid w:val="00EA65AE"/>
    <w:rsid w:val="00F24B0A"/>
    <w:rsid w:val="00FB164C"/>
    <w:rsid w:val="00FE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5:docId w15:val="{35E15C99-169B-408D-B61B-6191D9E4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421CC-F88B-4E6D-8ABB-D1C764A7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2835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creator>
  <cp:keywords/>
  <dc:description/>
  <cp:lastModifiedBy>George Peter</cp:lastModifiedBy>
  <cp:revision>8</cp:revision>
  <dcterms:created xsi:type="dcterms:W3CDTF">2019-05-16T09:29:00Z</dcterms:created>
  <dcterms:modified xsi:type="dcterms:W3CDTF">2019-05-17T11:25:00Z</dcterms:modified>
</cp:coreProperties>
</file>