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70" w:rsidRDefault="00F12270" w:rsidP="004973F6">
      <w:pPr>
        <w:spacing w:line="360" w:lineRule="auto"/>
        <w:jc w:val="center"/>
        <w:rPr>
          <w:rFonts w:ascii="Times New Roman" w:hAnsi="Times New Roman" w:cs="Times New Roman"/>
          <w:b/>
          <w:sz w:val="24"/>
          <w:szCs w:val="24"/>
        </w:rPr>
      </w:pPr>
    </w:p>
    <w:p w:rsidR="004973F6" w:rsidRPr="004973F6" w:rsidRDefault="004973F6" w:rsidP="004973F6">
      <w:pPr>
        <w:spacing w:line="360" w:lineRule="auto"/>
        <w:jc w:val="center"/>
        <w:rPr>
          <w:rFonts w:ascii="Times New Roman" w:hAnsi="Times New Roman" w:cs="Times New Roman"/>
          <w:b/>
          <w:sz w:val="24"/>
          <w:szCs w:val="24"/>
        </w:rPr>
      </w:pPr>
      <w:r w:rsidRPr="004973F6">
        <w:rPr>
          <w:rFonts w:ascii="Times New Roman" w:hAnsi="Times New Roman" w:cs="Times New Roman"/>
          <w:noProof/>
          <w:sz w:val="24"/>
          <w:szCs w:val="24"/>
        </w:rPr>
        <w:drawing>
          <wp:inline distT="0" distB="0" distL="0" distR="0">
            <wp:extent cx="1524572"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6963" cy="1536718"/>
                    </a:xfrm>
                    <a:prstGeom prst="rect">
                      <a:avLst/>
                    </a:prstGeom>
                    <a:noFill/>
                    <a:ln>
                      <a:noFill/>
                    </a:ln>
                  </pic:spPr>
                </pic:pic>
              </a:graphicData>
            </a:graphic>
          </wp:inline>
        </w:drawing>
      </w:r>
    </w:p>
    <w:p w:rsidR="004973F6" w:rsidRPr="004973F6" w:rsidRDefault="004973F6" w:rsidP="004973F6">
      <w:pPr>
        <w:spacing w:line="360" w:lineRule="auto"/>
        <w:jc w:val="center"/>
        <w:rPr>
          <w:rFonts w:ascii="Times New Roman" w:hAnsi="Times New Roman" w:cs="Times New Roman"/>
          <w:b/>
          <w:sz w:val="24"/>
          <w:szCs w:val="24"/>
        </w:rPr>
      </w:pPr>
    </w:p>
    <w:p w:rsidR="004973F6" w:rsidRPr="004973F6" w:rsidRDefault="004973F6" w:rsidP="004973F6">
      <w:pPr>
        <w:spacing w:line="360" w:lineRule="auto"/>
        <w:jc w:val="center"/>
        <w:rPr>
          <w:rFonts w:ascii="Times New Roman" w:hAnsi="Times New Roman" w:cs="Times New Roman"/>
          <w:b/>
          <w:sz w:val="28"/>
          <w:szCs w:val="28"/>
        </w:rPr>
      </w:pPr>
      <w:r w:rsidRPr="004973F6">
        <w:rPr>
          <w:rFonts w:ascii="Times New Roman" w:hAnsi="Times New Roman" w:cs="Times New Roman"/>
          <w:b/>
          <w:sz w:val="28"/>
          <w:szCs w:val="28"/>
        </w:rPr>
        <w:t xml:space="preserve">UNIVERSITY OF MEDICINE AND PHARMACY </w:t>
      </w:r>
      <w:r w:rsidRPr="004973F6">
        <w:rPr>
          <w:rFonts w:ascii="Times New Roman" w:hAnsi="Times New Roman" w:cs="Times New Roman"/>
          <w:b/>
          <w:i/>
          <w:iCs/>
          <w:sz w:val="28"/>
          <w:szCs w:val="28"/>
        </w:rPr>
        <w:t xml:space="preserve">CAROL DAVILA </w:t>
      </w:r>
      <w:r w:rsidRPr="004973F6">
        <w:rPr>
          <w:rFonts w:ascii="Times New Roman" w:hAnsi="Times New Roman" w:cs="Times New Roman"/>
          <w:b/>
          <w:sz w:val="28"/>
          <w:szCs w:val="28"/>
        </w:rPr>
        <w:t>BUCHAREST</w:t>
      </w:r>
    </w:p>
    <w:p w:rsidR="004973F6" w:rsidRPr="004973F6" w:rsidRDefault="004973F6" w:rsidP="004973F6">
      <w:pPr>
        <w:spacing w:line="360" w:lineRule="auto"/>
        <w:jc w:val="center"/>
        <w:rPr>
          <w:rFonts w:ascii="Times New Roman" w:hAnsi="Times New Roman" w:cs="Times New Roman"/>
          <w:b/>
          <w:sz w:val="28"/>
          <w:szCs w:val="28"/>
        </w:rPr>
      </w:pPr>
      <w:r w:rsidRPr="004973F6">
        <w:rPr>
          <w:rFonts w:ascii="Times New Roman" w:hAnsi="Times New Roman" w:cs="Times New Roman"/>
          <w:b/>
          <w:sz w:val="28"/>
          <w:szCs w:val="28"/>
        </w:rPr>
        <w:t>FACULTY OF MEDICINE</w:t>
      </w:r>
    </w:p>
    <w:p w:rsidR="004973F6" w:rsidRPr="004973F6" w:rsidRDefault="004973F6" w:rsidP="004973F6">
      <w:pPr>
        <w:spacing w:line="360" w:lineRule="auto"/>
        <w:jc w:val="center"/>
        <w:rPr>
          <w:rFonts w:ascii="Times New Roman" w:hAnsi="Times New Roman" w:cs="Times New Roman"/>
          <w:b/>
          <w:sz w:val="28"/>
          <w:szCs w:val="28"/>
        </w:rPr>
      </w:pPr>
      <w:r w:rsidRPr="004973F6">
        <w:rPr>
          <w:rFonts w:ascii="Times New Roman" w:hAnsi="Times New Roman" w:cs="Times New Roman"/>
          <w:b/>
          <w:sz w:val="28"/>
          <w:szCs w:val="28"/>
        </w:rPr>
        <w:t>CLINICAL DEPARTMENT 5</w:t>
      </w:r>
    </w:p>
    <w:p w:rsidR="004973F6" w:rsidRPr="004973F6" w:rsidRDefault="004973F6" w:rsidP="004973F6">
      <w:pPr>
        <w:spacing w:line="360" w:lineRule="auto"/>
        <w:jc w:val="center"/>
        <w:rPr>
          <w:rFonts w:ascii="Times New Roman" w:hAnsi="Times New Roman" w:cs="Times New Roman"/>
          <w:b/>
          <w:sz w:val="24"/>
          <w:szCs w:val="24"/>
        </w:rPr>
      </w:pPr>
      <w:r w:rsidRPr="004973F6">
        <w:rPr>
          <w:rFonts w:ascii="Times New Roman" w:hAnsi="Times New Roman" w:cs="Times New Roman"/>
          <w:b/>
          <w:sz w:val="24"/>
          <w:szCs w:val="24"/>
        </w:rPr>
        <w:t>Internal Medicine (Cardiology, Gastroenterology, Hepatology, Rheumatology, Geriatrics, Family Medicine, Occupational Health)</w:t>
      </w:r>
    </w:p>
    <w:p w:rsidR="004973F6" w:rsidRPr="004973F6" w:rsidRDefault="004973F6" w:rsidP="004973F6">
      <w:pPr>
        <w:spacing w:line="360" w:lineRule="auto"/>
        <w:jc w:val="center"/>
        <w:rPr>
          <w:rFonts w:ascii="Times New Roman" w:hAnsi="Times New Roman" w:cs="Times New Roman"/>
          <w:b/>
          <w:sz w:val="24"/>
          <w:szCs w:val="24"/>
        </w:rPr>
      </w:pPr>
      <w:r w:rsidRPr="004973F6">
        <w:rPr>
          <w:rFonts w:ascii="Times New Roman" w:hAnsi="Times New Roman" w:cs="Times New Roman"/>
          <w:b/>
          <w:sz w:val="24"/>
          <w:szCs w:val="24"/>
        </w:rPr>
        <w:t xml:space="preserve"> “Sfânta Maria” Clinical Hospital</w:t>
      </w:r>
    </w:p>
    <w:p w:rsidR="004973F6" w:rsidRPr="004973F6" w:rsidRDefault="004973F6" w:rsidP="004973F6">
      <w:pPr>
        <w:spacing w:line="360" w:lineRule="auto"/>
        <w:jc w:val="center"/>
        <w:rPr>
          <w:rFonts w:ascii="Times New Roman" w:hAnsi="Times New Roman" w:cs="Times New Roman"/>
          <w:b/>
          <w:color w:val="000000"/>
          <w:sz w:val="24"/>
          <w:szCs w:val="24"/>
        </w:rPr>
      </w:pPr>
      <w:r w:rsidRPr="004973F6">
        <w:rPr>
          <w:rFonts w:ascii="Times New Roman" w:hAnsi="Times New Roman" w:cs="Times New Roman"/>
          <w:b/>
          <w:sz w:val="40"/>
          <w:szCs w:val="40"/>
        </w:rPr>
        <w:t>Methods of bone metabolism assessment and therapeutic implications in musculoskeletal pathology</w:t>
      </w:r>
      <w:r w:rsidRPr="004973F6">
        <w:rPr>
          <w:rFonts w:ascii="Times New Roman" w:hAnsi="Times New Roman" w:cs="Times New Roman"/>
          <w:b/>
          <w:sz w:val="40"/>
          <w:szCs w:val="40"/>
        </w:rPr>
        <w:br/>
      </w:r>
      <w:r w:rsidRPr="004973F6">
        <w:rPr>
          <w:rFonts w:ascii="Times New Roman" w:hAnsi="Times New Roman" w:cs="Times New Roman"/>
          <w:b/>
          <w:color w:val="000000"/>
          <w:sz w:val="24"/>
          <w:szCs w:val="24"/>
        </w:rPr>
        <w:t>SUMMARY</w:t>
      </w:r>
    </w:p>
    <w:p w:rsidR="004973F6" w:rsidRDefault="004973F6" w:rsidP="004973F6">
      <w:pPr>
        <w:spacing w:line="360" w:lineRule="auto"/>
        <w:jc w:val="center"/>
        <w:rPr>
          <w:rFonts w:ascii="Times New Roman" w:hAnsi="Times New Roman" w:cs="Times New Roman"/>
          <w:b/>
          <w:bCs/>
          <w:sz w:val="24"/>
          <w:szCs w:val="24"/>
        </w:rPr>
      </w:pPr>
    </w:p>
    <w:p w:rsidR="004973F6" w:rsidRDefault="004973F6" w:rsidP="004973F6">
      <w:pPr>
        <w:spacing w:line="360" w:lineRule="auto"/>
        <w:jc w:val="center"/>
        <w:rPr>
          <w:rFonts w:ascii="Times New Roman" w:hAnsi="Times New Roman" w:cs="Times New Roman"/>
          <w:b/>
          <w:bCs/>
          <w:sz w:val="24"/>
          <w:szCs w:val="24"/>
        </w:rPr>
      </w:pPr>
    </w:p>
    <w:p w:rsidR="004973F6" w:rsidRPr="004973F6" w:rsidRDefault="004973F6" w:rsidP="004973F6">
      <w:pPr>
        <w:spacing w:line="360" w:lineRule="auto"/>
        <w:jc w:val="center"/>
        <w:rPr>
          <w:rFonts w:ascii="Times New Roman" w:hAnsi="Times New Roman" w:cs="Times New Roman"/>
          <w:sz w:val="36"/>
          <w:szCs w:val="36"/>
        </w:rPr>
      </w:pPr>
      <w:r w:rsidRPr="004973F6">
        <w:rPr>
          <w:rFonts w:ascii="Times New Roman" w:hAnsi="Times New Roman" w:cs="Times New Roman"/>
          <w:b/>
          <w:bCs/>
          <w:sz w:val="36"/>
          <w:szCs w:val="36"/>
        </w:rPr>
        <w:t>Dr. Violeta Claudia Bojinca</w:t>
      </w:r>
    </w:p>
    <w:p w:rsidR="004973F6" w:rsidRPr="004973F6" w:rsidRDefault="004973F6" w:rsidP="004973F6">
      <w:pPr>
        <w:spacing w:line="360" w:lineRule="auto"/>
        <w:jc w:val="center"/>
        <w:rPr>
          <w:rFonts w:ascii="Times New Roman" w:hAnsi="Times New Roman" w:cs="Times New Roman"/>
          <w:b/>
          <w:sz w:val="36"/>
          <w:szCs w:val="36"/>
        </w:rPr>
      </w:pPr>
      <w:r w:rsidRPr="004973F6">
        <w:rPr>
          <w:rFonts w:ascii="Times New Roman" w:hAnsi="Times New Roman" w:cs="Times New Roman"/>
          <w:b/>
          <w:sz w:val="36"/>
          <w:szCs w:val="36"/>
        </w:rPr>
        <w:t>2019</w:t>
      </w:r>
    </w:p>
    <w:p w:rsidR="004973F6" w:rsidRPr="004973F6" w:rsidRDefault="004973F6" w:rsidP="004973F6">
      <w:pPr>
        <w:spacing w:line="360" w:lineRule="auto"/>
        <w:jc w:val="center"/>
        <w:rPr>
          <w:rFonts w:ascii="Times New Roman" w:hAnsi="Times New Roman" w:cs="Times New Roman"/>
          <w:b/>
          <w:sz w:val="24"/>
          <w:szCs w:val="24"/>
        </w:rPr>
      </w:pPr>
    </w:p>
    <w:p w:rsidR="005261A3" w:rsidRDefault="005261A3" w:rsidP="004973F6">
      <w:pPr>
        <w:spacing w:after="0" w:line="360" w:lineRule="auto"/>
        <w:jc w:val="both"/>
        <w:rPr>
          <w:rFonts w:ascii="Times New Roman" w:eastAsia="Times New Roman" w:hAnsi="Times New Roman" w:cs="Times New Roman"/>
          <w:color w:val="000000"/>
          <w:sz w:val="24"/>
          <w:szCs w:val="24"/>
        </w:rPr>
      </w:pPr>
    </w:p>
    <w:p w:rsidR="0064465F" w:rsidRPr="005261A3" w:rsidRDefault="005261A3" w:rsidP="004973F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973F6" w:rsidRPr="005261A3">
        <w:rPr>
          <w:rFonts w:ascii="Times New Roman" w:eastAsia="Times New Roman" w:hAnsi="Times New Roman" w:cs="Times New Roman"/>
          <w:color w:val="000000"/>
          <w:sz w:val="24"/>
          <w:szCs w:val="24"/>
        </w:rPr>
        <w:t>The t</w:t>
      </w:r>
      <w:r w:rsidR="00140AB8" w:rsidRPr="005261A3">
        <w:rPr>
          <w:rFonts w:ascii="Times New Roman" w:eastAsia="Times New Roman" w:hAnsi="Times New Roman" w:cs="Times New Roman"/>
          <w:color w:val="000000"/>
          <w:sz w:val="24"/>
          <w:szCs w:val="24"/>
        </w:rPr>
        <w:t>hesis entitled "</w:t>
      </w:r>
      <w:r w:rsidR="00140AB8" w:rsidRPr="005261A3">
        <w:rPr>
          <w:rFonts w:ascii="Times New Roman" w:eastAsia="Times New Roman" w:hAnsi="Times New Roman" w:cs="Times New Roman"/>
          <w:b/>
          <w:bCs/>
          <w:sz w:val="24"/>
          <w:szCs w:val="24"/>
        </w:rPr>
        <w:t xml:space="preserve">Methods of </w:t>
      </w:r>
      <w:r w:rsidR="004973F6" w:rsidRPr="005261A3">
        <w:rPr>
          <w:rFonts w:ascii="Times New Roman" w:eastAsia="Times New Roman" w:hAnsi="Times New Roman" w:cs="Times New Roman"/>
          <w:b/>
          <w:bCs/>
          <w:sz w:val="24"/>
          <w:szCs w:val="24"/>
        </w:rPr>
        <w:t xml:space="preserve">bone metabolism </w:t>
      </w:r>
      <w:r w:rsidR="00140AB8" w:rsidRPr="005261A3">
        <w:rPr>
          <w:rFonts w:ascii="Times New Roman" w:eastAsia="Times New Roman" w:hAnsi="Times New Roman" w:cs="Times New Roman"/>
          <w:b/>
          <w:bCs/>
          <w:sz w:val="24"/>
          <w:szCs w:val="24"/>
        </w:rPr>
        <w:t>assessment and therapeutic implications in musculoskeletal pathology"</w:t>
      </w:r>
      <w:r w:rsidR="0064465F" w:rsidRPr="005261A3">
        <w:rPr>
          <w:rFonts w:ascii="Times New Roman" w:eastAsia="Times New Roman" w:hAnsi="Times New Roman" w:cs="Times New Roman"/>
          <w:color w:val="000000"/>
          <w:sz w:val="24"/>
          <w:szCs w:val="24"/>
        </w:rPr>
        <w:t xml:space="preserve"> is structured in three sections and</w:t>
      </w:r>
      <w:r w:rsidR="00140AB8" w:rsidRPr="005261A3">
        <w:rPr>
          <w:rFonts w:ascii="Times New Roman" w:eastAsia="Times New Roman" w:hAnsi="Times New Roman" w:cs="Times New Roman"/>
          <w:b/>
          <w:bCs/>
          <w:sz w:val="24"/>
          <w:szCs w:val="24"/>
        </w:rPr>
        <w:t xml:space="preserve"> </w:t>
      </w:r>
      <w:r w:rsidR="00140AB8" w:rsidRPr="005261A3">
        <w:rPr>
          <w:rFonts w:ascii="Times New Roman" w:eastAsia="Times New Roman" w:hAnsi="Times New Roman" w:cs="Times New Roman"/>
          <w:color w:val="000000"/>
          <w:sz w:val="24"/>
          <w:szCs w:val="24"/>
        </w:rPr>
        <w:t xml:space="preserve">includes brief exposure of professional career, teaching </w:t>
      </w:r>
      <w:r w:rsidR="00323714" w:rsidRPr="005261A3">
        <w:rPr>
          <w:rFonts w:ascii="Times New Roman" w:eastAsia="Times New Roman" w:hAnsi="Times New Roman" w:cs="Times New Roman"/>
          <w:color w:val="000000"/>
          <w:sz w:val="24"/>
          <w:szCs w:val="24"/>
        </w:rPr>
        <w:t xml:space="preserve">skills </w:t>
      </w:r>
      <w:r w:rsidR="00140AB8" w:rsidRPr="005261A3">
        <w:rPr>
          <w:rFonts w:ascii="Times New Roman" w:eastAsia="Times New Roman" w:hAnsi="Times New Roman" w:cs="Times New Roman"/>
          <w:color w:val="000000"/>
          <w:sz w:val="24"/>
          <w:szCs w:val="24"/>
        </w:rPr>
        <w:t>and</w:t>
      </w:r>
      <w:r w:rsidR="00323714" w:rsidRPr="005261A3">
        <w:rPr>
          <w:rFonts w:ascii="Times New Roman" w:eastAsia="Times New Roman" w:hAnsi="Times New Roman" w:cs="Times New Roman"/>
          <w:color w:val="000000"/>
          <w:sz w:val="24"/>
          <w:szCs w:val="24"/>
        </w:rPr>
        <w:t xml:space="preserve"> </w:t>
      </w:r>
      <w:r w:rsidR="00140AB8" w:rsidRPr="005261A3">
        <w:rPr>
          <w:rFonts w:ascii="Times New Roman" w:eastAsia="Times New Roman" w:hAnsi="Times New Roman" w:cs="Times New Roman"/>
          <w:color w:val="000000"/>
          <w:sz w:val="24"/>
          <w:szCs w:val="24"/>
        </w:rPr>
        <w:t xml:space="preserve">scientific research. The work alludes to the most important scientific contributions made after </w:t>
      </w:r>
      <w:r w:rsidR="0064465F" w:rsidRPr="005261A3">
        <w:rPr>
          <w:rFonts w:ascii="Times New Roman" w:eastAsia="Times New Roman" w:hAnsi="Times New Roman" w:cs="Times New Roman"/>
          <w:color w:val="000000"/>
          <w:sz w:val="24"/>
          <w:szCs w:val="24"/>
        </w:rPr>
        <w:t xml:space="preserve">becoming </w:t>
      </w:r>
      <w:r w:rsidR="00140AB8" w:rsidRPr="005261A3">
        <w:rPr>
          <w:rFonts w:ascii="Times New Roman" w:eastAsia="Times New Roman" w:hAnsi="Times New Roman" w:cs="Times New Roman"/>
          <w:color w:val="000000"/>
          <w:sz w:val="24"/>
          <w:szCs w:val="24"/>
        </w:rPr>
        <w:t>doctor of medicine</w:t>
      </w:r>
      <w:r w:rsidR="0064465F" w:rsidRPr="005261A3">
        <w:rPr>
          <w:rFonts w:ascii="Times New Roman" w:eastAsia="Times New Roman" w:hAnsi="Times New Roman" w:cs="Times New Roman"/>
          <w:color w:val="000000"/>
          <w:sz w:val="24"/>
          <w:szCs w:val="24"/>
        </w:rPr>
        <w:t>.</w:t>
      </w:r>
      <w:r w:rsidR="00140AB8" w:rsidRPr="005261A3">
        <w:rPr>
          <w:rFonts w:ascii="Times New Roman" w:eastAsia="Times New Roman" w:hAnsi="Times New Roman" w:cs="Times New Roman"/>
          <w:color w:val="000000"/>
          <w:sz w:val="24"/>
          <w:szCs w:val="24"/>
        </w:rPr>
        <w:t xml:space="preserve"> </w:t>
      </w:r>
    </w:p>
    <w:p w:rsidR="004973F6" w:rsidRPr="005261A3" w:rsidRDefault="00140AB8" w:rsidP="004973F6">
      <w:pPr>
        <w:spacing w:after="0" w:line="360" w:lineRule="auto"/>
        <w:jc w:val="both"/>
        <w:rPr>
          <w:rFonts w:ascii="Times New Roman" w:eastAsia="Times New Roman" w:hAnsi="Times New Roman" w:cs="Times New Roman"/>
          <w:color w:val="000000"/>
          <w:sz w:val="24"/>
          <w:szCs w:val="24"/>
        </w:rPr>
      </w:pPr>
      <w:r w:rsidRPr="005261A3">
        <w:rPr>
          <w:rFonts w:ascii="Times New Roman" w:eastAsia="Times New Roman" w:hAnsi="Times New Roman" w:cs="Times New Roman"/>
          <w:color w:val="000000"/>
          <w:sz w:val="24"/>
          <w:szCs w:val="24"/>
        </w:rPr>
        <w:t xml:space="preserve">The first part includes identification </w:t>
      </w:r>
      <w:r w:rsidR="004973F6" w:rsidRPr="005261A3">
        <w:rPr>
          <w:rFonts w:ascii="Times New Roman" w:eastAsia="Times New Roman" w:hAnsi="Times New Roman" w:cs="Times New Roman"/>
          <w:color w:val="000000"/>
          <w:sz w:val="24"/>
          <w:szCs w:val="24"/>
        </w:rPr>
        <w:t>i</w:t>
      </w:r>
      <w:r w:rsidRPr="005261A3">
        <w:rPr>
          <w:rFonts w:ascii="Times New Roman" w:eastAsia="Times New Roman" w:hAnsi="Times New Roman" w:cs="Times New Roman"/>
          <w:color w:val="000000"/>
          <w:sz w:val="24"/>
          <w:szCs w:val="24"/>
        </w:rPr>
        <w:t>nformation, then professional, academic and scientific</w:t>
      </w:r>
      <w:r w:rsidR="004973F6" w:rsidRPr="005261A3">
        <w:rPr>
          <w:rFonts w:ascii="Times New Roman" w:eastAsia="Times New Roman" w:hAnsi="Times New Roman" w:cs="Times New Roman"/>
          <w:color w:val="000000"/>
          <w:sz w:val="24"/>
          <w:szCs w:val="24"/>
        </w:rPr>
        <w:t xml:space="preserve"> accomplishments</w:t>
      </w:r>
      <w:r w:rsidRPr="005261A3">
        <w:rPr>
          <w:rFonts w:ascii="Times New Roman" w:eastAsia="Times New Roman" w:hAnsi="Times New Roman" w:cs="Times New Roman"/>
          <w:color w:val="000000"/>
          <w:sz w:val="24"/>
          <w:szCs w:val="24"/>
        </w:rPr>
        <w:t>, with separate su</w:t>
      </w:r>
      <w:r w:rsidR="004973F6" w:rsidRPr="005261A3">
        <w:rPr>
          <w:rFonts w:ascii="Times New Roman" w:eastAsia="Times New Roman" w:hAnsi="Times New Roman" w:cs="Times New Roman"/>
          <w:color w:val="000000"/>
          <w:sz w:val="24"/>
          <w:szCs w:val="24"/>
        </w:rPr>
        <w:t xml:space="preserve">bsections for each of the areas. The last part includes </w:t>
      </w:r>
      <w:r w:rsidRPr="005261A3">
        <w:rPr>
          <w:rFonts w:ascii="Times New Roman" w:eastAsia="Times New Roman" w:hAnsi="Times New Roman" w:cs="Times New Roman"/>
          <w:color w:val="000000"/>
          <w:sz w:val="24"/>
          <w:szCs w:val="24"/>
        </w:rPr>
        <w:t xml:space="preserve">development directions </w:t>
      </w:r>
      <w:r w:rsidR="004973F6" w:rsidRPr="005261A3">
        <w:rPr>
          <w:rFonts w:ascii="Times New Roman" w:eastAsia="Times New Roman" w:hAnsi="Times New Roman" w:cs="Times New Roman"/>
          <w:color w:val="000000"/>
          <w:sz w:val="24"/>
          <w:szCs w:val="24"/>
        </w:rPr>
        <w:t xml:space="preserve">and </w:t>
      </w:r>
      <w:r w:rsidRPr="005261A3">
        <w:rPr>
          <w:rFonts w:ascii="Times New Roman" w:eastAsia="Times New Roman" w:hAnsi="Times New Roman" w:cs="Times New Roman"/>
          <w:color w:val="000000"/>
          <w:sz w:val="24"/>
          <w:szCs w:val="24"/>
        </w:rPr>
        <w:t>relevant personal bibliographic titles.</w:t>
      </w:r>
      <w:r w:rsidR="004973F6" w:rsidRPr="005261A3">
        <w:rPr>
          <w:rFonts w:ascii="Times New Roman" w:eastAsia="Times New Roman" w:hAnsi="Times New Roman" w:cs="Times New Roman"/>
          <w:color w:val="000000"/>
          <w:sz w:val="24"/>
          <w:szCs w:val="24"/>
        </w:rPr>
        <w:t xml:space="preserve"> </w:t>
      </w:r>
    </w:p>
    <w:p w:rsidR="0064465F" w:rsidRPr="005261A3" w:rsidRDefault="0064465F" w:rsidP="004973F6">
      <w:pPr>
        <w:spacing w:after="0" w:line="360" w:lineRule="auto"/>
        <w:jc w:val="both"/>
        <w:rPr>
          <w:rFonts w:ascii="Times New Roman" w:eastAsia="Times New Roman" w:hAnsi="Times New Roman" w:cs="Times New Roman"/>
          <w:color w:val="000000"/>
          <w:sz w:val="24"/>
          <w:szCs w:val="24"/>
        </w:rPr>
      </w:pPr>
      <w:r w:rsidRPr="005261A3">
        <w:rPr>
          <w:rFonts w:ascii="Times New Roman" w:eastAsia="Times New Roman" w:hAnsi="Times New Roman" w:cs="Times New Roman"/>
          <w:color w:val="000000"/>
          <w:sz w:val="24"/>
          <w:szCs w:val="24"/>
        </w:rPr>
        <w:t>Education and training:</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1981- High School Diploma – “Andrei Şaguna” National College, Braşov, Romania</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1988 – MD Degree,  University of Medicine and Pharmacy “Carol Davila”, Bucharest, Romania</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1994 – National Specialist Certificate in Internal Medicine (after full training)</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1997 – National Specialist Certificate in Rheumatology (after full training)</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1998 – Certificate of Consultant in Internal Medicine</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2002 – Certificate of Consultant in Rheumatology</w:t>
      </w:r>
    </w:p>
    <w:p w:rsidR="00BD6543" w:rsidRPr="005261A3" w:rsidRDefault="00BD6543" w:rsidP="0064465F">
      <w:pPr>
        <w:spacing w:after="0" w:line="360" w:lineRule="auto"/>
        <w:rPr>
          <w:rFonts w:ascii="Times New Roman" w:hAnsi="Times New Roman" w:cs="Times New Roman"/>
          <w:sz w:val="24"/>
          <w:szCs w:val="24"/>
          <w:lang w:val="ro-RO"/>
        </w:rPr>
      </w:pPr>
      <w:r w:rsidRPr="005261A3">
        <w:rPr>
          <w:rFonts w:ascii="Times New Roman" w:hAnsi="Times New Roman" w:cs="Times New Roman"/>
          <w:sz w:val="24"/>
          <w:szCs w:val="24"/>
          <w:lang w:val="ro-RO"/>
        </w:rPr>
        <w:t>1998 – 2003: Assistant Professor, Consultant in Internal Medicine and Rheumatology, “Sf. Maria” Hospital, Bucharest, Romania</w:t>
      </w:r>
    </w:p>
    <w:p w:rsidR="00B662B7" w:rsidRPr="005261A3" w:rsidRDefault="0064465F" w:rsidP="00B662B7">
      <w:pPr>
        <w:spacing w:after="0" w:line="360" w:lineRule="auto"/>
        <w:rPr>
          <w:rFonts w:ascii="Times New Roman" w:hAnsi="Times New Roman" w:cs="Times New Roman"/>
          <w:b/>
          <w:sz w:val="24"/>
          <w:szCs w:val="24"/>
          <w:lang w:val="ro-RO"/>
        </w:rPr>
      </w:pPr>
      <w:r w:rsidRPr="005261A3">
        <w:rPr>
          <w:rFonts w:ascii="Times New Roman" w:hAnsi="Times New Roman" w:cs="Times New Roman"/>
          <w:b/>
          <w:sz w:val="24"/>
          <w:szCs w:val="24"/>
          <w:lang w:val="ro-RO"/>
        </w:rPr>
        <w:t xml:space="preserve">From </w:t>
      </w:r>
      <w:r w:rsidR="00BD6543" w:rsidRPr="005261A3">
        <w:rPr>
          <w:rFonts w:ascii="Times New Roman" w:hAnsi="Times New Roman" w:cs="Times New Roman"/>
          <w:b/>
          <w:sz w:val="24"/>
          <w:szCs w:val="24"/>
          <w:lang w:val="ro-RO"/>
        </w:rPr>
        <w:t xml:space="preserve">2003 – Lecturer </w:t>
      </w:r>
      <w:r w:rsidR="00BD6543" w:rsidRPr="005261A3">
        <w:rPr>
          <w:rFonts w:ascii="Times New Roman" w:hAnsi="Times New Roman" w:cs="Times New Roman"/>
          <w:sz w:val="24"/>
          <w:szCs w:val="24"/>
          <w:lang w:val="ro-RO"/>
        </w:rPr>
        <w:t xml:space="preserve">at the University of Medicine and Pharmacy „Carol Davila”, Bucharest, </w:t>
      </w:r>
      <w:r w:rsidR="00B662B7" w:rsidRPr="005261A3">
        <w:rPr>
          <w:rFonts w:ascii="Times New Roman" w:hAnsi="Times New Roman" w:cs="Times New Roman"/>
          <w:b/>
          <w:sz w:val="24"/>
          <w:szCs w:val="24"/>
          <w:lang w:val="ro-RO"/>
        </w:rPr>
        <w:t>Internal Medicine: d</w:t>
      </w:r>
      <w:r w:rsidR="00B662B7" w:rsidRPr="005261A3">
        <w:rPr>
          <w:rFonts w:ascii="Times New Roman" w:hAnsi="Times New Roman" w:cs="Times New Roman"/>
          <w:sz w:val="24"/>
          <w:szCs w:val="24"/>
          <w:lang w:val="ro-RO"/>
        </w:rPr>
        <w:t xml:space="preserve">iagnostic and therapeutical decisions for chronic and emergency cases and teaching students in General Medicine. </w:t>
      </w:r>
    </w:p>
    <w:p w:rsidR="00B662B7" w:rsidRPr="005261A3" w:rsidRDefault="00B662B7" w:rsidP="00B662B7">
      <w:pPr>
        <w:tabs>
          <w:tab w:val="num" w:pos="1080"/>
        </w:tabs>
        <w:spacing w:after="0" w:line="360" w:lineRule="auto"/>
        <w:rPr>
          <w:rFonts w:ascii="Times New Roman" w:eastAsia="Times New Roman" w:hAnsi="Times New Roman" w:cs="Times New Roman"/>
          <w:sz w:val="24"/>
          <w:szCs w:val="24"/>
        </w:rPr>
      </w:pPr>
      <w:r w:rsidRPr="005261A3">
        <w:rPr>
          <w:rFonts w:ascii="Times New Roman" w:hAnsi="Times New Roman" w:cs="Times New Roman"/>
          <w:b/>
          <w:sz w:val="24"/>
          <w:szCs w:val="24"/>
          <w:lang w:val="ro-RO"/>
        </w:rPr>
        <w:t>Rheumatology:  d</w:t>
      </w:r>
      <w:r w:rsidRPr="005261A3">
        <w:rPr>
          <w:rFonts w:ascii="Times New Roman" w:hAnsi="Times New Roman" w:cs="Times New Roman"/>
          <w:sz w:val="24"/>
          <w:szCs w:val="24"/>
          <w:lang w:val="ro-RO"/>
        </w:rPr>
        <w:t>iagnostic and therapeutical decisions for chronic and emergency cases, teaching students in general medicine in daily bed-teaching and course, courses for postgraduate doctors, bone ultrasound measurements, research studies (</w:t>
      </w:r>
      <w:r w:rsidRPr="005261A3">
        <w:rPr>
          <w:rFonts w:ascii="Times New Roman" w:eastAsia="Times New Roman" w:hAnsi="Times New Roman" w:cs="Times New Roman"/>
          <w:sz w:val="24"/>
          <w:szCs w:val="24"/>
        </w:rPr>
        <w:t>I participated as a principal investigator in 29 international and 3 national trials and as sub-investigator in 28 international trials).</w:t>
      </w:r>
    </w:p>
    <w:p w:rsidR="002C2D86" w:rsidRPr="005261A3" w:rsidRDefault="002C2D86" w:rsidP="002C2D86">
      <w:pPr>
        <w:spacing w:after="0" w:line="360" w:lineRule="auto"/>
        <w:jc w:val="both"/>
        <w:rPr>
          <w:rFonts w:ascii="Times New Roman" w:hAnsi="Times New Roman" w:cs="Times New Roman"/>
          <w:b/>
          <w:bCs/>
          <w:sz w:val="24"/>
          <w:szCs w:val="24"/>
        </w:rPr>
      </w:pPr>
      <w:r w:rsidRPr="005261A3">
        <w:rPr>
          <w:rFonts w:ascii="Times New Roman" w:hAnsi="Times New Roman" w:cs="Times New Roman"/>
          <w:b/>
          <w:bCs/>
          <w:sz w:val="24"/>
          <w:szCs w:val="24"/>
        </w:rPr>
        <w:t>National and International Postgraduate Courses</w:t>
      </w:r>
    </w:p>
    <w:p w:rsidR="004973F6" w:rsidRPr="005261A3" w:rsidRDefault="004973F6" w:rsidP="002C2D86">
      <w:pPr>
        <w:pStyle w:val="ListParagraph"/>
        <w:numPr>
          <w:ilvl w:val="0"/>
          <w:numId w:val="11"/>
        </w:numPr>
        <w:spacing w:after="0" w:line="360" w:lineRule="auto"/>
        <w:jc w:val="both"/>
        <w:rPr>
          <w:rFonts w:ascii="Times New Roman" w:hAnsi="Times New Roman" w:cs="Times New Roman"/>
          <w:sz w:val="24"/>
          <w:szCs w:val="24"/>
          <w:lang w:val="ro-RO"/>
        </w:rPr>
      </w:pPr>
      <w:r w:rsidRPr="005261A3">
        <w:rPr>
          <w:rFonts w:ascii="Times New Roman" w:hAnsi="Times New Roman" w:cs="Times New Roman"/>
          <w:sz w:val="24"/>
          <w:szCs w:val="24"/>
          <w:lang w:val="ro-RO"/>
        </w:rPr>
        <w:t xml:space="preserve">I graduated densitometry and ultrasonography courses and became </w:t>
      </w:r>
      <w:r w:rsidRPr="005261A3">
        <w:rPr>
          <w:rFonts w:ascii="Times New Roman" w:hAnsi="Times New Roman" w:cs="Times New Roman"/>
          <w:b/>
          <w:sz w:val="24"/>
          <w:szCs w:val="24"/>
          <w:lang w:val="ro-RO"/>
        </w:rPr>
        <w:t>Certified Clinical Densitometrist (CCD)</w:t>
      </w:r>
      <w:r w:rsidRPr="005261A3">
        <w:rPr>
          <w:rFonts w:ascii="Times New Roman" w:hAnsi="Times New Roman" w:cs="Times New Roman"/>
          <w:sz w:val="24"/>
          <w:szCs w:val="24"/>
          <w:lang w:val="ro-RO"/>
        </w:rPr>
        <w:t xml:space="preserve"> San Diego, February 2006 and </w:t>
      </w:r>
      <w:r w:rsidRPr="005261A3">
        <w:rPr>
          <w:rFonts w:ascii="Times New Roman" w:hAnsi="Times New Roman" w:cs="Times New Roman"/>
          <w:b/>
          <w:sz w:val="24"/>
          <w:szCs w:val="24"/>
          <w:lang w:val="ro-RO"/>
        </w:rPr>
        <w:t>Full Faculty of ISCD</w:t>
      </w:r>
      <w:r w:rsidRPr="005261A3">
        <w:rPr>
          <w:rFonts w:ascii="Times New Roman" w:hAnsi="Times New Roman" w:cs="Times New Roman"/>
          <w:sz w:val="24"/>
          <w:szCs w:val="24"/>
          <w:lang w:val="ro-RO"/>
        </w:rPr>
        <w:t xml:space="preserve"> – International Society of Clinical Densitometry – from 2006,  </w:t>
      </w:r>
    </w:p>
    <w:p w:rsidR="004973F6" w:rsidRPr="005261A3" w:rsidRDefault="004973F6" w:rsidP="002C2D86">
      <w:pPr>
        <w:numPr>
          <w:ilvl w:val="0"/>
          <w:numId w:val="11"/>
        </w:numPr>
        <w:spacing w:after="0" w:line="360" w:lineRule="auto"/>
        <w:jc w:val="both"/>
        <w:rPr>
          <w:rFonts w:ascii="Times New Roman" w:hAnsi="Times New Roman" w:cs="Times New Roman"/>
          <w:sz w:val="24"/>
          <w:szCs w:val="24"/>
          <w:lang w:val="ro-RO"/>
        </w:rPr>
      </w:pPr>
      <w:r w:rsidRPr="005261A3">
        <w:rPr>
          <w:rFonts w:ascii="Times New Roman" w:hAnsi="Times New Roman" w:cs="Times New Roman"/>
          <w:sz w:val="24"/>
          <w:szCs w:val="24"/>
          <w:lang w:val="ro-RO"/>
        </w:rPr>
        <w:t>Mediterranean musculosculoscheletal ultrasound course, Naples, 4-6 oct. 2011</w:t>
      </w:r>
    </w:p>
    <w:p w:rsidR="004973F6" w:rsidRPr="005261A3" w:rsidRDefault="004973F6" w:rsidP="002C2D86">
      <w:pPr>
        <w:numPr>
          <w:ilvl w:val="0"/>
          <w:numId w:val="11"/>
        </w:numPr>
        <w:spacing w:after="0" w:line="360" w:lineRule="auto"/>
        <w:jc w:val="both"/>
        <w:rPr>
          <w:rFonts w:ascii="Times New Roman" w:hAnsi="Times New Roman" w:cs="Times New Roman"/>
          <w:sz w:val="24"/>
          <w:szCs w:val="24"/>
          <w:lang w:val="ro-RO"/>
        </w:rPr>
      </w:pPr>
      <w:r w:rsidRPr="005261A3">
        <w:rPr>
          <w:rFonts w:ascii="Times New Roman" w:hAnsi="Times New Roman" w:cs="Times New Roman"/>
          <w:sz w:val="24"/>
          <w:szCs w:val="24"/>
          <w:lang w:val="ro-RO"/>
        </w:rPr>
        <w:lastRenderedPageBreak/>
        <w:t>Second International Coures of Musculoscheletal Ultrasound, Bucharest 8-10 martie 2012</w:t>
      </w:r>
    </w:p>
    <w:p w:rsidR="004973F6" w:rsidRPr="005261A3" w:rsidRDefault="004973F6" w:rsidP="002C2D86">
      <w:pPr>
        <w:numPr>
          <w:ilvl w:val="0"/>
          <w:numId w:val="11"/>
        </w:numPr>
        <w:spacing w:after="0" w:line="360" w:lineRule="auto"/>
        <w:jc w:val="both"/>
        <w:rPr>
          <w:rFonts w:ascii="Times New Roman" w:hAnsi="Times New Roman" w:cs="Times New Roman"/>
          <w:sz w:val="24"/>
          <w:szCs w:val="24"/>
          <w:lang w:val="ro-RO"/>
        </w:rPr>
      </w:pPr>
      <w:r w:rsidRPr="005261A3">
        <w:rPr>
          <w:rFonts w:ascii="Times New Roman" w:hAnsi="Times New Roman" w:cs="Times New Roman"/>
          <w:sz w:val="24"/>
          <w:szCs w:val="24"/>
          <w:lang w:val="ro-RO"/>
        </w:rPr>
        <w:t>Third International Course of Musculoscheletal Ultrasound – intermediate level, Bucharest 7-9 martie 2013</w:t>
      </w:r>
    </w:p>
    <w:p w:rsidR="004973F6" w:rsidRPr="005261A3" w:rsidRDefault="004973F6" w:rsidP="002C2D86">
      <w:pPr>
        <w:numPr>
          <w:ilvl w:val="0"/>
          <w:numId w:val="11"/>
        </w:numPr>
        <w:spacing w:after="0" w:line="360" w:lineRule="auto"/>
        <w:jc w:val="both"/>
        <w:rPr>
          <w:rFonts w:ascii="Times New Roman" w:hAnsi="Times New Roman" w:cs="Times New Roman"/>
          <w:sz w:val="24"/>
          <w:szCs w:val="24"/>
          <w:lang w:val="ro-RO"/>
        </w:rPr>
      </w:pPr>
      <w:r w:rsidRPr="005261A3">
        <w:rPr>
          <w:rFonts w:ascii="Times New Roman" w:hAnsi="Times New Roman" w:cs="Times New Roman"/>
          <w:sz w:val="24"/>
          <w:szCs w:val="24"/>
          <w:lang w:val="ro-RO"/>
        </w:rPr>
        <w:t>22nd EULAR Sonography Course – advanced Musculoskeletal Ultrasound in Rheumatology  2015</w:t>
      </w:r>
    </w:p>
    <w:p w:rsidR="004973F6" w:rsidRPr="005261A3" w:rsidRDefault="004973F6" w:rsidP="005261A3">
      <w:pPr>
        <w:numPr>
          <w:ilvl w:val="0"/>
          <w:numId w:val="11"/>
        </w:numPr>
        <w:spacing w:after="0" w:line="360" w:lineRule="auto"/>
        <w:jc w:val="both"/>
        <w:rPr>
          <w:rFonts w:ascii="Times New Roman" w:hAnsi="Times New Roman" w:cs="Times New Roman"/>
          <w:sz w:val="24"/>
          <w:szCs w:val="24"/>
          <w:lang w:val="ro-RO"/>
        </w:rPr>
      </w:pPr>
      <w:r w:rsidRPr="005261A3">
        <w:rPr>
          <w:rFonts w:ascii="Times New Roman" w:hAnsi="Times New Roman" w:cs="Times New Roman"/>
          <w:sz w:val="24"/>
          <w:szCs w:val="24"/>
          <w:lang w:val="ro-RO"/>
        </w:rPr>
        <w:t>EULAR on-line introductory ultrasound course sept.2015-may 2016</w:t>
      </w:r>
    </w:p>
    <w:p w:rsidR="004973F6" w:rsidRPr="005261A3" w:rsidRDefault="004973F6" w:rsidP="005261A3">
      <w:pPr>
        <w:numPr>
          <w:ilvl w:val="0"/>
          <w:numId w:val="11"/>
        </w:numPr>
        <w:spacing w:after="0" w:line="360" w:lineRule="auto"/>
        <w:jc w:val="both"/>
        <w:rPr>
          <w:rFonts w:ascii="Times New Roman" w:hAnsi="Times New Roman" w:cs="Times New Roman"/>
          <w:sz w:val="24"/>
          <w:szCs w:val="24"/>
        </w:rPr>
      </w:pPr>
      <w:r w:rsidRPr="005261A3">
        <w:rPr>
          <w:rFonts w:ascii="Times New Roman" w:hAnsi="Times New Roman" w:cs="Times New Roman"/>
          <w:sz w:val="24"/>
          <w:szCs w:val="24"/>
          <w:lang w:val="ro-RO"/>
        </w:rPr>
        <w:t>Certified in musculoscheletal ultrasonography 5 dec. 2015</w:t>
      </w:r>
      <w:r w:rsidRPr="005261A3">
        <w:rPr>
          <w:rFonts w:ascii="Times New Roman" w:hAnsi="Times New Roman" w:cs="Times New Roman"/>
          <w:sz w:val="24"/>
          <w:szCs w:val="24"/>
          <w:lang w:val="ro-RO"/>
        </w:rPr>
        <w:tab/>
      </w:r>
      <w:r w:rsidRPr="005261A3">
        <w:rPr>
          <w:rFonts w:ascii="Times New Roman" w:hAnsi="Times New Roman" w:cs="Times New Roman"/>
          <w:sz w:val="24"/>
          <w:szCs w:val="24"/>
          <w:lang w:val="ro-RO"/>
        </w:rPr>
        <w:tab/>
      </w:r>
    </w:p>
    <w:p w:rsidR="002C2D86" w:rsidRPr="005261A3" w:rsidRDefault="002C2D86" w:rsidP="005261A3">
      <w:pPr>
        <w:spacing w:after="0" w:line="360" w:lineRule="auto"/>
        <w:rPr>
          <w:rFonts w:ascii="Times New Roman" w:eastAsia="Times New Roman" w:hAnsi="Times New Roman" w:cs="Times New Roman"/>
          <w:color w:val="161412"/>
          <w:sz w:val="24"/>
          <w:szCs w:val="24"/>
        </w:rPr>
      </w:pPr>
      <w:r w:rsidRPr="005261A3">
        <w:rPr>
          <w:rFonts w:ascii="Times New Roman" w:eastAsia="Times New Roman" w:hAnsi="Times New Roman" w:cs="Times New Roman"/>
          <w:sz w:val="24"/>
          <w:szCs w:val="24"/>
        </w:rPr>
        <w:tab/>
        <w:t>T</w:t>
      </w:r>
      <w:r w:rsidR="004973F6" w:rsidRPr="005261A3">
        <w:rPr>
          <w:rFonts w:ascii="Times New Roman" w:eastAsia="Times New Roman" w:hAnsi="Times New Roman" w:cs="Times New Roman"/>
          <w:sz w:val="24"/>
          <w:szCs w:val="24"/>
        </w:rPr>
        <w:t>raining projects: author</w:t>
      </w:r>
      <w:r w:rsidRPr="005261A3">
        <w:rPr>
          <w:rFonts w:ascii="Times New Roman" w:eastAsia="Times New Roman" w:hAnsi="Times New Roman" w:cs="Times New Roman"/>
          <w:sz w:val="24"/>
          <w:szCs w:val="24"/>
        </w:rPr>
        <w:t xml:space="preserve"> of </w:t>
      </w:r>
      <w:r w:rsidR="004973F6" w:rsidRPr="005261A3">
        <w:rPr>
          <w:rFonts w:ascii="Times New Roman" w:eastAsia="Times New Roman" w:hAnsi="Times New Roman" w:cs="Times New Roman"/>
          <w:sz w:val="24"/>
          <w:szCs w:val="24"/>
        </w:rPr>
        <w:t>e-learning module concerning osteoporosis, author</w:t>
      </w:r>
      <w:r w:rsidRPr="005261A3">
        <w:rPr>
          <w:rFonts w:ascii="Times New Roman" w:eastAsia="Times New Roman" w:hAnsi="Times New Roman" w:cs="Times New Roman"/>
          <w:sz w:val="24"/>
          <w:szCs w:val="24"/>
        </w:rPr>
        <w:t xml:space="preserve"> of</w:t>
      </w:r>
      <w:r w:rsidR="004973F6" w:rsidRPr="005261A3">
        <w:rPr>
          <w:rFonts w:ascii="Times New Roman" w:eastAsia="Times New Roman" w:hAnsi="Times New Roman" w:cs="Times New Roman"/>
          <w:sz w:val="24"/>
          <w:szCs w:val="24"/>
        </w:rPr>
        <w:t xml:space="preserve"> e-learning module concerning abarticular rheumatism, </w:t>
      </w:r>
      <w:r w:rsidRPr="005261A3">
        <w:rPr>
          <w:rFonts w:ascii="Times New Roman" w:eastAsia="Times New Roman" w:hAnsi="Times New Roman" w:cs="Times New Roman"/>
          <w:sz w:val="24"/>
          <w:szCs w:val="24"/>
        </w:rPr>
        <w:t xml:space="preserve">courses for of young rheumatologists (summer school 2015- 2019), </w:t>
      </w:r>
      <w:r w:rsidRPr="005261A3">
        <w:rPr>
          <w:rFonts w:ascii="Times New Roman" w:eastAsia="Times New Roman" w:hAnsi="Times New Roman" w:cs="Times New Roman"/>
          <w:color w:val="161412"/>
          <w:sz w:val="24"/>
          <w:szCs w:val="24"/>
        </w:rPr>
        <w:t>courses for medical doctors (osteoporosis, gout, psoriatic arthritis (2 international courses)</w:t>
      </w:r>
    </w:p>
    <w:p w:rsidR="002C2D86" w:rsidRPr="005261A3" w:rsidRDefault="002C2D86" w:rsidP="005261A3">
      <w:pPr>
        <w:numPr>
          <w:ilvl w:val="1"/>
          <w:numId w:val="9"/>
        </w:numPr>
        <w:spacing w:after="0" w:line="360" w:lineRule="auto"/>
        <w:jc w:val="both"/>
        <w:rPr>
          <w:rFonts w:ascii="Times New Roman" w:eastAsia="Calibri" w:hAnsi="Times New Roman" w:cs="Times New Roman"/>
          <w:sz w:val="24"/>
          <w:szCs w:val="24"/>
          <w:lang w:val="ro-RO"/>
        </w:rPr>
      </w:pPr>
      <w:r w:rsidRPr="009B17C5">
        <w:rPr>
          <w:rFonts w:ascii="Times New Roman" w:eastAsia="Calibri" w:hAnsi="Times New Roman" w:cs="Times New Roman"/>
          <w:sz w:val="24"/>
          <w:szCs w:val="24"/>
          <w:lang w:val="ro-RO"/>
        </w:rPr>
        <w:t>ISCD Bone Densitometry Course, Banja Niska, Serbia, May 22-23, 2010,</w:t>
      </w:r>
    </w:p>
    <w:p w:rsidR="002C2D86" w:rsidRPr="005261A3" w:rsidRDefault="002C2D86" w:rsidP="005261A3">
      <w:pPr>
        <w:numPr>
          <w:ilvl w:val="1"/>
          <w:numId w:val="9"/>
        </w:numPr>
        <w:spacing w:after="0" w:line="360" w:lineRule="auto"/>
        <w:jc w:val="both"/>
        <w:rPr>
          <w:rFonts w:ascii="Times New Roman" w:eastAsia="Calibri" w:hAnsi="Times New Roman" w:cs="Times New Roman"/>
          <w:sz w:val="24"/>
          <w:szCs w:val="24"/>
          <w:lang w:val="ro-RO"/>
        </w:rPr>
      </w:pPr>
      <w:r w:rsidRPr="009B17C5">
        <w:rPr>
          <w:rFonts w:ascii="Times New Roman" w:eastAsia="Calibri" w:hAnsi="Times New Roman" w:cs="Times New Roman"/>
          <w:sz w:val="24"/>
          <w:szCs w:val="24"/>
          <w:lang w:val="ro-RO"/>
        </w:rPr>
        <w:t xml:space="preserve">ISCD Bone Densitometry Course, Sofia, Bulgaria, October 11-13, 2011, </w:t>
      </w:r>
    </w:p>
    <w:p w:rsidR="002C2D86" w:rsidRPr="005261A3" w:rsidRDefault="002C2D86" w:rsidP="005261A3">
      <w:pPr>
        <w:numPr>
          <w:ilvl w:val="1"/>
          <w:numId w:val="9"/>
        </w:numPr>
        <w:spacing w:after="0" w:line="360" w:lineRule="auto"/>
        <w:jc w:val="both"/>
        <w:rPr>
          <w:rFonts w:ascii="Times New Roman" w:hAnsi="Times New Roman" w:cs="Times New Roman"/>
          <w:sz w:val="24"/>
          <w:szCs w:val="24"/>
        </w:rPr>
      </w:pPr>
      <w:r w:rsidRPr="009B17C5">
        <w:rPr>
          <w:rFonts w:ascii="Times New Roman" w:eastAsia="Calibri" w:hAnsi="Times New Roman" w:cs="Times New Roman"/>
          <w:sz w:val="24"/>
          <w:szCs w:val="24"/>
          <w:lang w:val="ro-RO"/>
        </w:rPr>
        <w:t>ISCD Bone Densitometry Course, Velingra</w:t>
      </w:r>
      <w:r w:rsidRPr="005261A3">
        <w:rPr>
          <w:rFonts w:ascii="Times New Roman" w:eastAsia="Calibri" w:hAnsi="Times New Roman" w:cs="Times New Roman"/>
          <w:sz w:val="24"/>
          <w:szCs w:val="24"/>
          <w:lang w:val="ro-RO"/>
        </w:rPr>
        <w:t>d, Bulgaria, October 3-5, 2012,</w:t>
      </w:r>
    </w:p>
    <w:p w:rsidR="002C2D86" w:rsidRPr="005261A3" w:rsidRDefault="002C2D86" w:rsidP="005261A3">
      <w:pPr>
        <w:numPr>
          <w:ilvl w:val="1"/>
          <w:numId w:val="9"/>
        </w:numPr>
        <w:spacing w:after="0" w:line="360" w:lineRule="auto"/>
        <w:jc w:val="both"/>
        <w:rPr>
          <w:rFonts w:ascii="Times New Roman" w:hAnsi="Times New Roman" w:cs="Times New Roman"/>
          <w:sz w:val="24"/>
          <w:szCs w:val="24"/>
        </w:rPr>
      </w:pPr>
      <w:r w:rsidRPr="005261A3">
        <w:rPr>
          <w:rFonts w:ascii="Times New Roman" w:hAnsi="Times New Roman" w:cs="Times New Roman"/>
          <w:sz w:val="24"/>
          <w:szCs w:val="24"/>
        </w:rPr>
        <w:t xml:space="preserve">International Society for Clinical Densitometry - ISCD Bone Densitometry Course, </w:t>
      </w:r>
      <w:r w:rsidRPr="005261A3">
        <w:rPr>
          <w:rFonts w:ascii="Times New Roman" w:hAnsi="Times New Roman" w:cs="Times New Roman"/>
          <w:i/>
          <w:sz w:val="24"/>
          <w:szCs w:val="24"/>
        </w:rPr>
        <w:t>Clinicians</w:t>
      </w:r>
      <w:r w:rsidRPr="005261A3">
        <w:rPr>
          <w:rFonts w:ascii="Times New Roman" w:hAnsi="Times New Roman" w:cs="Times New Roman"/>
          <w:sz w:val="24"/>
          <w:szCs w:val="24"/>
        </w:rPr>
        <w:t>, 7 courses between 2006 and 2019,</w:t>
      </w:r>
    </w:p>
    <w:p w:rsidR="002C2D86" w:rsidRPr="005261A3" w:rsidRDefault="002C2D86" w:rsidP="005261A3">
      <w:pPr>
        <w:widowControl w:val="0"/>
        <w:numPr>
          <w:ilvl w:val="1"/>
          <w:numId w:val="10"/>
        </w:numPr>
        <w:suppressAutoHyphens/>
        <w:overflowPunct w:val="0"/>
        <w:autoSpaceDE w:val="0"/>
        <w:autoSpaceDN w:val="0"/>
        <w:spacing w:after="0" w:line="360" w:lineRule="auto"/>
        <w:jc w:val="both"/>
        <w:textAlignment w:val="baseline"/>
        <w:rPr>
          <w:rFonts w:ascii="Times New Roman" w:hAnsi="Times New Roman" w:cs="Times New Roman"/>
          <w:sz w:val="24"/>
          <w:szCs w:val="24"/>
        </w:rPr>
      </w:pPr>
      <w:r w:rsidRPr="005261A3">
        <w:rPr>
          <w:rFonts w:ascii="Times New Roman" w:hAnsi="Times New Roman" w:cs="Times New Roman"/>
          <w:sz w:val="24"/>
          <w:szCs w:val="24"/>
        </w:rPr>
        <w:t xml:space="preserve">International Society for Clinical Densitometry - ISCD Bone Densitometry Course, </w:t>
      </w:r>
      <w:r w:rsidRPr="005261A3">
        <w:rPr>
          <w:rFonts w:ascii="Times New Roman" w:hAnsi="Times New Roman" w:cs="Times New Roman"/>
          <w:i/>
          <w:sz w:val="24"/>
          <w:szCs w:val="24"/>
        </w:rPr>
        <w:t>Technologists</w:t>
      </w:r>
      <w:r w:rsidRPr="005261A3">
        <w:rPr>
          <w:rFonts w:ascii="Times New Roman" w:hAnsi="Times New Roman" w:cs="Times New Roman"/>
          <w:sz w:val="24"/>
          <w:szCs w:val="24"/>
        </w:rPr>
        <w:t>, 3 courses between 2010 and 2012</w:t>
      </w:r>
    </w:p>
    <w:p w:rsidR="002C2D86" w:rsidRPr="005261A3" w:rsidRDefault="002C2D86" w:rsidP="005261A3">
      <w:pPr>
        <w:widowControl w:val="0"/>
        <w:numPr>
          <w:ilvl w:val="1"/>
          <w:numId w:val="10"/>
        </w:numPr>
        <w:suppressAutoHyphens/>
        <w:overflowPunct w:val="0"/>
        <w:autoSpaceDE w:val="0"/>
        <w:autoSpaceDN w:val="0"/>
        <w:spacing w:after="0" w:line="360" w:lineRule="auto"/>
        <w:jc w:val="both"/>
        <w:textAlignment w:val="baseline"/>
        <w:rPr>
          <w:rFonts w:ascii="Times New Roman" w:eastAsia="Times New Roman" w:hAnsi="Times New Roman" w:cs="Times New Roman"/>
          <w:color w:val="161412"/>
          <w:sz w:val="24"/>
          <w:szCs w:val="24"/>
        </w:rPr>
      </w:pPr>
      <w:r w:rsidRPr="005261A3">
        <w:rPr>
          <w:rFonts w:ascii="Times New Roman" w:hAnsi="Times New Roman" w:cs="Times New Roman"/>
          <w:sz w:val="24"/>
          <w:szCs w:val="24"/>
        </w:rPr>
        <w:t xml:space="preserve">International Society for Clinical Densitometry - ISCD Course, </w:t>
      </w:r>
      <w:r w:rsidRPr="005261A3">
        <w:rPr>
          <w:rFonts w:ascii="Times New Roman" w:hAnsi="Times New Roman" w:cs="Times New Roman"/>
          <w:i/>
          <w:sz w:val="24"/>
          <w:szCs w:val="24"/>
        </w:rPr>
        <w:t>DXA Body Composition Analysis,</w:t>
      </w:r>
      <w:r w:rsidRPr="005261A3">
        <w:rPr>
          <w:rFonts w:ascii="Times New Roman" w:hAnsi="Times New Roman" w:cs="Times New Roman"/>
          <w:sz w:val="24"/>
          <w:szCs w:val="24"/>
        </w:rPr>
        <w:t xml:space="preserve"> 2019</w:t>
      </w:r>
    </w:p>
    <w:p w:rsidR="004973F6" w:rsidRPr="005261A3" w:rsidRDefault="002C2D86" w:rsidP="002110D0">
      <w:pPr>
        <w:spacing w:after="0" w:line="360" w:lineRule="auto"/>
        <w:ind w:left="720"/>
        <w:rPr>
          <w:rFonts w:ascii="Times New Roman" w:eastAsia="Times New Roman" w:hAnsi="Times New Roman" w:cs="Times New Roman"/>
          <w:sz w:val="24"/>
          <w:szCs w:val="24"/>
          <w:lang w:val="ro-RO"/>
        </w:rPr>
      </w:pPr>
      <w:r w:rsidRPr="005261A3">
        <w:rPr>
          <w:rFonts w:ascii="Times New Roman" w:eastAsia="Times New Roman" w:hAnsi="Times New Roman" w:cs="Times New Roman"/>
          <w:sz w:val="24"/>
          <w:szCs w:val="24"/>
        </w:rPr>
        <w:tab/>
      </w:r>
      <w:r w:rsidR="00140AB8" w:rsidRPr="005261A3">
        <w:rPr>
          <w:rFonts w:ascii="Times New Roman" w:eastAsia="Times New Roman" w:hAnsi="Times New Roman" w:cs="Times New Roman"/>
          <w:sz w:val="24"/>
          <w:szCs w:val="24"/>
        </w:rPr>
        <w:t xml:space="preserve">I coordinated </w:t>
      </w:r>
      <w:r w:rsidR="004973F6" w:rsidRPr="005261A3">
        <w:rPr>
          <w:rFonts w:ascii="Times New Roman" w:eastAsia="Times New Roman" w:hAnsi="Times New Roman" w:cs="Times New Roman"/>
          <w:sz w:val="24"/>
          <w:szCs w:val="24"/>
        </w:rPr>
        <w:t>graduation thesis</w:t>
      </w:r>
      <w:r w:rsidR="00140AB8" w:rsidRPr="005261A3">
        <w:rPr>
          <w:rFonts w:ascii="Times New Roman" w:eastAsia="Times New Roman" w:hAnsi="Times New Roman" w:cs="Times New Roman"/>
          <w:sz w:val="24"/>
          <w:szCs w:val="24"/>
        </w:rPr>
        <w:t xml:space="preserve"> of students from the Rheumatology modules </w:t>
      </w:r>
      <w:r w:rsidR="004973F6" w:rsidRPr="005261A3">
        <w:rPr>
          <w:rFonts w:ascii="Times New Roman" w:eastAsia="Times New Roman" w:hAnsi="Times New Roman" w:cs="Times New Roman"/>
          <w:sz w:val="24"/>
          <w:szCs w:val="24"/>
        </w:rPr>
        <w:t xml:space="preserve">including papers with osteoporosis subject </w:t>
      </w:r>
      <w:r w:rsidR="00140AB8" w:rsidRPr="005261A3">
        <w:rPr>
          <w:rFonts w:ascii="Times New Roman" w:eastAsia="Times New Roman" w:hAnsi="Times New Roman" w:cs="Times New Roman"/>
          <w:sz w:val="24"/>
          <w:szCs w:val="24"/>
        </w:rPr>
        <w:t>(</w:t>
      </w:r>
      <w:r w:rsidR="00140AB8" w:rsidRPr="005261A3">
        <w:rPr>
          <w:rFonts w:ascii="Times New Roman" w:eastAsia="Times New Roman" w:hAnsi="Times New Roman" w:cs="Times New Roman"/>
          <w:b/>
          <w:bCs/>
          <w:i/>
          <w:iCs/>
          <w:sz w:val="24"/>
          <w:szCs w:val="24"/>
        </w:rPr>
        <w:t>Difficulty of diagnosis and the evaluation of DXA artifact</w:t>
      </w:r>
      <w:r w:rsidR="004973F6" w:rsidRPr="005261A3">
        <w:rPr>
          <w:rFonts w:ascii="Times New Roman" w:eastAsia="Times New Roman" w:hAnsi="Times New Roman" w:cs="Times New Roman"/>
          <w:b/>
          <w:bCs/>
          <w:i/>
          <w:iCs/>
          <w:sz w:val="24"/>
          <w:szCs w:val="24"/>
        </w:rPr>
        <w:t>s</w:t>
      </w:r>
      <w:r w:rsidR="00140AB8" w:rsidRPr="005261A3">
        <w:rPr>
          <w:rFonts w:ascii="Times New Roman" w:eastAsia="Times New Roman" w:hAnsi="Times New Roman" w:cs="Times New Roman"/>
          <w:b/>
          <w:bCs/>
          <w:i/>
          <w:iCs/>
          <w:sz w:val="24"/>
          <w:szCs w:val="24"/>
        </w:rPr>
        <w:t xml:space="preserve"> </w:t>
      </w:r>
      <w:r w:rsidR="004973F6" w:rsidRPr="005261A3">
        <w:rPr>
          <w:rFonts w:ascii="Times New Roman" w:eastAsia="Times New Roman" w:hAnsi="Times New Roman" w:cs="Times New Roman"/>
          <w:b/>
          <w:bCs/>
          <w:i/>
          <w:iCs/>
          <w:sz w:val="24"/>
          <w:szCs w:val="24"/>
        </w:rPr>
        <w:t>in</w:t>
      </w:r>
      <w:r w:rsidR="00140AB8" w:rsidRPr="005261A3">
        <w:rPr>
          <w:rFonts w:ascii="Times New Roman" w:eastAsia="Times New Roman" w:hAnsi="Times New Roman" w:cs="Times New Roman"/>
          <w:b/>
          <w:bCs/>
          <w:i/>
          <w:iCs/>
          <w:sz w:val="24"/>
          <w:szCs w:val="24"/>
        </w:rPr>
        <w:t xml:space="preserve"> patients with osteoporosis, Osteoporosis in </w:t>
      </w:r>
      <w:r w:rsidR="004973F6" w:rsidRPr="005261A3">
        <w:rPr>
          <w:rFonts w:ascii="Times New Roman" w:eastAsia="Times New Roman" w:hAnsi="Times New Roman" w:cs="Times New Roman"/>
          <w:b/>
          <w:bCs/>
          <w:i/>
          <w:iCs/>
          <w:sz w:val="24"/>
          <w:szCs w:val="24"/>
        </w:rPr>
        <w:t>i</w:t>
      </w:r>
      <w:r w:rsidR="00140AB8" w:rsidRPr="005261A3">
        <w:rPr>
          <w:rFonts w:ascii="Times New Roman" w:eastAsia="Times New Roman" w:hAnsi="Times New Roman" w:cs="Times New Roman"/>
          <w:b/>
          <w:bCs/>
          <w:i/>
          <w:iCs/>
          <w:sz w:val="24"/>
          <w:szCs w:val="24"/>
        </w:rPr>
        <w:t>nflammatory rheumatic</w:t>
      </w:r>
      <w:r w:rsidR="004973F6" w:rsidRPr="005261A3">
        <w:rPr>
          <w:rFonts w:ascii="Times New Roman" w:eastAsia="Times New Roman" w:hAnsi="Times New Roman" w:cs="Times New Roman"/>
          <w:b/>
          <w:bCs/>
          <w:i/>
          <w:iCs/>
          <w:sz w:val="24"/>
          <w:szCs w:val="24"/>
        </w:rPr>
        <w:t xml:space="preserve"> diseases</w:t>
      </w:r>
      <w:r w:rsidR="00140AB8" w:rsidRPr="005261A3">
        <w:rPr>
          <w:rFonts w:ascii="Times New Roman" w:eastAsia="Times New Roman" w:hAnsi="Times New Roman" w:cs="Times New Roman"/>
          <w:sz w:val="24"/>
          <w:szCs w:val="24"/>
          <w:lang w:val="ro-RO"/>
        </w:rPr>
        <w:t>)</w:t>
      </w:r>
      <w:r w:rsidR="004973F6" w:rsidRPr="005261A3">
        <w:rPr>
          <w:rFonts w:ascii="Times New Roman" w:eastAsia="Times New Roman" w:hAnsi="Times New Roman" w:cs="Times New Roman"/>
          <w:sz w:val="24"/>
          <w:szCs w:val="24"/>
          <w:lang w:val="ro-RO"/>
        </w:rPr>
        <w:t>.</w:t>
      </w:r>
    </w:p>
    <w:p w:rsidR="00140AB8" w:rsidRPr="005261A3" w:rsidRDefault="00140AB8" w:rsidP="002110D0">
      <w:pPr>
        <w:spacing w:after="0" w:line="360" w:lineRule="auto"/>
        <w:ind w:left="720"/>
        <w:rPr>
          <w:rFonts w:ascii="Times New Roman" w:eastAsia="Times New Roman" w:hAnsi="Times New Roman" w:cs="Times New Roman"/>
          <w:sz w:val="24"/>
          <w:szCs w:val="24"/>
        </w:rPr>
      </w:pPr>
      <w:r w:rsidRPr="005261A3">
        <w:rPr>
          <w:rFonts w:ascii="Times New Roman" w:eastAsia="Times New Roman" w:hAnsi="Times New Roman" w:cs="Times New Roman"/>
          <w:sz w:val="24"/>
          <w:szCs w:val="24"/>
          <w:lang w:val="ro-RO"/>
        </w:rPr>
        <w:t xml:space="preserve"> </w:t>
      </w:r>
      <w:r w:rsidR="004973F6" w:rsidRPr="005261A3">
        <w:rPr>
          <w:rFonts w:ascii="Times New Roman" w:eastAsia="Times New Roman" w:hAnsi="Times New Roman" w:cs="Times New Roman"/>
          <w:sz w:val="24"/>
          <w:szCs w:val="24"/>
          <w:lang w:val="ro-RO"/>
        </w:rPr>
        <w:tab/>
      </w:r>
      <w:r w:rsidRPr="005261A3">
        <w:rPr>
          <w:rFonts w:ascii="Times New Roman" w:eastAsia="Times New Roman" w:hAnsi="Times New Roman" w:cs="Times New Roman"/>
          <w:color w:val="161412"/>
          <w:sz w:val="24"/>
          <w:szCs w:val="24"/>
        </w:rPr>
        <w:t xml:space="preserve">I </w:t>
      </w:r>
      <w:r w:rsidR="004973F6" w:rsidRPr="005261A3">
        <w:rPr>
          <w:rFonts w:ascii="Times New Roman" w:eastAsia="Times New Roman" w:hAnsi="Times New Roman" w:cs="Times New Roman"/>
          <w:color w:val="161412"/>
          <w:sz w:val="24"/>
          <w:szCs w:val="24"/>
        </w:rPr>
        <w:t>wrote over</w:t>
      </w:r>
      <w:r w:rsidRPr="005261A3">
        <w:rPr>
          <w:rFonts w:ascii="Times New Roman" w:eastAsia="Times New Roman" w:hAnsi="Times New Roman" w:cs="Times New Roman"/>
          <w:color w:val="161412"/>
          <w:sz w:val="24"/>
          <w:szCs w:val="24"/>
        </w:rPr>
        <w:t xml:space="preserve"> 30 book chapters and I realized a monograph </w:t>
      </w:r>
      <w:r w:rsidR="004973F6" w:rsidRPr="005261A3">
        <w:rPr>
          <w:rFonts w:ascii="Times New Roman" w:eastAsia="Times New Roman" w:hAnsi="Times New Roman" w:cs="Times New Roman"/>
          <w:color w:val="161412"/>
          <w:sz w:val="24"/>
          <w:szCs w:val="24"/>
        </w:rPr>
        <w:t xml:space="preserve">entitled </w:t>
      </w:r>
      <w:r w:rsidR="004973F6" w:rsidRPr="005261A3">
        <w:rPr>
          <w:rFonts w:ascii="Times New Roman" w:eastAsia="Times New Roman" w:hAnsi="Times New Roman" w:cs="Times New Roman"/>
          <w:sz w:val="24"/>
          <w:szCs w:val="24"/>
        </w:rPr>
        <w:t>“</w:t>
      </w:r>
      <w:r w:rsidRPr="005261A3">
        <w:rPr>
          <w:rFonts w:ascii="Times New Roman" w:eastAsia="Times New Roman" w:hAnsi="Times New Roman" w:cs="Times New Roman"/>
          <w:b/>
          <w:bCs/>
          <w:i/>
          <w:iCs/>
          <w:sz w:val="24"/>
          <w:szCs w:val="24"/>
        </w:rPr>
        <w:t xml:space="preserve">Osteoporosis </w:t>
      </w:r>
      <w:r w:rsidR="004973F6" w:rsidRPr="005261A3">
        <w:rPr>
          <w:rFonts w:ascii="Times New Roman" w:eastAsia="Times New Roman" w:hAnsi="Times New Roman" w:cs="Times New Roman"/>
          <w:b/>
          <w:bCs/>
          <w:i/>
          <w:iCs/>
          <w:sz w:val="24"/>
          <w:szCs w:val="24"/>
        </w:rPr>
        <w:t>from</w:t>
      </w:r>
      <w:r w:rsidR="004973F6" w:rsidRPr="005261A3">
        <w:rPr>
          <w:rFonts w:ascii="Times New Roman" w:eastAsia="Times New Roman" w:hAnsi="Times New Roman" w:cs="Times New Roman"/>
          <w:b/>
          <w:bCs/>
          <w:sz w:val="24"/>
          <w:szCs w:val="24"/>
        </w:rPr>
        <w:t xml:space="preserve"> a </w:t>
      </w:r>
      <w:r w:rsidRPr="005261A3">
        <w:rPr>
          <w:rFonts w:ascii="Times New Roman" w:eastAsia="Times New Roman" w:hAnsi="Times New Roman" w:cs="Times New Roman"/>
          <w:b/>
          <w:bCs/>
          <w:i/>
          <w:iCs/>
          <w:sz w:val="24"/>
          <w:szCs w:val="24"/>
        </w:rPr>
        <w:t>multidisciplinary perspective</w:t>
      </w:r>
      <w:r w:rsidR="004973F6" w:rsidRPr="005261A3">
        <w:rPr>
          <w:rFonts w:ascii="Times New Roman" w:eastAsia="Times New Roman" w:hAnsi="Times New Roman" w:cs="Times New Roman"/>
          <w:b/>
          <w:bCs/>
          <w:i/>
          <w:iCs/>
          <w:sz w:val="24"/>
          <w:szCs w:val="24"/>
        </w:rPr>
        <w:t>”</w:t>
      </w:r>
      <w:r w:rsidRPr="005261A3">
        <w:rPr>
          <w:rFonts w:ascii="Times New Roman" w:eastAsia="Times New Roman" w:hAnsi="Times New Roman" w:cs="Times New Roman"/>
          <w:b/>
          <w:bCs/>
          <w:i/>
          <w:iCs/>
          <w:sz w:val="24"/>
          <w:szCs w:val="24"/>
        </w:rPr>
        <w:t xml:space="preserve"> </w:t>
      </w:r>
      <w:r w:rsidRPr="005261A3">
        <w:rPr>
          <w:rFonts w:ascii="Times New Roman" w:eastAsia="Times New Roman" w:hAnsi="Times New Roman" w:cs="Times New Roman"/>
          <w:i/>
          <w:iCs/>
          <w:sz w:val="24"/>
          <w:szCs w:val="24"/>
        </w:rPr>
        <w:t xml:space="preserve">2017, </w:t>
      </w:r>
      <w:r w:rsidRPr="005261A3">
        <w:rPr>
          <w:rFonts w:ascii="Times New Roman" w:eastAsia="Times New Roman" w:hAnsi="Times New Roman" w:cs="Times New Roman"/>
          <w:color w:val="161412"/>
          <w:sz w:val="24"/>
          <w:szCs w:val="24"/>
        </w:rPr>
        <w:t xml:space="preserve">and one as a co-author </w:t>
      </w:r>
      <w:r w:rsidR="004973F6" w:rsidRPr="005261A3">
        <w:rPr>
          <w:rFonts w:ascii="Times New Roman" w:eastAsia="Times New Roman" w:hAnsi="Times New Roman" w:cs="Times New Roman"/>
          <w:color w:val="161412"/>
          <w:sz w:val="24"/>
          <w:szCs w:val="24"/>
        </w:rPr>
        <w:t>“</w:t>
      </w:r>
      <w:r w:rsidR="004973F6" w:rsidRPr="005261A3">
        <w:rPr>
          <w:rFonts w:ascii="Times New Roman" w:eastAsia="Times New Roman" w:hAnsi="Times New Roman" w:cs="Times New Roman"/>
          <w:b/>
          <w:bCs/>
          <w:i/>
          <w:iCs/>
          <w:sz w:val="24"/>
          <w:szCs w:val="24"/>
        </w:rPr>
        <w:t>A</w:t>
      </w:r>
      <w:r w:rsidRPr="005261A3">
        <w:rPr>
          <w:rFonts w:ascii="Times New Roman" w:eastAsia="Times New Roman" w:hAnsi="Times New Roman" w:cs="Times New Roman"/>
          <w:b/>
          <w:bCs/>
          <w:i/>
          <w:iCs/>
          <w:sz w:val="24"/>
          <w:szCs w:val="24"/>
        </w:rPr>
        <w:t>ctualities in diagnosis and treatment of osteoporosis</w:t>
      </w:r>
      <w:r w:rsidR="004973F6" w:rsidRPr="005261A3">
        <w:rPr>
          <w:rFonts w:ascii="Times New Roman" w:eastAsia="Times New Roman" w:hAnsi="Times New Roman" w:cs="Times New Roman"/>
          <w:b/>
          <w:bCs/>
          <w:i/>
          <w:iCs/>
          <w:sz w:val="24"/>
          <w:szCs w:val="24"/>
        </w:rPr>
        <w:t>”</w:t>
      </w:r>
      <w:r w:rsidR="004973F6" w:rsidRPr="005261A3">
        <w:rPr>
          <w:rFonts w:ascii="Times New Roman" w:eastAsia="Times New Roman" w:hAnsi="Times New Roman" w:cs="Times New Roman"/>
          <w:sz w:val="24"/>
          <w:szCs w:val="24"/>
        </w:rPr>
        <w:t xml:space="preserve"> </w:t>
      </w:r>
      <w:r w:rsidRPr="005261A3">
        <w:rPr>
          <w:rFonts w:ascii="Times New Roman" w:eastAsia="Times New Roman" w:hAnsi="Times New Roman" w:cs="Times New Roman"/>
          <w:i/>
          <w:sz w:val="24"/>
          <w:szCs w:val="24"/>
        </w:rPr>
        <w:t>2006</w:t>
      </w:r>
    </w:p>
    <w:p w:rsidR="00140AB8" w:rsidRPr="005261A3" w:rsidRDefault="00140AB8" w:rsidP="002110D0">
      <w:pPr>
        <w:spacing w:after="0" w:line="360" w:lineRule="auto"/>
        <w:ind w:left="720"/>
        <w:rPr>
          <w:rFonts w:ascii="Times New Roman" w:eastAsia="Times New Roman" w:hAnsi="Times New Roman" w:cs="Times New Roman"/>
          <w:sz w:val="24"/>
          <w:szCs w:val="24"/>
        </w:rPr>
      </w:pPr>
      <w:r w:rsidRPr="005261A3">
        <w:rPr>
          <w:rFonts w:ascii="Times New Roman" w:eastAsia="Times New Roman" w:hAnsi="Times New Roman" w:cs="Times New Roman"/>
          <w:color w:val="161412"/>
          <w:sz w:val="24"/>
          <w:szCs w:val="24"/>
        </w:rPr>
        <w:t xml:space="preserve">            </w:t>
      </w:r>
      <w:r w:rsidRPr="005261A3">
        <w:rPr>
          <w:rFonts w:ascii="Times New Roman" w:eastAsia="Times New Roman" w:hAnsi="Times New Roman" w:cs="Times New Roman"/>
          <w:sz w:val="24"/>
          <w:szCs w:val="24"/>
        </w:rPr>
        <w:t xml:space="preserve">I </w:t>
      </w:r>
      <w:r w:rsidR="0064465F" w:rsidRPr="005261A3">
        <w:rPr>
          <w:rFonts w:ascii="Times New Roman" w:eastAsia="Times New Roman" w:hAnsi="Times New Roman" w:cs="Times New Roman"/>
          <w:sz w:val="24"/>
          <w:szCs w:val="24"/>
        </w:rPr>
        <w:t xml:space="preserve">was </w:t>
      </w:r>
      <w:r w:rsidRPr="005261A3">
        <w:rPr>
          <w:rFonts w:ascii="Times New Roman" w:eastAsia="Times New Roman" w:hAnsi="Times New Roman" w:cs="Times New Roman"/>
          <w:sz w:val="24"/>
          <w:szCs w:val="24"/>
        </w:rPr>
        <w:t xml:space="preserve">a </w:t>
      </w:r>
      <w:r w:rsidR="0064465F" w:rsidRPr="005261A3">
        <w:rPr>
          <w:rFonts w:ascii="Times New Roman" w:eastAsia="Times New Roman" w:hAnsi="Times New Roman" w:cs="Times New Roman"/>
          <w:sz w:val="24"/>
          <w:szCs w:val="24"/>
        </w:rPr>
        <w:t>m</w:t>
      </w:r>
      <w:r w:rsidRPr="005261A3">
        <w:rPr>
          <w:rFonts w:ascii="Times New Roman" w:eastAsia="Times New Roman" w:hAnsi="Times New Roman" w:cs="Times New Roman"/>
          <w:sz w:val="24"/>
          <w:szCs w:val="24"/>
        </w:rPr>
        <w:t>ember of the research team of an international project grant</w:t>
      </w:r>
      <w:r w:rsidR="004973F6" w:rsidRPr="005261A3">
        <w:rPr>
          <w:rFonts w:ascii="Times New Roman" w:eastAsia="Times New Roman" w:hAnsi="Times New Roman" w:cs="Times New Roman"/>
          <w:sz w:val="24"/>
          <w:szCs w:val="24"/>
        </w:rPr>
        <w:t xml:space="preserve"> </w:t>
      </w:r>
      <w:r w:rsidRPr="005261A3">
        <w:rPr>
          <w:rFonts w:ascii="Times New Roman" w:eastAsia="Times New Roman" w:hAnsi="Times New Roman" w:cs="Times New Roman"/>
          <w:sz w:val="24"/>
          <w:szCs w:val="24"/>
        </w:rPr>
        <w:t xml:space="preserve">/Advanced Romanian </w:t>
      </w:r>
      <w:r w:rsidR="005261A3" w:rsidRPr="005261A3">
        <w:rPr>
          <w:rFonts w:ascii="Times New Roman" w:eastAsia="Times New Roman" w:hAnsi="Times New Roman" w:cs="Times New Roman"/>
          <w:sz w:val="24"/>
          <w:szCs w:val="24"/>
        </w:rPr>
        <w:t>M</w:t>
      </w:r>
      <w:r w:rsidRPr="005261A3">
        <w:rPr>
          <w:rFonts w:ascii="Times New Roman" w:eastAsia="Times New Roman" w:hAnsi="Times New Roman" w:cs="Times New Roman"/>
          <w:sz w:val="24"/>
          <w:szCs w:val="24"/>
        </w:rPr>
        <w:t>obili</w:t>
      </w:r>
      <w:r w:rsidR="005261A3" w:rsidRPr="005261A3">
        <w:rPr>
          <w:rFonts w:ascii="Times New Roman" w:eastAsia="Times New Roman" w:hAnsi="Times New Roman" w:cs="Times New Roman"/>
          <w:sz w:val="24"/>
          <w:szCs w:val="24"/>
        </w:rPr>
        <w:t>z</w:t>
      </w:r>
      <w:r w:rsidRPr="005261A3">
        <w:rPr>
          <w:rFonts w:ascii="Times New Roman" w:eastAsia="Times New Roman" w:hAnsi="Times New Roman" w:cs="Times New Roman"/>
          <w:sz w:val="24"/>
          <w:szCs w:val="24"/>
        </w:rPr>
        <w:t>ation Scheme (ARMS) 2005-2009 FP6 and member of the research team for 3 national grants/projects</w:t>
      </w:r>
      <w:r w:rsidR="004973F6" w:rsidRPr="005261A3">
        <w:rPr>
          <w:rFonts w:ascii="Times New Roman" w:eastAsia="Times New Roman" w:hAnsi="Times New Roman" w:cs="Times New Roman"/>
          <w:sz w:val="24"/>
          <w:szCs w:val="24"/>
        </w:rPr>
        <w:t>.</w:t>
      </w:r>
      <w:r w:rsidR="004973F6" w:rsidRPr="005261A3">
        <w:rPr>
          <w:rFonts w:ascii="Times New Roman" w:eastAsia="Times New Roman" w:hAnsi="Times New Roman" w:cs="Times New Roman"/>
          <w:sz w:val="24"/>
          <w:szCs w:val="24"/>
        </w:rPr>
        <w:tab/>
      </w:r>
    </w:p>
    <w:p w:rsidR="005261A3" w:rsidRPr="005261A3" w:rsidRDefault="005261A3" w:rsidP="002110D0">
      <w:pPr>
        <w:spacing w:after="0" w:line="360" w:lineRule="auto"/>
        <w:ind w:left="720"/>
        <w:jc w:val="both"/>
        <w:rPr>
          <w:rFonts w:ascii="Times New Roman" w:hAnsi="Times New Roman" w:cs="Times New Roman"/>
          <w:sz w:val="24"/>
          <w:szCs w:val="24"/>
        </w:rPr>
      </w:pPr>
      <w:r w:rsidRPr="005261A3">
        <w:rPr>
          <w:rFonts w:ascii="Times New Roman" w:hAnsi="Times New Roman" w:cs="Times New Roman"/>
          <w:sz w:val="24"/>
          <w:szCs w:val="24"/>
        </w:rPr>
        <w:lastRenderedPageBreak/>
        <w:tab/>
      </w:r>
      <w:r w:rsidR="004973F6" w:rsidRPr="005261A3">
        <w:rPr>
          <w:rFonts w:ascii="Times New Roman" w:hAnsi="Times New Roman" w:cs="Times New Roman"/>
          <w:sz w:val="24"/>
          <w:szCs w:val="24"/>
        </w:rPr>
        <w:t xml:space="preserve">I contributed to </w:t>
      </w:r>
      <w:r w:rsidR="00140AB8" w:rsidRPr="005261A3">
        <w:rPr>
          <w:rFonts w:ascii="Times New Roman" w:hAnsi="Times New Roman" w:cs="Times New Roman"/>
          <w:sz w:val="24"/>
          <w:szCs w:val="24"/>
        </w:rPr>
        <w:t>2</w:t>
      </w:r>
      <w:r w:rsidR="00BD6543" w:rsidRPr="005261A3">
        <w:rPr>
          <w:rFonts w:ascii="Times New Roman" w:hAnsi="Times New Roman" w:cs="Times New Roman"/>
          <w:sz w:val="24"/>
          <w:szCs w:val="24"/>
        </w:rPr>
        <w:t>5</w:t>
      </w:r>
      <w:r w:rsidR="004973F6" w:rsidRPr="005261A3">
        <w:rPr>
          <w:rFonts w:ascii="Times New Roman" w:hAnsi="Times New Roman" w:cs="Times New Roman"/>
          <w:sz w:val="24"/>
          <w:szCs w:val="24"/>
        </w:rPr>
        <w:t xml:space="preserve"> </w:t>
      </w:r>
      <w:r w:rsidR="002110D0" w:rsidRPr="005261A3">
        <w:rPr>
          <w:rFonts w:ascii="Times New Roman" w:hAnsi="Times New Roman" w:cs="Times New Roman"/>
          <w:sz w:val="24"/>
          <w:szCs w:val="24"/>
        </w:rPr>
        <w:t xml:space="preserve">ISI </w:t>
      </w:r>
      <w:r w:rsidR="004973F6" w:rsidRPr="005261A3">
        <w:rPr>
          <w:rFonts w:ascii="Times New Roman" w:hAnsi="Times New Roman" w:cs="Times New Roman"/>
          <w:sz w:val="24"/>
          <w:szCs w:val="24"/>
        </w:rPr>
        <w:t>papers</w:t>
      </w:r>
      <w:r w:rsidR="00140AB8" w:rsidRPr="005261A3">
        <w:rPr>
          <w:rFonts w:ascii="Times New Roman" w:hAnsi="Times New Roman" w:cs="Times New Roman"/>
          <w:sz w:val="24"/>
          <w:szCs w:val="24"/>
        </w:rPr>
        <w:t xml:space="preserve"> (1</w:t>
      </w:r>
      <w:r w:rsidRPr="005261A3">
        <w:rPr>
          <w:rFonts w:ascii="Times New Roman" w:hAnsi="Times New Roman" w:cs="Times New Roman"/>
          <w:sz w:val="24"/>
          <w:szCs w:val="24"/>
        </w:rPr>
        <w:t>4</w:t>
      </w:r>
      <w:r w:rsidR="00140AB8" w:rsidRPr="005261A3">
        <w:rPr>
          <w:rFonts w:ascii="Times New Roman" w:hAnsi="Times New Roman" w:cs="Times New Roman"/>
          <w:sz w:val="24"/>
          <w:szCs w:val="24"/>
        </w:rPr>
        <w:t xml:space="preserve"> as first author, author of correspondence or equal) a</w:t>
      </w:r>
      <w:r w:rsidR="004973F6" w:rsidRPr="005261A3">
        <w:rPr>
          <w:rFonts w:ascii="Times New Roman" w:hAnsi="Times New Roman" w:cs="Times New Roman"/>
          <w:sz w:val="24"/>
          <w:szCs w:val="24"/>
        </w:rPr>
        <w:t xml:space="preserve">nd as co-author for11 ISI articles. </w:t>
      </w:r>
    </w:p>
    <w:p w:rsidR="004973F6" w:rsidRPr="005261A3" w:rsidRDefault="005261A3" w:rsidP="002110D0">
      <w:pPr>
        <w:spacing w:after="0" w:line="360" w:lineRule="auto"/>
        <w:ind w:left="720"/>
        <w:jc w:val="both"/>
        <w:rPr>
          <w:rFonts w:ascii="Times New Roman" w:eastAsia="Times New Roman" w:hAnsi="Times New Roman" w:cs="Times New Roman"/>
          <w:sz w:val="24"/>
          <w:szCs w:val="24"/>
        </w:rPr>
      </w:pPr>
      <w:r w:rsidRPr="005261A3">
        <w:rPr>
          <w:rFonts w:ascii="Times New Roman" w:hAnsi="Times New Roman" w:cs="Times New Roman"/>
          <w:sz w:val="24"/>
          <w:szCs w:val="24"/>
        </w:rPr>
        <w:tab/>
      </w:r>
      <w:r w:rsidR="004973F6" w:rsidRPr="005261A3">
        <w:rPr>
          <w:rFonts w:ascii="Times New Roman" w:hAnsi="Times New Roman" w:cs="Times New Roman"/>
          <w:sz w:val="24"/>
          <w:szCs w:val="24"/>
        </w:rPr>
        <w:t xml:space="preserve">One of the main scientific fields of interest is the </w:t>
      </w:r>
      <w:r w:rsidR="00140AB8" w:rsidRPr="005261A3">
        <w:rPr>
          <w:rFonts w:ascii="Times New Roman" w:hAnsi="Times New Roman" w:cs="Times New Roman"/>
          <w:sz w:val="24"/>
          <w:szCs w:val="24"/>
        </w:rPr>
        <w:t>assessment of bone metabolism and therapeutic implications in pathology</w:t>
      </w:r>
      <w:r w:rsidR="004973F6" w:rsidRPr="005261A3">
        <w:rPr>
          <w:rFonts w:ascii="Times New Roman" w:hAnsi="Times New Roman" w:cs="Times New Roman"/>
          <w:sz w:val="24"/>
          <w:szCs w:val="24"/>
        </w:rPr>
        <w:t xml:space="preserve">. </w:t>
      </w:r>
      <w:r w:rsidR="004973F6" w:rsidRPr="005261A3">
        <w:rPr>
          <w:rFonts w:ascii="Times New Roman" w:eastAsia="Times New Roman" w:hAnsi="Times New Roman" w:cs="Times New Roman"/>
          <w:sz w:val="24"/>
          <w:szCs w:val="24"/>
        </w:rPr>
        <w:t>These have been addressed from several perspectives:</w:t>
      </w:r>
    </w:p>
    <w:p w:rsidR="004973F6" w:rsidRPr="005261A3" w:rsidRDefault="001C33D6" w:rsidP="00FC5E85">
      <w:pPr>
        <w:pStyle w:val="ListParagraph"/>
        <w:numPr>
          <w:ilvl w:val="0"/>
          <w:numId w:val="8"/>
        </w:numPr>
        <w:spacing w:after="0" w:line="360" w:lineRule="auto"/>
        <w:jc w:val="both"/>
        <w:rPr>
          <w:rFonts w:ascii="Times New Roman" w:hAnsi="Times New Roman" w:cs="Times New Roman"/>
          <w:b/>
          <w:i/>
          <w:sz w:val="24"/>
          <w:szCs w:val="24"/>
        </w:rPr>
      </w:pPr>
      <w:r w:rsidRPr="005261A3">
        <w:rPr>
          <w:rFonts w:ascii="Times New Roman" w:hAnsi="Times New Roman" w:cs="Times New Roman"/>
          <w:b/>
          <w:i/>
          <w:sz w:val="24"/>
          <w:szCs w:val="24"/>
        </w:rPr>
        <w:t xml:space="preserve">Densitometric </w:t>
      </w:r>
      <w:r w:rsidR="004973F6" w:rsidRPr="005261A3">
        <w:rPr>
          <w:rFonts w:ascii="Times New Roman" w:hAnsi="Times New Roman" w:cs="Times New Roman"/>
          <w:b/>
          <w:i/>
          <w:sz w:val="24"/>
          <w:szCs w:val="24"/>
        </w:rPr>
        <w:t>and biologic bone mass evaluation in patients with prostate adenocarcinoma and treated by ADT -</w:t>
      </w:r>
      <w:r w:rsidR="005261A3" w:rsidRPr="005261A3">
        <w:rPr>
          <w:rFonts w:ascii="Times New Roman" w:hAnsi="Times New Roman" w:cs="Times New Roman"/>
          <w:b/>
          <w:i/>
          <w:sz w:val="24"/>
          <w:szCs w:val="24"/>
        </w:rPr>
        <w:t xml:space="preserve"> </w:t>
      </w:r>
      <w:r w:rsidR="004973F6" w:rsidRPr="005261A3">
        <w:rPr>
          <w:rFonts w:ascii="Times New Roman" w:hAnsi="Times New Roman" w:cs="Times New Roman"/>
          <w:b/>
          <w:i/>
          <w:sz w:val="24"/>
          <w:szCs w:val="24"/>
        </w:rPr>
        <w:t>androgen deprivation therapy</w:t>
      </w:r>
    </w:p>
    <w:p w:rsidR="004973F6" w:rsidRPr="005261A3" w:rsidRDefault="001C33D6" w:rsidP="005261A3">
      <w:pPr>
        <w:pStyle w:val="ListParagraph"/>
        <w:numPr>
          <w:ilvl w:val="0"/>
          <w:numId w:val="8"/>
        </w:numPr>
        <w:spacing w:after="0" w:line="360" w:lineRule="auto"/>
        <w:jc w:val="both"/>
        <w:rPr>
          <w:rFonts w:ascii="Times New Roman" w:hAnsi="Times New Roman" w:cs="Times New Roman"/>
          <w:b/>
          <w:i/>
          <w:sz w:val="24"/>
          <w:szCs w:val="24"/>
        </w:rPr>
      </w:pPr>
      <w:r w:rsidRPr="005261A3">
        <w:rPr>
          <w:rFonts w:ascii="Times New Roman" w:hAnsi="Times New Roman" w:cs="Times New Roman"/>
          <w:b/>
          <w:i/>
          <w:sz w:val="24"/>
          <w:szCs w:val="24"/>
        </w:rPr>
        <w:t xml:space="preserve">Densitometric </w:t>
      </w:r>
      <w:r w:rsidR="004973F6" w:rsidRPr="005261A3">
        <w:rPr>
          <w:rFonts w:ascii="Times New Roman" w:hAnsi="Times New Roman" w:cs="Times New Roman"/>
          <w:b/>
          <w:i/>
          <w:sz w:val="24"/>
          <w:szCs w:val="24"/>
        </w:rPr>
        <w:t xml:space="preserve">“whole body” bone mass evaluation in patients with rheumatoid arthritis </w:t>
      </w:r>
    </w:p>
    <w:p w:rsidR="004973F6" w:rsidRPr="005261A3" w:rsidRDefault="001C33D6" w:rsidP="005261A3">
      <w:pPr>
        <w:pStyle w:val="ListParagraph"/>
        <w:numPr>
          <w:ilvl w:val="0"/>
          <w:numId w:val="8"/>
        </w:numPr>
        <w:spacing w:after="0" w:line="360" w:lineRule="auto"/>
        <w:jc w:val="both"/>
        <w:rPr>
          <w:rFonts w:ascii="Times New Roman" w:hAnsi="Times New Roman" w:cs="Times New Roman"/>
          <w:b/>
          <w:i/>
          <w:sz w:val="24"/>
          <w:szCs w:val="24"/>
        </w:rPr>
      </w:pPr>
      <w:r w:rsidRPr="005261A3">
        <w:rPr>
          <w:rFonts w:ascii="Times New Roman" w:hAnsi="Times New Roman" w:cs="Times New Roman"/>
          <w:b/>
          <w:i/>
          <w:sz w:val="24"/>
          <w:szCs w:val="24"/>
        </w:rPr>
        <w:t xml:space="preserve">Densitometric </w:t>
      </w:r>
      <w:r w:rsidR="004973F6" w:rsidRPr="005261A3">
        <w:rPr>
          <w:rFonts w:ascii="Times New Roman" w:hAnsi="Times New Roman" w:cs="Times New Roman"/>
          <w:b/>
          <w:i/>
          <w:sz w:val="24"/>
          <w:szCs w:val="24"/>
        </w:rPr>
        <w:t>“whole body” adipose tissue evaluation in patients with rheumatoid arthritis</w:t>
      </w:r>
    </w:p>
    <w:p w:rsidR="00FC5E85" w:rsidRPr="00F12270" w:rsidRDefault="001C33D6" w:rsidP="00FC5E85">
      <w:pPr>
        <w:pStyle w:val="ListParagraph"/>
        <w:numPr>
          <w:ilvl w:val="0"/>
          <w:numId w:val="8"/>
        </w:numPr>
        <w:spacing w:after="0" w:line="360" w:lineRule="auto"/>
        <w:jc w:val="both"/>
        <w:rPr>
          <w:rFonts w:ascii="Times New Roman" w:hAnsi="Times New Roman" w:cs="Times New Roman"/>
          <w:b/>
          <w:i/>
          <w:sz w:val="24"/>
          <w:szCs w:val="24"/>
        </w:rPr>
      </w:pPr>
      <w:r w:rsidRPr="00F12270">
        <w:rPr>
          <w:rFonts w:ascii="Times New Roman" w:hAnsi="Times New Roman" w:cs="Times New Roman"/>
          <w:b/>
          <w:bCs/>
          <w:i/>
          <w:color w:val="000000"/>
          <w:sz w:val="24"/>
          <w:szCs w:val="24"/>
        </w:rPr>
        <w:t xml:space="preserve">A </w:t>
      </w:r>
      <w:r w:rsidR="004973F6" w:rsidRPr="00F12270">
        <w:rPr>
          <w:rFonts w:ascii="Times New Roman" w:hAnsi="Times New Roman" w:cs="Times New Roman"/>
          <w:b/>
          <w:bCs/>
          <w:i/>
          <w:color w:val="000000"/>
          <w:sz w:val="24"/>
          <w:szCs w:val="24"/>
        </w:rPr>
        <w:t xml:space="preserve">novel quantitative method for estimating bone mineral density using </w:t>
      </w:r>
      <w:r w:rsidR="005261A3" w:rsidRPr="00F12270">
        <w:rPr>
          <w:rFonts w:ascii="Times New Roman" w:hAnsi="Times New Roman" w:cs="Times New Roman"/>
          <w:b/>
          <w:bCs/>
          <w:i/>
          <w:color w:val="000000"/>
          <w:sz w:val="24"/>
          <w:szCs w:val="24"/>
        </w:rPr>
        <w:t>B</w:t>
      </w:r>
      <w:r w:rsidR="004973F6" w:rsidRPr="00F12270">
        <w:rPr>
          <w:rFonts w:ascii="Times New Roman" w:hAnsi="Times New Roman" w:cs="Times New Roman"/>
          <w:b/>
          <w:bCs/>
          <w:i/>
          <w:color w:val="000000"/>
          <w:sz w:val="24"/>
          <w:szCs w:val="24"/>
        </w:rPr>
        <w:noBreakHyphen/>
        <w:t>mode ultrasound and radiofrequency signals in pa</w:t>
      </w:r>
      <w:r w:rsidR="00712DF7" w:rsidRPr="00F12270">
        <w:rPr>
          <w:rFonts w:ascii="Times New Roman" w:hAnsi="Times New Roman" w:cs="Times New Roman"/>
          <w:b/>
          <w:bCs/>
          <w:i/>
          <w:color w:val="000000"/>
          <w:sz w:val="24"/>
          <w:szCs w:val="24"/>
        </w:rPr>
        <w:t>t</w:t>
      </w:r>
      <w:r w:rsidR="004973F6" w:rsidRPr="00F12270">
        <w:rPr>
          <w:rFonts w:ascii="Times New Roman" w:hAnsi="Times New Roman" w:cs="Times New Roman"/>
          <w:b/>
          <w:bCs/>
          <w:i/>
          <w:color w:val="000000"/>
          <w:sz w:val="24"/>
          <w:szCs w:val="24"/>
        </w:rPr>
        <w:t xml:space="preserve">ients with rheumatoid arthritis </w:t>
      </w:r>
    </w:p>
    <w:p w:rsidR="00C11318" w:rsidRDefault="004973F6" w:rsidP="00C11318">
      <w:pPr>
        <w:pStyle w:val="ListParagraph"/>
        <w:numPr>
          <w:ilvl w:val="0"/>
          <w:numId w:val="12"/>
        </w:numPr>
        <w:spacing w:after="0" w:line="360" w:lineRule="auto"/>
        <w:jc w:val="both"/>
        <w:rPr>
          <w:rFonts w:ascii="Times New Roman" w:hAnsi="Times New Roman" w:cs="Times New Roman"/>
          <w:sz w:val="24"/>
          <w:szCs w:val="24"/>
        </w:rPr>
      </w:pPr>
      <w:r w:rsidRPr="00FC5E85">
        <w:rPr>
          <w:rFonts w:ascii="Times New Roman" w:hAnsi="Times New Roman" w:cs="Times New Roman"/>
          <w:sz w:val="24"/>
          <w:szCs w:val="24"/>
        </w:rPr>
        <w:t>These</w:t>
      </w:r>
      <w:r w:rsidR="00140AB8" w:rsidRPr="00FC5E85">
        <w:rPr>
          <w:rFonts w:ascii="Times New Roman" w:hAnsi="Times New Roman" w:cs="Times New Roman"/>
          <w:sz w:val="24"/>
          <w:szCs w:val="24"/>
        </w:rPr>
        <w:t xml:space="preserve"> have been addressed from </w:t>
      </w:r>
      <w:r w:rsidRPr="00FC5E85">
        <w:rPr>
          <w:rFonts w:ascii="Times New Roman" w:hAnsi="Times New Roman" w:cs="Times New Roman"/>
          <w:sz w:val="24"/>
          <w:szCs w:val="24"/>
        </w:rPr>
        <w:t xml:space="preserve">the </w:t>
      </w:r>
      <w:r w:rsidRPr="00FC5E85">
        <w:rPr>
          <w:rFonts w:ascii="Times New Roman" w:hAnsi="Times New Roman" w:cs="Times New Roman"/>
          <w:sz w:val="24"/>
          <w:szCs w:val="24"/>
          <w:lang w:val="ro-RO"/>
        </w:rPr>
        <w:t>PhD degree thesis “</w:t>
      </w:r>
      <w:r w:rsidRPr="00FC5E85">
        <w:rPr>
          <w:rFonts w:ascii="Times New Roman" w:hAnsi="Times New Roman" w:cs="Times New Roman"/>
          <w:sz w:val="24"/>
          <w:szCs w:val="24"/>
        </w:rPr>
        <w:t>Clinical, osteodensitometric and biologic assessment of bone mineral density in patients with prostate cancer treated with estrogen agonists or antiandrogens</w:t>
      </w:r>
      <w:r w:rsidRPr="00FC5E85">
        <w:rPr>
          <w:rFonts w:ascii="Times New Roman" w:hAnsi="Times New Roman" w:cs="Times New Roman"/>
          <w:sz w:val="24"/>
          <w:szCs w:val="24"/>
          <w:lang w:val="ro-RO"/>
        </w:rPr>
        <w:t>”.</w:t>
      </w:r>
      <w:r w:rsidRPr="00FC5E85">
        <w:rPr>
          <w:rFonts w:ascii="Times New Roman" w:hAnsi="Times New Roman" w:cs="Times New Roman"/>
          <w:sz w:val="24"/>
          <w:szCs w:val="24"/>
        </w:rPr>
        <w:t xml:space="preserve"> Osteoporosis was considered as a disease of old women, though it is frequently present also in men. Data from the literature were obtained from studies of osteoporosis in women. There are three main causes of osteoporosis in men: hypogonadism, alcohol abuse, prolonged cortisone therapy. One of the most frequent cancers in men – prostate cancer – has as treatment androgen deprivation (surgical or by using antiandrogen/estrogenic therapy). Osteoporosis develops quickly in that type of patients. This study wants to investigate some aspects of bone metabolism</w:t>
      </w:r>
      <w:r w:rsidR="00712DF7">
        <w:rPr>
          <w:rFonts w:ascii="Times New Roman" w:hAnsi="Times New Roman" w:cs="Times New Roman"/>
          <w:sz w:val="24"/>
          <w:szCs w:val="24"/>
        </w:rPr>
        <w:t xml:space="preserve"> using dual-X-ray absorp</w:t>
      </w:r>
      <w:r w:rsidRPr="00FC5E85">
        <w:rPr>
          <w:rFonts w:ascii="Times New Roman" w:hAnsi="Times New Roman" w:cs="Times New Roman"/>
          <w:sz w:val="24"/>
          <w:szCs w:val="24"/>
        </w:rPr>
        <w:t xml:space="preserve">tiometry (DXA) and calcaneus quantitative ultrasound (QUS) and also to evaluate bone turnover (by determination of osteoprotegerin, osteocalcin and urinary deoxypyridinoline) in a group of patients with prostate cancer treated with androgen deprivation (antiandrogen/estrogenic therapy) and compare the values with those obtained in a control group (group M). I continued the study of this group of patients and I published the paper:  </w:t>
      </w:r>
      <w:r w:rsidRPr="00FC5E85">
        <w:rPr>
          <w:rFonts w:ascii="Times New Roman" w:hAnsi="Times New Roman" w:cs="Times New Roman"/>
          <w:b/>
          <w:i/>
          <w:sz w:val="24"/>
          <w:szCs w:val="24"/>
        </w:rPr>
        <w:t xml:space="preserve">Osteoporosis and bone metabolism in treatment-naïve primary prostate adenocarcinoma patients.  </w:t>
      </w:r>
      <w:r w:rsidRPr="00FC5E85">
        <w:rPr>
          <w:rFonts w:ascii="Times New Roman" w:hAnsi="Times New Roman" w:cs="Times New Roman"/>
          <w:sz w:val="24"/>
          <w:szCs w:val="24"/>
        </w:rPr>
        <w:t>REV.CHIM. (Bucharest), 69, No. 5 2018</w:t>
      </w:r>
      <w:r w:rsidR="005261A3" w:rsidRPr="00FC5E85">
        <w:rPr>
          <w:rFonts w:ascii="Times New Roman" w:hAnsi="Times New Roman" w:cs="Times New Roman"/>
          <w:sz w:val="24"/>
          <w:szCs w:val="24"/>
        </w:rPr>
        <w:t xml:space="preserve">. </w:t>
      </w:r>
      <w:r w:rsidRPr="00FC5E85">
        <w:rPr>
          <w:rFonts w:ascii="Times New Roman" w:hAnsi="Times New Roman" w:cs="Times New Roman"/>
          <w:sz w:val="24"/>
          <w:szCs w:val="24"/>
        </w:rPr>
        <w:t xml:space="preserve">The objectives of the study were to evaluate bone metabolism in primary prostate cancer (PCa) patients prior to any treatment and to </w:t>
      </w:r>
      <w:r w:rsidRPr="00FC5E85">
        <w:rPr>
          <w:rFonts w:ascii="Times New Roman" w:hAnsi="Times New Roman" w:cs="Times New Roman"/>
          <w:sz w:val="24"/>
          <w:szCs w:val="24"/>
        </w:rPr>
        <w:lastRenderedPageBreak/>
        <w:t xml:space="preserve">compare estrogens and anti-androgens in terms of bone metabolism. The study prospectively included consecutive patients with primary PCa who were proposed for radical prostatectomy and androgen deprivation therapy (ADT; either estrogens or anti-androgens) and age-matched controls. Bone markers (osteoprotegerin – OPG; osteocalcin; deoxypyridinoline) were measured before treatment and after 6 months. Bone mineral density (BMD) was measured by </w:t>
      </w:r>
      <w:r w:rsidR="005261A3" w:rsidRPr="00FC5E85">
        <w:rPr>
          <w:rFonts w:ascii="Times New Roman" w:hAnsi="Times New Roman" w:cs="Times New Roman"/>
          <w:sz w:val="24"/>
          <w:szCs w:val="24"/>
        </w:rPr>
        <w:t>DXA</w:t>
      </w:r>
      <w:r w:rsidRPr="00FC5E85">
        <w:rPr>
          <w:rFonts w:ascii="Times New Roman" w:hAnsi="Times New Roman" w:cs="Times New Roman"/>
          <w:sz w:val="24"/>
          <w:szCs w:val="24"/>
        </w:rPr>
        <w:t xml:space="preserve"> before treatment and after 12 months</w:t>
      </w:r>
      <w:r w:rsidR="005261A3" w:rsidRPr="00FC5E85">
        <w:rPr>
          <w:rFonts w:ascii="Times New Roman" w:hAnsi="Times New Roman" w:cs="Times New Roman"/>
          <w:sz w:val="24"/>
          <w:szCs w:val="24"/>
        </w:rPr>
        <w:t>. Osteoporosis was found to be prevalent among hormone-naïve PCa patients. Estrogens are associated with an increase of serum OPG, while anti-androgens with a decrease of serum OPG. Irrespective of ADT type, BMD still decreases in primary PCa patients.</w:t>
      </w:r>
    </w:p>
    <w:p w:rsidR="001C33D6" w:rsidRPr="00C11318" w:rsidRDefault="004973F6" w:rsidP="00C11318">
      <w:pPr>
        <w:pStyle w:val="ListParagraph"/>
        <w:numPr>
          <w:ilvl w:val="0"/>
          <w:numId w:val="12"/>
        </w:numPr>
        <w:spacing w:after="0" w:line="360" w:lineRule="auto"/>
        <w:jc w:val="both"/>
        <w:rPr>
          <w:rFonts w:ascii="Times New Roman" w:hAnsi="Times New Roman" w:cs="Times New Roman"/>
          <w:sz w:val="24"/>
          <w:szCs w:val="24"/>
        </w:rPr>
      </w:pPr>
      <w:r w:rsidRPr="00C11318">
        <w:rPr>
          <w:rFonts w:ascii="Times New Roman" w:hAnsi="Times New Roman" w:cs="Times New Roman"/>
          <w:b/>
          <w:i/>
          <w:sz w:val="24"/>
          <w:szCs w:val="24"/>
        </w:rPr>
        <w:t>Dual X-Ray Absorptiometry Whole</w:t>
      </w:r>
      <w:r w:rsidRPr="00C11318">
        <w:rPr>
          <w:rFonts w:ascii="Times New Roman" w:hAnsi="Times New Roman" w:cs="Times New Roman"/>
          <w:b/>
          <w:i/>
          <w:sz w:val="24"/>
          <w:szCs w:val="24"/>
          <w:lang w:val="ro-RO"/>
        </w:rPr>
        <w:t xml:space="preserve"> </w:t>
      </w:r>
      <w:r w:rsidRPr="00C11318">
        <w:rPr>
          <w:rFonts w:ascii="Times New Roman" w:hAnsi="Times New Roman" w:cs="Times New Roman"/>
          <w:b/>
          <w:i/>
          <w:sz w:val="24"/>
          <w:szCs w:val="24"/>
        </w:rPr>
        <w:t>Body Composition of Bone Tissue in Rheumatoid Arthritis - a Cross-Sectional</w:t>
      </w:r>
      <w:r w:rsidRPr="00C11318">
        <w:rPr>
          <w:rFonts w:ascii="Times New Roman" w:hAnsi="Times New Roman" w:cs="Times New Roman"/>
          <w:b/>
          <w:i/>
          <w:sz w:val="24"/>
          <w:szCs w:val="24"/>
          <w:lang w:val="ro-RO"/>
        </w:rPr>
        <w:t xml:space="preserve"> </w:t>
      </w:r>
      <w:r w:rsidRPr="00C11318">
        <w:rPr>
          <w:rFonts w:ascii="Times New Roman" w:hAnsi="Times New Roman" w:cs="Times New Roman"/>
          <w:b/>
          <w:i/>
          <w:sz w:val="24"/>
          <w:szCs w:val="24"/>
        </w:rPr>
        <w:t>Study. Maedica (Buchar). 2015 Mar;10(1):19-26. PubMed PMID: 26225145; PubMed Central PMCID: PMC4496760.</w:t>
      </w:r>
    </w:p>
    <w:p w:rsidR="001C33D6" w:rsidRPr="001C33D6" w:rsidRDefault="00C11318" w:rsidP="00C11318">
      <w:pPr>
        <w:pStyle w:val="ListParagraph"/>
        <w:shd w:val="clear" w:color="auto" w:fill="FFFFFF"/>
        <w:autoSpaceDE w:val="0"/>
        <w:autoSpaceDN w:val="0"/>
        <w:adjustRightInd w:val="0"/>
        <w:spacing w:before="100" w:beforeAutospacing="1" w:after="0" w:afterAutospacing="1"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001C33D6" w:rsidRPr="001C33D6">
        <w:rPr>
          <w:rFonts w:ascii="Times New Roman" w:hAnsi="Times New Roman" w:cs="Times New Roman"/>
          <w:iCs/>
          <w:sz w:val="24"/>
          <w:szCs w:val="24"/>
        </w:rPr>
        <w:t>Previous studies of bone tissue in rheumatoid arthritis (RA) using dual X-ray absorptiometry</w:t>
      </w:r>
      <w:r w:rsidR="001C33D6">
        <w:rPr>
          <w:rFonts w:ascii="Times New Roman" w:hAnsi="Times New Roman" w:cs="Times New Roman"/>
          <w:iCs/>
          <w:sz w:val="24"/>
          <w:szCs w:val="24"/>
        </w:rPr>
        <w:t xml:space="preserve"> </w:t>
      </w:r>
      <w:r w:rsidR="001C33D6" w:rsidRPr="001C33D6">
        <w:rPr>
          <w:rFonts w:ascii="Times New Roman" w:hAnsi="Times New Roman" w:cs="Times New Roman"/>
          <w:iCs/>
          <w:sz w:val="24"/>
          <w:szCs w:val="24"/>
        </w:rPr>
        <w:t>(DXA) concentrated on regions of interest that were used to diagnose osteoporosis. This study</w:t>
      </w:r>
      <w:r w:rsidR="001C33D6">
        <w:rPr>
          <w:rFonts w:ascii="Times New Roman" w:hAnsi="Times New Roman" w:cs="Times New Roman"/>
          <w:iCs/>
          <w:sz w:val="24"/>
          <w:szCs w:val="24"/>
        </w:rPr>
        <w:t xml:space="preserve"> </w:t>
      </w:r>
      <w:r w:rsidR="001C33D6" w:rsidRPr="001C33D6">
        <w:rPr>
          <w:rFonts w:ascii="Times New Roman" w:hAnsi="Times New Roman" w:cs="Times New Roman"/>
          <w:iCs/>
          <w:sz w:val="24"/>
          <w:szCs w:val="24"/>
        </w:rPr>
        <w:t>was cross-sectionally aimed to compare the whole body bone tissue (wbBT) of RA patients with healthy subjects and to identify</w:t>
      </w:r>
      <w:r w:rsidR="001C33D6">
        <w:rPr>
          <w:rFonts w:ascii="Times New Roman" w:hAnsi="Times New Roman" w:cs="Times New Roman"/>
          <w:iCs/>
          <w:sz w:val="24"/>
          <w:szCs w:val="24"/>
        </w:rPr>
        <w:t xml:space="preserve"> </w:t>
      </w:r>
      <w:r w:rsidR="001C33D6" w:rsidRPr="001C33D6">
        <w:rPr>
          <w:rFonts w:ascii="Times New Roman" w:hAnsi="Times New Roman" w:cs="Times New Roman"/>
          <w:iCs/>
          <w:sz w:val="24"/>
          <w:szCs w:val="24"/>
        </w:rPr>
        <w:t>the RA variables which significantly predict wbBT.</w:t>
      </w:r>
      <w:r w:rsidR="001C33D6" w:rsidRPr="001C33D6">
        <w:rPr>
          <w:rFonts w:ascii="Times New Roman" w:hAnsi="Times New Roman" w:cs="Times New Roman"/>
          <w:b/>
          <w:bCs/>
          <w:iCs/>
          <w:sz w:val="24"/>
          <w:szCs w:val="24"/>
        </w:rPr>
        <w:t xml:space="preserve"> </w:t>
      </w:r>
      <w:r w:rsidR="001C33D6">
        <w:rPr>
          <w:rFonts w:ascii="Times New Roman" w:hAnsi="Times New Roman" w:cs="Times New Roman"/>
          <w:b/>
          <w:bCs/>
          <w:iCs/>
          <w:sz w:val="24"/>
          <w:szCs w:val="24"/>
        </w:rPr>
        <w:t>A</w:t>
      </w:r>
      <w:r w:rsidR="001C33D6" w:rsidRPr="001C33D6">
        <w:rPr>
          <w:rFonts w:ascii="Times New Roman" w:hAnsi="Times New Roman" w:cs="Times New Roman"/>
          <w:iCs/>
          <w:sz w:val="24"/>
          <w:szCs w:val="24"/>
        </w:rPr>
        <w:t>ll RA patients and controls underwent clinical examination,</w:t>
      </w:r>
      <w:r w:rsidR="001C33D6">
        <w:rPr>
          <w:rFonts w:ascii="Times New Roman" w:hAnsi="Times New Roman" w:cs="Times New Roman"/>
          <w:iCs/>
          <w:sz w:val="24"/>
          <w:szCs w:val="24"/>
        </w:rPr>
        <w:t xml:space="preserve"> </w:t>
      </w:r>
      <w:r w:rsidR="001C33D6" w:rsidRPr="001C33D6">
        <w:rPr>
          <w:rFonts w:ascii="Times New Roman" w:hAnsi="Times New Roman" w:cs="Times New Roman"/>
          <w:iCs/>
          <w:sz w:val="24"/>
          <w:szCs w:val="24"/>
        </w:rPr>
        <w:t>laboratory tests and whole body DXA composition, which recorded total and regional bone indices.</w:t>
      </w:r>
      <w:r w:rsidR="001C33D6" w:rsidRPr="001C33D6">
        <w:rPr>
          <w:rFonts w:ascii="Times New Roman" w:hAnsi="Times New Roman" w:cs="Times New Roman"/>
          <w:b/>
          <w:bCs/>
          <w:iCs/>
          <w:sz w:val="24"/>
          <w:szCs w:val="24"/>
        </w:rPr>
        <w:t xml:space="preserve"> </w:t>
      </w:r>
      <w:r w:rsidR="001C33D6" w:rsidRPr="001C33D6">
        <w:rPr>
          <w:rFonts w:ascii="Times New Roman" w:hAnsi="Times New Roman" w:cs="Times New Roman"/>
          <w:iCs/>
          <w:sz w:val="24"/>
          <w:szCs w:val="24"/>
        </w:rPr>
        <w:t>Compared to controls, RA patients had significantly lower whole body and regional bone</w:t>
      </w:r>
      <w:r w:rsidR="001C33D6">
        <w:rPr>
          <w:rFonts w:ascii="Times New Roman" w:hAnsi="Times New Roman" w:cs="Times New Roman"/>
          <w:iCs/>
          <w:sz w:val="24"/>
          <w:szCs w:val="24"/>
        </w:rPr>
        <w:t xml:space="preserve"> mass Disease duration</w:t>
      </w:r>
      <w:r w:rsidR="001C33D6" w:rsidRPr="001C33D6">
        <w:rPr>
          <w:rFonts w:ascii="Times New Roman" w:hAnsi="Times New Roman" w:cs="Times New Roman"/>
          <w:iCs/>
          <w:sz w:val="24"/>
          <w:szCs w:val="24"/>
        </w:rPr>
        <w:t>, C-reactive protein</w:t>
      </w:r>
      <w:r>
        <w:rPr>
          <w:rFonts w:ascii="Times New Roman" w:hAnsi="Times New Roman" w:cs="Times New Roman"/>
          <w:iCs/>
          <w:sz w:val="24"/>
          <w:szCs w:val="24"/>
        </w:rPr>
        <w:t xml:space="preserve"> and inflammation</w:t>
      </w:r>
      <w:r w:rsidR="001C33D6" w:rsidRPr="001C33D6">
        <w:rPr>
          <w:rFonts w:ascii="Times New Roman" w:hAnsi="Times New Roman" w:cs="Times New Roman"/>
          <w:iCs/>
          <w:sz w:val="24"/>
          <w:szCs w:val="24"/>
        </w:rPr>
        <w:t>, radiographic</w:t>
      </w:r>
      <w:r>
        <w:rPr>
          <w:rFonts w:ascii="Times New Roman" w:hAnsi="Times New Roman" w:cs="Times New Roman"/>
          <w:iCs/>
          <w:sz w:val="24"/>
          <w:szCs w:val="24"/>
        </w:rPr>
        <w:t xml:space="preserve"> </w:t>
      </w:r>
      <w:r w:rsidR="001C33D6" w:rsidRPr="001C33D6">
        <w:rPr>
          <w:rFonts w:ascii="Times New Roman" w:hAnsi="Times New Roman" w:cs="Times New Roman"/>
          <w:iCs/>
          <w:sz w:val="24"/>
          <w:szCs w:val="24"/>
        </w:rPr>
        <w:t>damage, disease activity scores are significantly correlated/associated with lower wbBT. Clinical structural damage is associated with</w:t>
      </w:r>
      <w:r>
        <w:rPr>
          <w:rFonts w:ascii="Times New Roman" w:hAnsi="Times New Roman" w:cs="Times New Roman"/>
          <w:iCs/>
          <w:sz w:val="24"/>
          <w:szCs w:val="24"/>
        </w:rPr>
        <w:t xml:space="preserve"> </w:t>
      </w:r>
      <w:r w:rsidR="001C33D6" w:rsidRPr="001C33D6">
        <w:rPr>
          <w:rFonts w:ascii="Times New Roman" w:hAnsi="Times New Roman" w:cs="Times New Roman"/>
          <w:iCs/>
          <w:sz w:val="24"/>
          <w:szCs w:val="24"/>
        </w:rPr>
        <w:t>lower wbBT and it can significantly predict them, while glucocorticoid treatment,</w:t>
      </w:r>
    </w:p>
    <w:p w:rsidR="00C11318" w:rsidRDefault="001C33D6" w:rsidP="002110D0">
      <w:pPr>
        <w:autoSpaceDE w:val="0"/>
        <w:autoSpaceDN w:val="0"/>
        <w:adjustRightInd w:val="0"/>
        <w:spacing w:after="0" w:line="360" w:lineRule="auto"/>
        <w:ind w:left="720"/>
        <w:jc w:val="both"/>
        <w:rPr>
          <w:rFonts w:ascii="Arial" w:eastAsia="Times New Roman" w:hAnsi="Arial" w:cs="Arial"/>
          <w:b/>
          <w:sz w:val="24"/>
          <w:szCs w:val="24"/>
        </w:rPr>
      </w:pPr>
      <w:r w:rsidRPr="001C33D6">
        <w:rPr>
          <w:rFonts w:ascii="Times New Roman" w:hAnsi="Times New Roman" w:cs="Times New Roman"/>
          <w:iCs/>
          <w:sz w:val="24"/>
          <w:szCs w:val="24"/>
        </w:rPr>
        <w:t>even in low doses, was associated with lower wbBT percent.</w:t>
      </w:r>
      <w:r w:rsidR="00C11318">
        <w:rPr>
          <w:rFonts w:ascii="Times New Roman" w:hAnsi="Times New Roman" w:cs="Times New Roman"/>
          <w:iCs/>
          <w:sz w:val="24"/>
          <w:szCs w:val="24"/>
        </w:rPr>
        <w:t xml:space="preserve"> </w:t>
      </w:r>
      <w:r w:rsidRPr="001C33D6">
        <w:rPr>
          <w:rFonts w:ascii="Times New Roman" w:hAnsi="Times New Roman" w:cs="Times New Roman"/>
          <w:iCs/>
          <w:sz w:val="24"/>
          <w:szCs w:val="24"/>
        </w:rPr>
        <w:t xml:space="preserve">Treatment with biologics was associated with a lower </w:t>
      </w:r>
      <w:r w:rsidR="00C11318">
        <w:rPr>
          <w:rFonts w:ascii="Times New Roman" w:hAnsi="Times New Roman" w:cs="Times New Roman"/>
          <w:iCs/>
          <w:sz w:val="24"/>
          <w:szCs w:val="24"/>
        </w:rPr>
        <w:t>rate of whole body osteoporosis</w:t>
      </w:r>
      <w:r w:rsidRPr="001C33D6">
        <w:rPr>
          <w:rFonts w:ascii="Times New Roman" w:hAnsi="Times New Roman" w:cs="Times New Roman"/>
          <w:iCs/>
          <w:sz w:val="24"/>
          <w:szCs w:val="24"/>
        </w:rPr>
        <w:t>.</w:t>
      </w:r>
      <w:r w:rsidRPr="001C33D6">
        <w:rPr>
          <w:rFonts w:ascii="Times New Roman" w:hAnsi="Times New Roman" w:cs="Times New Roman"/>
          <w:b/>
          <w:bCs/>
          <w:iCs/>
          <w:sz w:val="24"/>
          <w:szCs w:val="24"/>
        </w:rPr>
        <w:t xml:space="preserve"> </w:t>
      </w:r>
      <w:r w:rsidRPr="001C33D6">
        <w:rPr>
          <w:rFonts w:ascii="Times New Roman" w:hAnsi="Times New Roman" w:cs="Times New Roman"/>
          <w:iCs/>
          <w:sz w:val="24"/>
          <w:szCs w:val="24"/>
        </w:rPr>
        <w:t>The main associated factors with the generalized bone loss in female RA patients are</w:t>
      </w:r>
      <w:r w:rsidR="00C11318">
        <w:rPr>
          <w:rFonts w:ascii="Times New Roman" w:hAnsi="Times New Roman" w:cs="Times New Roman"/>
          <w:iCs/>
          <w:sz w:val="24"/>
          <w:szCs w:val="24"/>
        </w:rPr>
        <w:t xml:space="preserve"> </w:t>
      </w:r>
      <w:r w:rsidRPr="001C33D6">
        <w:rPr>
          <w:rFonts w:ascii="Times New Roman" w:hAnsi="Times New Roman" w:cs="Times New Roman"/>
          <w:iCs/>
          <w:sz w:val="24"/>
          <w:szCs w:val="24"/>
        </w:rPr>
        <w:t>disease duration and disease activity. Clinical structural damage is the most powerful predictor of the</w:t>
      </w:r>
      <w:r w:rsidR="00C11318">
        <w:rPr>
          <w:rFonts w:ascii="Times New Roman" w:hAnsi="Times New Roman" w:cs="Times New Roman"/>
          <w:iCs/>
          <w:sz w:val="24"/>
          <w:szCs w:val="24"/>
        </w:rPr>
        <w:t xml:space="preserve"> </w:t>
      </w:r>
      <w:r w:rsidRPr="001C33D6">
        <w:rPr>
          <w:rFonts w:ascii="Times New Roman" w:hAnsi="Times New Roman" w:cs="Times New Roman"/>
          <w:iCs/>
          <w:sz w:val="24"/>
          <w:szCs w:val="24"/>
        </w:rPr>
        <w:t xml:space="preserve">whole body bone loss. These results suggest a general disturbance of skeletal bone metabolism in RA </w:t>
      </w:r>
      <w:r w:rsidRPr="001C33D6">
        <w:rPr>
          <w:rFonts w:ascii="Times New Roman" w:hAnsi="Times New Roman" w:cs="Times New Roman"/>
          <w:iCs/>
          <w:sz w:val="24"/>
          <w:szCs w:val="24"/>
        </w:rPr>
        <w:lastRenderedPageBreak/>
        <w:t>and</w:t>
      </w:r>
      <w:r w:rsidR="00C11318">
        <w:rPr>
          <w:rFonts w:ascii="Times New Roman" w:hAnsi="Times New Roman" w:cs="Times New Roman"/>
          <w:iCs/>
          <w:sz w:val="24"/>
          <w:szCs w:val="24"/>
        </w:rPr>
        <w:t xml:space="preserve"> </w:t>
      </w:r>
      <w:r w:rsidRPr="001C33D6">
        <w:rPr>
          <w:rFonts w:ascii="Times New Roman" w:hAnsi="Times New Roman" w:cs="Times New Roman"/>
          <w:iCs/>
          <w:sz w:val="24"/>
          <w:szCs w:val="24"/>
        </w:rPr>
        <w:t>could explain a greater risk of fragility fractures of non-central sites (e.g. ribs, tibia, ankles etc.) compared</w:t>
      </w:r>
      <w:r w:rsidR="00C11318">
        <w:rPr>
          <w:rFonts w:ascii="Times New Roman" w:hAnsi="Times New Roman" w:cs="Times New Roman"/>
          <w:iCs/>
          <w:sz w:val="24"/>
          <w:szCs w:val="24"/>
        </w:rPr>
        <w:t xml:space="preserve"> </w:t>
      </w:r>
      <w:r w:rsidRPr="001C33D6">
        <w:rPr>
          <w:rFonts w:ascii="Times New Roman" w:hAnsi="Times New Roman" w:cs="Times New Roman"/>
          <w:iCs/>
          <w:sz w:val="24"/>
          <w:szCs w:val="24"/>
        </w:rPr>
        <w:t>to post-menopause osteoporosis.</w:t>
      </w:r>
      <w:r>
        <w:rPr>
          <w:rFonts w:ascii="Arial" w:eastAsia="Times New Roman" w:hAnsi="Arial" w:cs="Arial"/>
          <w:b/>
          <w:sz w:val="24"/>
          <w:szCs w:val="24"/>
        </w:rPr>
        <w:tab/>
      </w:r>
    </w:p>
    <w:p w:rsidR="00FC5E85" w:rsidRPr="00C11318" w:rsidRDefault="004973F6" w:rsidP="002110D0">
      <w:pPr>
        <w:pStyle w:val="ListParagraph"/>
        <w:numPr>
          <w:ilvl w:val="0"/>
          <w:numId w:val="12"/>
        </w:numPr>
        <w:autoSpaceDE w:val="0"/>
        <w:autoSpaceDN w:val="0"/>
        <w:adjustRightInd w:val="0"/>
        <w:spacing w:after="0" w:line="360" w:lineRule="auto"/>
        <w:jc w:val="both"/>
        <w:rPr>
          <w:rFonts w:ascii="Times New Roman" w:eastAsia="Times New Roman" w:hAnsi="Times New Roman" w:cs="Times New Roman"/>
          <w:b/>
          <w:sz w:val="24"/>
          <w:szCs w:val="24"/>
        </w:rPr>
      </w:pPr>
      <w:r w:rsidRPr="00C11318">
        <w:rPr>
          <w:rFonts w:ascii="Times New Roman" w:hAnsi="Times New Roman" w:cs="Times New Roman"/>
          <w:b/>
          <w:i/>
          <w:sz w:val="24"/>
          <w:szCs w:val="24"/>
        </w:rPr>
        <w:t>Dual X-ray Absorptiometry Whole Body Composition of Adipose Tissue in Rheumatoid Arthritis. Rom J Intern Med. 2015 Jul-Sep;53(3):237-47. PubMed PMID: 26710499</w:t>
      </w:r>
      <w:r w:rsidRPr="00C11318">
        <w:rPr>
          <w:rFonts w:ascii="Times New Roman" w:hAnsi="Times New Roman" w:cs="Times New Roman"/>
          <w:b/>
          <w:sz w:val="24"/>
          <w:szCs w:val="24"/>
        </w:rPr>
        <w:t>.</w:t>
      </w:r>
      <w:r w:rsidR="001C33D6" w:rsidRPr="00C11318">
        <w:rPr>
          <w:rFonts w:ascii="Times New Roman" w:hAnsi="Times New Roman" w:cs="Times New Roman"/>
          <w:b/>
          <w:sz w:val="24"/>
          <w:szCs w:val="24"/>
        </w:rPr>
        <w:t xml:space="preserve"> </w:t>
      </w:r>
      <w:r w:rsidR="00FC5E85" w:rsidRPr="00C11318">
        <w:rPr>
          <w:rFonts w:ascii="Times New Roman" w:eastAsia="TimesNewRoman" w:hAnsi="Times New Roman" w:cs="Times New Roman"/>
          <w:sz w:val="24"/>
          <w:szCs w:val="24"/>
        </w:rPr>
        <w:t>Rheumatoid arthritis may influence not only abdominal fat, but also whole body adiposity, since it is associated with chronic inflammation and disability. The study aims to evaluate the whole body adiposity of RA patients and to assess potential influences of disease specific measures. We included Caucasian postmenopausal female RA patients and age-matched postmenopausal female controls. Each subject underwent on the same day clinical</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examination, laboratory tests, whole body dual X-ray absorptiometry (DXA) composition and</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physical activity estimation using a self-administered questionnaire. A total of 107 RA women and 104 matched controls were included. Compared to</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controls, the RA group had less physical activity and a higher prevalence of normal weight obesity.</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Overfat RA women had a significantly higher toll of inflammation, disease activity, glucocorticoid</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treatment and sedentary behavior. RA women with inflammation, glucocorticoid treatment and higher</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disease activity class had higher whole body and trunk adipose tissue indices and higher prevalence of</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overfat status. Glucocorticoid treatment, inflammation, disease duration and severity correlated with</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whole body adipose tissue and significantly predicted high adiposity content and overfat phenotypes.</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RA disease duration and severity are associated with higher whole body and</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regional adiposity. Low-dose glucocorticoid treatment seems to contribute to adiposity gain and</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redistribution. Clinicians may need to assess body composition and physical activity in RA patients in</w:t>
      </w:r>
      <w:r w:rsidR="001C33D6" w:rsidRPr="00C11318">
        <w:rPr>
          <w:rFonts w:ascii="Times New Roman" w:eastAsia="TimesNewRoman" w:hAnsi="Times New Roman" w:cs="Times New Roman"/>
          <w:sz w:val="24"/>
          <w:szCs w:val="24"/>
        </w:rPr>
        <w:t xml:space="preserve"> </w:t>
      </w:r>
      <w:r w:rsidR="00FC5E85" w:rsidRPr="00C11318">
        <w:rPr>
          <w:rFonts w:ascii="Times New Roman" w:eastAsia="TimesNewRoman" w:hAnsi="Times New Roman" w:cs="Times New Roman"/>
          <w:sz w:val="24"/>
          <w:szCs w:val="24"/>
        </w:rPr>
        <w:t>order to fully manage cardiovascular outcomes and quality of life.</w:t>
      </w:r>
    </w:p>
    <w:p w:rsidR="004973F6" w:rsidRPr="002110D0" w:rsidRDefault="004973F6" w:rsidP="002110D0">
      <w:pPr>
        <w:pStyle w:val="ListParagraph"/>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1C33D6">
        <w:rPr>
          <w:rFonts w:ascii="Times New Roman" w:hAnsi="Times New Roman" w:cs="Times New Roman"/>
          <w:b/>
          <w:bCs/>
          <w:i/>
          <w:sz w:val="24"/>
          <w:szCs w:val="24"/>
        </w:rPr>
        <w:t>A novel quantitative method for estimating bone mineral density using B</w:t>
      </w:r>
      <w:r w:rsidRPr="001C33D6">
        <w:rPr>
          <w:rFonts w:ascii="Times New Roman" w:hAnsi="Times New Roman" w:cs="Times New Roman"/>
          <w:b/>
          <w:bCs/>
          <w:i/>
          <w:sz w:val="24"/>
          <w:szCs w:val="24"/>
        </w:rPr>
        <w:noBreakHyphen/>
        <w:t>mode ultrasound and radiofrequency signals</w:t>
      </w:r>
      <w:r w:rsidRPr="001C33D6">
        <w:rPr>
          <w:rFonts w:ascii="Times New Roman" w:hAnsi="Times New Roman" w:cs="Times New Roman"/>
          <w:b/>
          <w:bCs/>
          <w:i/>
          <w:sz w:val="24"/>
          <w:szCs w:val="24"/>
        </w:rPr>
        <w:noBreakHyphen/>
        <w:t>a pilot study on patients with rheumatoid arthritis – Experimental ant Therapeutic Medicine.</w:t>
      </w:r>
      <w:r w:rsidR="00FC5E85" w:rsidRPr="001C33D6">
        <w:rPr>
          <w:rFonts w:ascii="Arial" w:hAnsi="Arial" w:cs="Arial"/>
          <w:b/>
          <w:sz w:val="24"/>
          <w:szCs w:val="24"/>
        </w:rPr>
        <w:t xml:space="preserve"> </w:t>
      </w:r>
      <w:r w:rsidR="00FC5E85" w:rsidRPr="001C33D6">
        <w:rPr>
          <w:rFonts w:ascii="Times New Roman" w:eastAsia="Times New Roman" w:hAnsi="Times New Roman" w:cs="Times New Roman"/>
          <w:b/>
          <w:i/>
          <w:sz w:val="24"/>
          <w:szCs w:val="24"/>
        </w:rPr>
        <w:t xml:space="preserve">July 2019 </w:t>
      </w:r>
      <w:r w:rsidR="00FC5E85" w:rsidRPr="00FC5E85">
        <w:rPr>
          <w:rFonts w:ascii="Times New Roman" w:eastAsia="Times New Roman" w:hAnsi="Times New Roman" w:cs="Times New Roman"/>
          <w:b/>
          <w:i/>
          <w:sz w:val="24"/>
          <w:szCs w:val="24"/>
        </w:rPr>
        <w:t>DOI: 10.3892/etm.2019.7746</w:t>
      </w:r>
      <w:r w:rsidRPr="001C33D6">
        <w:rPr>
          <w:rFonts w:ascii="Times New Roman" w:hAnsi="Times New Roman" w:cs="Times New Roman"/>
          <w:sz w:val="24"/>
          <w:szCs w:val="24"/>
        </w:rPr>
        <w:t>The objective was to observe if an innovative quantitative ultrasound (QUS) technique, which combines B mode ultrasound and radiofrequency signals (REMS - Radiofrequency Echographic Multi Spectromet</w:t>
      </w:r>
      <w:r w:rsidR="00712DF7">
        <w:rPr>
          <w:rFonts w:ascii="Times New Roman" w:hAnsi="Times New Roman" w:cs="Times New Roman"/>
          <w:sz w:val="24"/>
          <w:szCs w:val="24"/>
        </w:rPr>
        <w:t>r</w:t>
      </w:r>
      <w:r w:rsidRPr="001C33D6">
        <w:rPr>
          <w:rFonts w:ascii="Times New Roman" w:hAnsi="Times New Roman" w:cs="Times New Roman"/>
          <w:sz w:val="24"/>
          <w:szCs w:val="24"/>
        </w:rPr>
        <w:t xml:space="preserve">y), is reliable compared to previous dual-energy X-ray absorptiometry (DXA) results in typical Romanian patients. The study prospectively included unscreened post-menopausal women with </w:t>
      </w:r>
      <w:r w:rsidRPr="001C33D6">
        <w:rPr>
          <w:rFonts w:ascii="Times New Roman" w:hAnsi="Times New Roman" w:cs="Times New Roman"/>
          <w:sz w:val="24"/>
          <w:szCs w:val="24"/>
        </w:rPr>
        <w:lastRenderedPageBreak/>
        <w:t>rheumatoid arthritis (RA) and age-matched healthy controls. Bone mineral density (BMD) measurements were done with an EchoS machine (Echolight</w:t>
      </w:r>
      <w:r w:rsidRPr="001C33D6">
        <w:rPr>
          <w:rFonts w:ascii="Times New Roman" w:hAnsi="Times New Roman" w:cs="Times New Roman"/>
          <w:sz w:val="24"/>
          <w:szCs w:val="24"/>
          <w:vertAlign w:val="superscript"/>
        </w:rPr>
        <w:t>®</w:t>
      </w:r>
      <w:r w:rsidRPr="001C33D6">
        <w:rPr>
          <w:rFonts w:ascii="Times New Roman" w:hAnsi="Times New Roman" w:cs="Times New Roman"/>
          <w:sz w:val="24"/>
          <w:szCs w:val="24"/>
        </w:rPr>
        <w:t xml:space="preserve">) which combines B mode ultrasound and radiofrequency signals. Non-normally distributed continuous variables are reported as “median (interquartile range)”. The study included 106 RA patients 119 controls. RA patients had significantly less weight and lower body mass index (BMI) and basal metabolic rate (BMR) than controls, although the prevalence of obesity and body fat differed insignificantly. RA patients had significantly lower spine and hip BMD, higher fracture risks and higher prevalence of osteoporosis. RA patients with osteoporosis, compared to non-osteoporosis RA patients, were significantly older and with a longer menopause duration, but they had significantly lower BMI, body fat, obesity prevalence and BMR. Among both controls and RA patients, median spine and hip BMD were significantly higher as BMI increased from under-weight to obesity. In conclusion, osteoporosis is prevalent among RA patients, as a part of a more complex of body mass composition transformation, involving BMI and fat mass. The new QUS scanning technique replicates the findings of the established </w:t>
      </w:r>
      <w:r w:rsidRPr="002110D0">
        <w:rPr>
          <w:rFonts w:ascii="Times New Roman" w:hAnsi="Times New Roman" w:cs="Times New Roman"/>
          <w:sz w:val="24"/>
          <w:szCs w:val="24"/>
        </w:rPr>
        <w:t>DXA measurements of BMD and is potentially suitable for wide population screening of osteoporosis.</w:t>
      </w:r>
    </w:p>
    <w:p w:rsidR="004973F6" w:rsidRPr="00C11318" w:rsidRDefault="002110D0" w:rsidP="002110D0">
      <w:pPr>
        <w:pStyle w:val="ListParagraph"/>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C11318" w:rsidRPr="002110D0">
        <w:rPr>
          <w:rFonts w:ascii="Times New Roman" w:hAnsi="Times New Roman" w:cs="Times New Roman"/>
          <w:b/>
          <w:bCs/>
          <w:color w:val="000000"/>
          <w:sz w:val="24"/>
          <w:szCs w:val="24"/>
        </w:rPr>
        <w:t xml:space="preserve">Other research was realized with the collaboration of </w:t>
      </w:r>
      <w:r w:rsidRPr="002110D0">
        <w:rPr>
          <w:rFonts w:ascii="Times New Roman" w:hAnsi="Times New Roman" w:cs="Times New Roman"/>
          <w:sz w:val="24"/>
          <w:szCs w:val="24"/>
        </w:rPr>
        <w:t xml:space="preserve"> </w:t>
      </w:r>
      <w:r w:rsidR="003F7C43">
        <w:rPr>
          <w:rFonts w:ascii="Times New Roman" w:hAnsi="Times New Roman" w:cs="Times New Roman"/>
          <w:sz w:val="24"/>
          <w:szCs w:val="24"/>
        </w:rPr>
        <w:t>“</w:t>
      </w:r>
      <w:r w:rsidR="003F7C43">
        <w:rPr>
          <w:rFonts w:ascii="Times New Roman" w:hAnsi="Times New Roman" w:cs="Times New Roman"/>
          <w:color w:val="000000"/>
          <w:sz w:val="24"/>
          <w:szCs w:val="24"/>
        </w:rPr>
        <w:t>Cantacuzino’</w:t>
      </w:r>
      <w:r w:rsidRPr="002110D0">
        <w:rPr>
          <w:rFonts w:ascii="Times New Roman" w:hAnsi="Times New Roman" w:cs="Times New Roman"/>
          <w:color w:val="000000"/>
          <w:sz w:val="24"/>
          <w:szCs w:val="24"/>
        </w:rPr>
        <w:t>’ National Medico</w:t>
      </w:r>
      <w:r w:rsidRPr="002110D0">
        <w:rPr>
          <w:rFonts w:ascii="Times New Roman" w:hAnsi="Times New Roman" w:cs="Times New Roman"/>
          <w:color w:val="000000"/>
          <w:sz w:val="24"/>
          <w:szCs w:val="24"/>
        </w:rPr>
        <w:noBreakHyphen/>
        <w:t>Military Institute for Research and Development</w:t>
      </w:r>
      <w:r>
        <w:rPr>
          <w:rFonts w:ascii="Times New Roman" w:hAnsi="Times New Roman" w:cs="Times New Roman"/>
        </w:rPr>
        <w:t xml:space="preserve"> and was published in </w:t>
      </w:r>
      <w:r w:rsidRPr="006420FD">
        <w:rPr>
          <w:sz w:val="24"/>
          <w:szCs w:val="24"/>
        </w:rPr>
        <w:t xml:space="preserve">Experimental and Therapeutic </w:t>
      </w:r>
      <w:r>
        <w:rPr>
          <w:sz w:val="24"/>
          <w:szCs w:val="24"/>
        </w:rPr>
        <w:t xml:space="preserve">Medicine 17.5 (2019): 3465-3476 - </w:t>
      </w:r>
      <w:r w:rsidR="00C11318" w:rsidRPr="002110D0">
        <w:rPr>
          <w:rFonts w:ascii="Times New Roman" w:hAnsi="Times New Roman" w:cs="Times New Roman"/>
          <w:b/>
          <w:bCs/>
          <w:i/>
          <w:color w:val="000000"/>
          <w:sz w:val="24"/>
          <w:szCs w:val="24"/>
        </w:rPr>
        <w:t>Usefulness of complex bacteriological and serological analysis in patients with spondyloarthritis</w:t>
      </w:r>
      <w:r w:rsidR="00C11318" w:rsidRPr="00C11318">
        <w:rPr>
          <w:rFonts w:ascii="Times New Roman" w:hAnsi="Times New Roman" w:cs="Times New Roman"/>
          <w:sz w:val="24"/>
          <w:szCs w:val="24"/>
        </w:rPr>
        <w:t xml:space="preserve"> </w:t>
      </w:r>
      <w:r w:rsidR="00C11318" w:rsidRPr="00C11318">
        <w:rPr>
          <w:rFonts w:ascii="Times New Roman" w:hAnsi="Times New Roman" w:cs="Times New Roman"/>
          <w:color w:val="000000"/>
          <w:sz w:val="24"/>
          <w:szCs w:val="24"/>
        </w:rPr>
        <w:t>Spondyloarthritis (SpA) is a group of associated chronic systemic inflammatory immune</w:t>
      </w:r>
      <w:r w:rsidR="00C11318" w:rsidRPr="00C11318">
        <w:rPr>
          <w:rFonts w:ascii="Times New Roman" w:hAnsi="Times New Roman" w:cs="Times New Roman"/>
          <w:color w:val="000000"/>
          <w:sz w:val="24"/>
          <w:szCs w:val="24"/>
        </w:rPr>
        <w:noBreakHyphen/>
        <w:t>mediated rheumatic diseases affecting axial and peripheral joints and entheses. The aim of the study was to identify what param</w:t>
      </w:r>
      <w:r w:rsidR="00C11318" w:rsidRPr="00C11318">
        <w:rPr>
          <w:rFonts w:ascii="Times New Roman" w:hAnsi="Times New Roman" w:cs="Times New Roman"/>
          <w:color w:val="000000"/>
          <w:sz w:val="24"/>
          <w:szCs w:val="24"/>
        </w:rPr>
        <w:softHyphen/>
        <w:t xml:space="preserve">eters are useful to determine in order to better understand the correlation between the disease activity/severity and the microbiological results/immune status against intestinal and/or urogenital pathogens. Microorganisms known to trigger SpA, including </w:t>
      </w:r>
      <w:r w:rsidR="00C11318" w:rsidRPr="00C11318">
        <w:rPr>
          <w:rFonts w:ascii="Times New Roman" w:hAnsi="Times New Roman" w:cs="Times New Roman"/>
          <w:i/>
          <w:iCs/>
          <w:color w:val="000000"/>
          <w:sz w:val="24"/>
          <w:szCs w:val="24"/>
        </w:rPr>
        <w:t>Klebsiella spp., Yersinia spp., Salmonella spp., Campylobacter spp</w:t>
      </w:r>
      <w:r w:rsidR="00C11318" w:rsidRPr="00C11318">
        <w:rPr>
          <w:rFonts w:ascii="Times New Roman" w:hAnsi="Times New Roman" w:cs="Times New Roman"/>
          <w:color w:val="000000"/>
          <w:sz w:val="24"/>
          <w:szCs w:val="24"/>
        </w:rPr>
        <w:t xml:space="preserve">. and </w:t>
      </w:r>
      <w:r w:rsidR="00C11318" w:rsidRPr="00C11318">
        <w:rPr>
          <w:rFonts w:ascii="Times New Roman" w:hAnsi="Times New Roman" w:cs="Times New Roman"/>
          <w:i/>
          <w:iCs/>
          <w:color w:val="000000"/>
          <w:sz w:val="24"/>
          <w:szCs w:val="24"/>
        </w:rPr>
        <w:t>Chlamydia spp.</w:t>
      </w:r>
      <w:r w:rsidR="00C11318" w:rsidRPr="00C11318">
        <w:rPr>
          <w:rFonts w:ascii="Times New Roman" w:hAnsi="Times New Roman" w:cs="Times New Roman"/>
          <w:color w:val="000000"/>
          <w:sz w:val="24"/>
          <w:szCs w:val="24"/>
        </w:rPr>
        <w:t>, were analyzed in various specimens (stool, urine, synovial fluid and serum) collected from 27 randomly selected SpA patients and 26 healthy controls using a combined direct and indirect approach relying on conventional culture technique and nucleic acid</w:t>
      </w:r>
      <w:r w:rsidR="00C11318" w:rsidRPr="00C11318">
        <w:rPr>
          <w:rFonts w:ascii="Times New Roman" w:hAnsi="Times New Roman" w:cs="Times New Roman"/>
          <w:color w:val="000000"/>
          <w:sz w:val="24"/>
          <w:szCs w:val="24"/>
        </w:rPr>
        <w:noBreakHyphen/>
      </w:r>
      <w:bookmarkStart w:id="0" w:name="_GoBack"/>
      <w:r w:rsidR="00C11318" w:rsidRPr="00C11318">
        <w:rPr>
          <w:rFonts w:ascii="Times New Roman" w:hAnsi="Times New Roman" w:cs="Times New Roman"/>
          <w:color w:val="000000"/>
          <w:sz w:val="24"/>
          <w:szCs w:val="24"/>
        </w:rPr>
        <w:t xml:space="preserve">based assays together with serological testing by ELISA. Although </w:t>
      </w:r>
      <w:r w:rsidR="00C11318" w:rsidRPr="00C11318">
        <w:rPr>
          <w:rFonts w:ascii="Times New Roman" w:hAnsi="Times New Roman" w:cs="Times New Roman"/>
          <w:i/>
          <w:iCs/>
          <w:color w:val="000000"/>
          <w:sz w:val="24"/>
          <w:szCs w:val="24"/>
        </w:rPr>
        <w:t xml:space="preserve">Escherichia coli </w:t>
      </w:r>
      <w:r w:rsidR="00C11318" w:rsidRPr="00C11318">
        <w:rPr>
          <w:rFonts w:ascii="Times New Roman" w:hAnsi="Times New Roman" w:cs="Times New Roman"/>
          <w:color w:val="000000"/>
          <w:sz w:val="24"/>
          <w:szCs w:val="24"/>
        </w:rPr>
        <w:t xml:space="preserve">derived from phylogroup A </w:t>
      </w:r>
      <w:r w:rsidR="00C11318" w:rsidRPr="00C11318">
        <w:rPr>
          <w:rFonts w:ascii="Times New Roman" w:hAnsi="Times New Roman" w:cs="Times New Roman"/>
          <w:color w:val="000000"/>
          <w:sz w:val="24"/>
          <w:szCs w:val="24"/>
        </w:rPr>
        <w:lastRenderedPageBreak/>
        <w:t xml:space="preserve">prevailed in the gut microflora of the patients and controls, differences were observed regarding the representatives of the other phylogroups with a higher prevalence of </w:t>
      </w:r>
      <w:r w:rsidR="00C11318" w:rsidRPr="00C11318">
        <w:rPr>
          <w:rFonts w:ascii="Times New Roman" w:hAnsi="Times New Roman" w:cs="Times New Roman"/>
          <w:i/>
          <w:iCs/>
          <w:color w:val="000000"/>
          <w:sz w:val="24"/>
          <w:szCs w:val="24"/>
        </w:rPr>
        <w:t xml:space="preserve">E.coli </w:t>
      </w:r>
      <w:r w:rsidR="00C11318" w:rsidRPr="00C11318">
        <w:rPr>
          <w:rFonts w:ascii="Times New Roman" w:hAnsi="Times New Roman" w:cs="Times New Roman"/>
          <w:color w:val="000000"/>
          <w:sz w:val="24"/>
          <w:szCs w:val="24"/>
        </w:rPr>
        <w:t>members of phylogenetic group B1 in the stool specimens of patients. Antibodies against the targeted species were detected in SpA patients and controls, and the serological profiles of the former were more diverse and complex. In conclusion, the detection of anti</w:t>
      </w:r>
      <w:r w:rsidR="00C11318" w:rsidRPr="00C11318">
        <w:rPr>
          <w:rFonts w:ascii="Times New Roman" w:hAnsi="Times New Roman" w:cs="Times New Roman"/>
          <w:color w:val="000000"/>
          <w:sz w:val="24"/>
          <w:szCs w:val="24"/>
        </w:rPr>
        <w:noBreakHyphen/>
        <w:t>bacterial antibodies combined with other specific labora</w:t>
      </w:r>
      <w:r w:rsidR="00C11318" w:rsidRPr="00C11318">
        <w:rPr>
          <w:rFonts w:ascii="Times New Roman" w:hAnsi="Times New Roman" w:cs="Times New Roman"/>
          <w:color w:val="000000"/>
          <w:sz w:val="24"/>
          <w:szCs w:val="24"/>
        </w:rPr>
        <w:softHyphen/>
        <w:t>tory investigations should be more extensively used to monitor SpA patients in association with their symptoms and in order to determine and administer more effective therapeutics.</w:t>
      </w:r>
    </w:p>
    <w:p w:rsidR="00910347" w:rsidRDefault="00320D84" w:rsidP="003F7C43">
      <w:pPr>
        <w:spacing w:after="0" w:line="360" w:lineRule="auto"/>
        <w:ind w:left="1080"/>
        <w:jc w:val="both"/>
        <w:rPr>
          <w:rFonts w:ascii="Times New Roman" w:hAnsi="Times New Roman"/>
          <w:b/>
          <w:i/>
          <w:color w:val="000000"/>
          <w:sz w:val="24"/>
          <w:szCs w:val="24"/>
        </w:rPr>
      </w:pPr>
      <w:r w:rsidRPr="00910347">
        <w:rPr>
          <w:rFonts w:ascii="Times New Roman" w:hAnsi="Times New Roman"/>
          <w:b/>
          <w:i/>
          <w:color w:val="000000"/>
          <w:sz w:val="24"/>
          <w:szCs w:val="24"/>
        </w:rPr>
        <w:t>D</w:t>
      </w:r>
      <w:r w:rsidR="002110D0" w:rsidRPr="00910347">
        <w:rPr>
          <w:rFonts w:ascii="Times New Roman" w:hAnsi="Times New Roman"/>
          <w:b/>
          <w:i/>
          <w:color w:val="000000"/>
          <w:sz w:val="24"/>
          <w:szCs w:val="24"/>
        </w:rPr>
        <w:t>irections of future career development on research, teaching activity and health care</w:t>
      </w:r>
    </w:p>
    <w:p w:rsidR="00320D84" w:rsidRDefault="00320D84" w:rsidP="00F12270">
      <w:pPr>
        <w:spacing w:after="0" w:line="360" w:lineRule="auto"/>
        <w:ind w:left="720" w:firstLine="708"/>
        <w:jc w:val="both"/>
        <w:rPr>
          <w:rFonts w:ascii="Times New Roman" w:hAnsi="Times New Roman"/>
          <w:b/>
          <w:i/>
          <w:color w:val="000000"/>
          <w:sz w:val="24"/>
          <w:szCs w:val="24"/>
        </w:rPr>
      </w:pPr>
      <w:r>
        <w:rPr>
          <w:rFonts w:ascii="Times New Roman" w:hAnsi="Times New Roman"/>
          <w:sz w:val="24"/>
        </w:rPr>
        <w:tab/>
      </w:r>
      <w:r w:rsidRPr="00320D84">
        <w:rPr>
          <w:rFonts w:ascii="Times New Roman" w:hAnsi="Times New Roman"/>
          <w:sz w:val="24"/>
        </w:rPr>
        <w:t>We must aim to increase the quality of the didactic process at the university and postuniversity level</w:t>
      </w:r>
      <w:r>
        <w:rPr>
          <w:rFonts w:ascii="Times New Roman" w:hAnsi="Times New Roman"/>
          <w:sz w:val="24"/>
        </w:rPr>
        <w:t>.</w:t>
      </w:r>
      <w:r w:rsidRPr="00320D84">
        <w:rPr>
          <w:rFonts w:ascii="Times New Roman" w:hAnsi="Times New Roman"/>
          <w:sz w:val="24"/>
          <w:szCs w:val="24"/>
        </w:rPr>
        <w:t xml:space="preserve"> </w:t>
      </w:r>
      <w:r w:rsidR="00712DF7">
        <w:rPr>
          <w:rFonts w:ascii="Times New Roman" w:hAnsi="Times New Roman"/>
          <w:sz w:val="24"/>
          <w:szCs w:val="24"/>
        </w:rPr>
        <w:t>Various</w:t>
      </w:r>
      <w:r>
        <w:rPr>
          <w:rFonts w:ascii="Times New Roman" w:hAnsi="Times New Roman"/>
          <w:sz w:val="24"/>
          <w:szCs w:val="24"/>
        </w:rPr>
        <w:t xml:space="preserve"> didactic activities, including the organization of DXA </w:t>
      </w:r>
      <w:proofErr w:type="gramStart"/>
      <w:r>
        <w:rPr>
          <w:rFonts w:ascii="Times New Roman" w:hAnsi="Times New Roman"/>
          <w:sz w:val="24"/>
          <w:szCs w:val="24"/>
        </w:rPr>
        <w:t>lectures</w:t>
      </w:r>
      <w:proofErr w:type="gramEnd"/>
      <w:r>
        <w:rPr>
          <w:rFonts w:ascii="Times New Roman" w:hAnsi="Times New Roman"/>
          <w:sz w:val="24"/>
          <w:szCs w:val="24"/>
        </w:rPr>
        <w:t xml:space="preserve"> for registrars and consultants </w:t>
      </w:r>
      <w:bookmarkEnd w:id="0"/>
      <w:r>
        <w:rPr>
          <w:rFonts w:ascii="Times New Roman" w:hAnsi="Times New Roman"/>
          <w:sz w:val="24"/>
          <w:szCs w:val="24"/>
        </w:rPr>
        <w:t>for the proper DEXA technique and image evaluation is an important point in development.</w:t>
      </w:r>
    </w:p>
    <w:p w:rsidR="003F7C43" w:rsidRDefault="002110D0" w:rsidP="003F7C43">
      <w:pPr>
        <w:spacing w:after="0" w:line="360" w:lineRule="auto"/>
        <w:ind w:left="720" w:firstLine="708"/>
        <w:jc w:val="both"/>
        <w:rPr>
          <w:rFonts w:ascii="Times New Roman" w:hAnsi="Times New Roman"/>
          <w:sz w:val="24"/>
          <w:szCs w:val="24"/>
        </w:rPr>
      </w:pPr>
      <w:r w:rsidRPr="0086337C">
        <w:rPr>
          <w:rFonts w:ascii="Times New Roman" w:hAnsi="Times New Roman"/>
          <w:sz w:val="24"/>
          <w:szCs w:val="24"/>
        </w:rPr>
        <w:t xml:space="preserve">I want to continue in my future </w:t>
      </w:r>
      <w:r w:rsidR="00910347">
        <w:rPr>
          <w:rFonts w:ascii="Times New Roman" w:hAnsi="Times New Roman"/>
          <w:sz w:val="24"/>
          <w:szCs w:val="24"/>
        </w:rPr>
        <w:t xml:space="preserve">research </w:t>
      </w:r>
      <w:r w:rsidRPr="0086337C">
        <w:rPr>
          <w:rFonts w:ascii="Times New Roman" w:hAnsi="Times New Roman"/>
          <w:sz w:val="24"/>
          <w:szCs w:val="24"/>
        </w:rPr>
        <w:t>activity the two main fiel</w:t>
      </w:r>
      <w:r w:rsidR="00910347">
        <w:rPr>
          <w:rFonts w:ascii="Times New Roman" w:hAnsi="Times New Roman"/>
          <w:sz w:val="24"/>
          <w:szCs w:val="24"/>
        </w:rPr>
        <w:t>d</w:t>
      </w:r>
      <w:r w:rsidRPr="0086337C">
        <w:rPr>
          <w:rFonts w:ascii="Times New Roman" w:hAnsi="Times New Roman"/>
          <w:sz w:val="24"/>
          <w:szCs w:val="24"/>
        </w:rPr>
        <w:t xml:space="preserve">s of interest: osteoporosis and </w:t>
      </w:r>
      <w:r>
        <w:rPr>
          <w:rFonts w:ascii="Times New Roman" w:hAnsi="Times New Roman"/>
          <w:sz w:val="24"/>
          <w:szCs w:val="24"/>
        </w:rPr>
        <w:t xml:space="preserve">microbiota </w:t>
      </w:r>
      <w:r w:rsidR="00910347">
        <w:rPr>
          <w:rFonts w:ascii="Times New Roman" w:hAnsi="Times New Roman"/>
          <w:sz w:val="24"/>
          <w:szCs w:val="24"/>
        </w:rPr>
        <w:t>in rheumatic</w:t>
      </w:r>
      <w:r>
        <w:rPr>
          <w:rFonts w:ascii="Times New Roman" w:hAnsi="Times New Roman"/>
          <w:sz w:val="24"/>
          <w:szCs w:val="24"/>
        </w:rPr>
        <w:t xml:space="preserve"> diseases. </w:t>
      </w:r>
      <w:r w:rsidR="003F7C43">
        <w:rPr>
          <w:rFonts w:ascii="Times New Roman" w:hAnsi="Times New Roman"/>
          <w:sz w:val="24"/>
          <w:szCs w:val="24"/>
        </w:rPr>
        <w:t>It is important</w:t>
      </w:r>
      <w:r w:rsidR="00910347">
        <w:rPr>
          <w:rFonts w:ascii="Times New Roman" w:hAnsi="Times New Roman"/>
          <w:sz w:val="24"/>
          <w:szCs w:val="24"/>
        </w:rPr>
        <w:t xml:space="preserve"> to</w:t>
      </w:r>
      <w:r>
        <w:rPr>
          <w:rFonts w:ascii="Times New Roman" w:hAnsi="Times New Roman"/>
          <w:sz w:val="24"/>
          <w:szCs w:val="24"/>
        </w:rPr>
        <w:t xml:space="preserve"> increase the clinical database </w:t>
      </w:r>
      <w:r w:rsidR="00910347">
        <w:rPr>
          <w:rFonts w:ascii="Times New Roman" w:hAnsi="Times New Roman"/>
          <w:sz w:val="24"/>
          <w:szCs w:val="24"/>
        </w:rPr>
        <w:t xml:space="preserve">with patients with rheumatologic diseases that are assessed for osteoporosis and fracture risk (we want to address patients with </w:t>
      </w:r>
      <w:r w:rsidR="003F7C43">
        <w:rPr>
          <w:rFonts w:ascii="Times New Roman" w:hAnsi="Times New Roman"/>
          <w:sz w:val="24"/>
          <w:szCs w:val="24"/>
        </w:rPr>
        <w:t xml:space="preserve">ankylosing spondylitis, </w:t>
      </w:r>
      <w:r w:rsidR="00910347">
        <w:rPr>
          <w:rFonts w:ascii="Times New Roman" w:hAnsi="Times New Roman"/>
          <w:sz w:val="24"/>
          <w:szCs w:val="24"/>
        </w:rPr>
        <w:t>systemic lupus erythematosus, systemic sclerosis, polymyositis, psoriatic arthritis/psoriasis, diabetes mellitus). We will try to assess bone mass</w:t>
      </w:r>
      <w:r w:rsidR="003F7C43">
        <w:rPr>
          <w:rFonts w:ascii="Times New Roman" w:hAnsi="Times New Roman"/>
          <w:sz w:val="24"/>
          <w:szCs w:val="24"/>
        </w:rPr>
        <w:t xml:space="preserve"> with the new </w:t>
      </w:r>
      <w:r w:rsidR="003F7C43" w:rsidRPr="001C33D6">
        <w:rPr>
          <w:rFonts w:ascii="Times New Roman" w:hAnsi="Times New Roman" w:cs="Times New Roman"/>
          <w:sz w:val="24"/>
          <w:szCs w:val="24"/>
        </w:rPr>
        <w:t>quantitative ultrasound (QUS) technique</w:t>
      </w:r>
      <w:r w:rsidR="003F7C43">
        <w:rPr>
          <w:rFonts w:ascii="Times New Roman" w:hAnsi="Times New Roman"/>
          <w:sz w:val="24"/>
          <w:szCs w:val="24"/>
        </w:rPr>
        <w:t xml:space="preserve"> and </w:t>
      </w:r>
      <w:r w:rsidR="00910347">
        <w:rPr>
          <w:rFonts w:ascii="Times New Roman" w:hAnsi="Times New Roman"/>
          <w:sz w:val="24"/>
          <w:szCs w:val="24"/>
        </w:rPr>
        <w:t xml:space="preserve">implement </w:t>
      </w:r>
      <w:r w:rsidR="00910347" w:rsidRPr="00D1565D">
        <w:rPr>
          <w:rFonts w:ascii="Times New Roman" w:hAnsi="Times New Roman"/>
          <w:sz w:val="24"/>
          <w:szCs w:val="24"/>
        </w:rPr>
        <w:t>trabecular bone score (TBS)</w:t>
      </w:r>
      <w:r w:rsidR="00910347">
        <w:rPr>
          <w:rFonts w:ascii="Times New Roman" w:hAnsi="Times New Roman"/>
          <w:sz w:val="24"/>
          <w:szCs w:val="24"/>
        </w:rPr>
        <w:t xml:space="preserve"> for the fracture risk in these patients.</w:t>
      </w:r>
      <w:r w:rsidR="00F12270">
        <w:rPr>
          <w:rFonts w:ascii="Times New Roman" w:hAnsi="Times New Roman"/>
          <w:sz w:val="24"/>
          <w:szCs w:val="24"/>
        </w:rPr>
        <w:t xml:space="preserve"> </w:t>
      </w:r>
      <w:r w:rsidR="003F7C43">
        <w:rPr>
          <w:rFonts w:ascii="Times New Roman" w:hAnsi="Times New Roman"/>
          <w:sz w:val="24"/>
          <w:szCs w:val="24"/>
        </w:rPr>
        <w:t xml:space="preserve">We aim to have a multidisciplinary approach, with qualified research team. </w:t>
      </w:r>
      <w:r w:rsidR="00320D84">
        <w:rPr>
          <w:rFonts w:ascii="Times New Roman" w:hAnsi="Times New Roman"/>
          <w:sz w:val="24"/>
          <w:szCs w:val="24"/>
        </w:rPr>
        <w:t>W</w:t>
      </w:r>
      <w:r w:rsidR="003F7C43">
        <w:rPr>
          <w:rFonts w:ascii="Times New Roman" w:hAnsi="Times New Roman"/>
          <w:sz w:val="24"/>
          <w:szCs w:val="24"/>
        </w:rPr>
        <w:t>e want to continue the</w:t>
      </w:r>
      <w:r w:rsidR="00320D84">
        <w:rPr>
          <w:rFonts w:ascii="Times New Roman" w:hAnsi="Times New Roman"/>
          <w:sz w:val="24"/>
          <w:szCs w:val="24"/>
        </w:rPr>
        <w:t xml:space="preserve"> collaboration with</w:t>
      </w:r>
      <w:r w:rsidR="003F7C43">
        <w:rPr>
          <w:rFonts w:ascii="Times New Roman" w:hAnsi="Times New Roman"/>
          <w:sz w:val="24"/>
          <w:szCs w:val="24"/>
        </w:rPr>
        <w:t xml:space="preserve"> </w:t>
      </w:r>
      <w:r w:rsidR="00320D84">
        <w:rPr>
          <w:rFonts w:ascii="Times New Roman" w:hAnsi="Times New Roman" w:cs="Times New Roman"/>
          <w:sz w:val="24"/>
          <w:szCs w:val="24"/>
        </w:rPr>
        <w:t>“</w:t>
      </w:r>
      <w:r w:rsidR="00320D84">
        <w:rPr>
          <w:rFonts w:ascii="Times New Roman" w:hAnsi="Times New Roman" w:cs="Times New Roman"/>
          <w:color w:val="000000"/>
          <w:sz w:val="24"/>
          <w:szCs w:val="24"/>
        </w:rPr>
        <w:t>Cantacuzino’</w:t>
      </w:r>
      <w:r w:rsidR="00320D84" w:rsidRPr="002110D0">
        <w:rPr>
          <w:rFonts w:ascii="Times New Roman" w:hAnsi="Times New Roman" w:cs="Times New Roman"/>
          <w:color w:val="000000"/>
          <w:sz w:val="24"/>
          <w:szCs w:val="24"/>
        </w:rPr>
        <w:t>’ National Medico</w:t>
      </w:r>
      <w:r w:rsidR="00320D84" w:rsidRPr="002110D0">
        <w:rPr>
          <w:rFonts w:ascii="Times New Roman" w:hAnsi="Times New Roman" w:cs="Times New Roman"/>
          <w:color w:val="000000"/>
          <w:sz w:val="24"/>
          <w:szCs w:val="24"/>
        </w:rPr>
        <w:noBreakHyphen/>
        <w:t>Military Institute for Research and Development</w:t>
      </w:r>
      <w:r w:rsidR="003F7C43">
        <w:rPr>
          <w:rFonts w:ascii="Times New Roman" w:hAnsi="Times New Roman"/>
          <w:sz w:val="24"/>
          <w:szCs w:val="24"/>
        </w:rPr>
        <w:t xml:space="preserve"> </w:t>
      </w:r>
    </w:p>
    <w:p w:rsidR="004973F6" w:rsidRPr="005261A3" w:rsidRDefault="00320D84" w:rsidP="00F122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12DF7">
        <w:rPr>
          <w:rFonts w:ascii="Times New Roman" w:hAnsi="Times New Roman" w:cs="Times New Roman"/>
          <w:bCs/>
          <w:sz w:val="24"/>
          <w:szCs w:val="24"/>
        </w:rPr>
        <w:tab/>
      </w:r>
      <w:r>
        <w:rPr>
          <w:rFonts w:ascii="Times New Roman" w:hAnsi="Times New Roman" w:cs="Times New Roman"/>
          <w:bCs/>
          <w:sz w:val="24"/>
          <w:szCs w:val="24"/>
        </w:rPr>
        <w:t>In the end the there is</w:t>
      </w:r>
      <w:r w:rsidR="00907F40">
        <w:rPr>
          <w:rFonts w:ascii="Times New Roman" w:hAnsi="Times New Roman" w:cs="Times New Roman"/>
          <w:bCs/>
          <w:sz w:val="24"/>
          <w:szCs w:val="24"/>
        </w:rPr>
        <w:t xml:space="preserve"> an extremely important</w:t>
      </w:r>
      <w:r>
        <w:rPr>
          <w:rFonts w:ascii="Times New Roman" w:hAnsi="Times New Roman" w:cs="Times New Roman"/>
          <w:bCs/>
          <w:sz w:val="24"/>
          <w:szCs w:val="24"/>
        </w:rPr>
        <w:t xml:space="preserve"> </w:t>
      </w:r>
      <w:r w:rsidR="00907F40">
        <w:rPr>
          <w:rFonts w:ascii="Times New Roman" w:hAnsi="Times New Roman" w:cs="Times New Roman"/>
          <w:bCs/>
          <w:sz w:val="24"/>
          <w:szCs w:val="24"/>
        </w:rPr>
        <w:t>need</w:t>
      </w:r>
      <w:r>
        <w:rPr>
          <w:rFonts w:ascii="Times New Roman" w:hAnsi="Times New Roman" w:cs="Times New Roman"/>
          <w:bCs/>
          <w:sz w:val="24"/>
          <w:szCs w:val="24"/>
        </w:rPr>
        <w:t xml:space="preserve"> for communication and greater </w:t>
      </w:r>
      <w:r w:rsidR="00F12270">
        <w:rPr>
          <w:rFonts w:ascii="Times New Roman" w:hAnsi="Times New Roman" w:cs="Times New Roman"/>
          <w:bCs/>
          <w:sz w:val="24"/>
          <w:szCs w:val="24"/>
        </w:rPr>
        <w:tab/>
      </w:r>
      <w:r>
        <w:rPr>
          <w:rFonts w:ascii="Times New Roman" w:hAnsi="Times New Roman" w:cs="Times New Roman"/>
          <w:bCs/>
          <w:sz w:val="24"/>
          <w:szCs w:val="24"/>
        </w:rPr>
        <w:t>visibility</w:t>
      </w:r>
      <w:r w:rsidR="00712DF7">
        <w:rPr>
          <w:rFonts w:ascii="Times New Roman" w:hAnsi="Times New Roman" w:cs="Times New Roman"/>
          <w:bCs/>
          <w:sz w:val="24"/>
          <w:szCs w:val="24"/>
        </w:rPr>
        <w:t>, with increased number of studies and scientific papers with impact factor.</w:t>
      </w:r>
    </w:p>
    <w:sectPr w:rsidR="004973F6" w:rsidRPr="005261A3" w:rsidSect="00F1227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61D" w:rsidRDefault="0009361D" w:rsidP="00F12270">
      <w:pPr>
        <w:spacing w:after="0" w:line="240" w:lineRule="auto"/>
      </w:pPr>
      <w:r>
        <w:separator/>
      </w:r>
    </w:p>
  </w:endnote>
  <w:endnote w:type="continuationSeparator" w:id="0">
    <w:p w:rsidR="0009361D" w:rsidRDefault="0009361D" w:rsidP="00F12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49359"/>
      <w:docPartObj>
        <w:docPartGallery w:val="Page Numbers (Bottom of Page)"/>
        <w:docPartUnique/>
      </w:docPartObj>
    </w:sdtPr>
    <w:sdtContent>
      <w:p w:rsidR="00F12270" w:rsidRDefault="00F804B4">
        <w:pPr>
          <w:pStyle w:val="Footer"/>
          <w:jc w:val="center"/>
        </w:pPr>
        <w:fldSimple w:instr=" PAGE   \* MERGEFORMAT ">
          <w:r w:rsidR="004D3651">
            <w:rPr>
              <w:noProof/>
            </w:rPr>
            <w:t>8</w:t>
          </w:r>
        </w:fldSimple>
      </w:p>
    </w:sdtContent>
  </w:sdt>
  <w:p w:rsidR="00F12270" w:rsidRDefault="00F12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61D" w:rsidRDefault="0009361D" w:rsidP="00F12270">
      <w:pPr>
        <w:spacing w:after="0" w:line="240" w:lineRule="auto"/>
      </w:pPr>
      <w:r>
        <w:separator/>
      </w:r>
    </w:p>
  </w:footnote>
  <w:footnote w:type="continuationSeparator" w:id="0">
    <w:p w:rsidR="0009361D" w:rsidRDefault="0009361D" w:rsidP="00F122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7CFB"/>
    <w:multiLevelType w:val="hybridMultilevel"/>
    <w:tmpl w:val="8D0EFB6C"/>
    <w:lvl w:ilvl="0" w:tplc="89CC0272">
      <w:start w:val="6"/>
      <w:numFmt w:val="bullet"/>
      <w:lvlText w:val="-"/>
      <w:lvlJc w:val="left"/>
      <w:pPr>
        <w:ind w:left="720" w:hanging="360"/>
      </w:pPr>
      <w:rPr>
        <w:rFonts w:ascii="Times New Roman" w:eastAsia="Times New Roman" w:hAnsi="Times New Roman" w:cs="Times New Roman" w:hint="default"/>
        <w:b/>
        <w:i/>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34271D9"/>
    <w:multiLevelType w:val="singleLevel"/>
    <w:tmpl w:val="EBCA417E"/>
    <w:lvl w:ilvl="0">
      <w:start w:val="3"/>
      <w:numFmt w:val="bullet"/>
      <w:lvlText w:val=""/>
      <w:lvlJc w:val="left"/>
      <w:pPr>
        <w:tabs>
          <w:tab w:val="num" w:pos="1080"/>
        </w:tabs>
        <w:ind w:left="1080" w:hanging="360"/>
      </w:pPr>
      <w:rPr>
        <w:rFonts w:ascii="Symbol" w:hAnsi="Symbol" w:hint="default"/>
      </w:rPr>
    </w:lvl>
  </w:abstractNum>
  <w:abstractNum w:abstractNumId="2">
    <w:nsid w:val="158B1F14"/>
    <w:multiLevelType w:val="hybridMultilevel"/>
    <w:tmpl w:val="D0643652"/>
    <w:lvl w:ilvl="0" w:tplc="2B0CF9D6">
      <w:start w:val="1"/>
      <w:numFmt w:val="upperRoman"/>
      <w:lvlText w:val="%1."/>
      <w:lvlJc w:val="left"/>
      <w:pPr>
        <w:ind w:left="1080" w:hanging="72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79E3A34"/>
    <w:multiLevelType w:val="hybridMultilevel"/>
    <w:tmpl w:val="52342D26"/>
    <w:lvl w:ilvl="0" w:tplc="5BFA2362">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12BF1"/>
    <w:multiLevelType w:val="hybridMultilevel"/>
    <w:tmpl w:val="CBC6E892"/>
    <w:lvl w:ilvl="0" w:tplc="89CC0272">
      <w:start w:val="6"/>
      <w:numFmt w:val="bullet"/>
      <w:lvlText w:val="-"/>
      <w:lvlJc w:val="left"/>
      <w:pPr>
        <w:ind w:left="720" w:hanging="360"/>
      </w:pPr>
      <w:rPr>
        <w:rFonts w:ascii="Times New Roman" w:eastAsia="Times New Roman" w:hAnsi="Times New Roman" w:cs="Times New Roman" w:hint="default"/>
        <w:b/>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8D3C18"/>
    <w:multiLevelType w:val="hybridMultilevel"/>
    <w:tmpl w:val="27EAA182"/>
    <w:lvl w:ilvl="0" w:tplc="89CC0272">
      <w:start w:val="6"/>
      <w:numFmt w:val="bullet"/>
      <w:lvlText w:val="-"/>
      <w:lvlJc w:val="left"/>
      <w:pPr>
        <w:ind w:left="720" w:hanging="360"/>
      </w:pPr>
      <w:rPr>
        <w:rFonts w:ascii="Times New Roman" w:eastAsia="Times New Roman" w:hAnsi="Times New Roman" w:cs="Times New Roman" w:hint="default"/>
        <w:b/>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2CC7D43"/>
    <w:multiLevelType w:val="hybridMultilevel"/>
    <w:tmpl w:val="519644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8109D"/>
    <w:multiLevelType w:val="hybridMultilevel"/>
    <w:tmpl w:val="B036822E"/>
    <w:lvl w:ilvl="0" w:tplc="809C5080">
      <w:start w:val="19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E5928"/>
    <w:multiLevelType w:val="singleLevel"/>
    <w:tmpl w:val="4DA62C9C"/>
    <w:lvl w:ilvl="0">
      <w:start w:val="1"/>
      <w:numFmt w:val="bullet"/>
      <w:lvlText w:val=""/>
      <w:lvlJc w:val="left"/>
      <w:pPr>
        <w:tabs>
          <w:tab w:val="num" w:pos="360"/>
        </w:tabs>
        <w:ind w:left="360" w:hanging="360"/>
      </w:pPr>
      <w:rPr>
        <w:rFonts w:ascii="Wingdings" w:hAnsi="Wingdings" w:hint="default"/>
        <w:sz w:val="16"/>
      </w:rPr>
    </w:lvl>
  </w:abstractNum>
  <w:abstractNum w:abstractNumId="9">
    <w:nsid w:val="484F47EF"/>
    <w:multiLevelType w:val="multilevel"/>
    <w:tmpl w:val="A37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14134"/>
    <w:multiLevelType w:val="hybridMultilevel"/>
    <w:tmpl w:val="A8288ACA"/>
    <w:lvl w:ilvl="0" w:tplc="E668DF6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121F1E"/>
    <w:multiLevelType w:val="hybridMultilevel"/>
    <w:tmpl w:val="FFAE44AC"/>
    <w:lvl w:ilvl="0" w:tplc="20E2EA10">
      <w:start w:val="100"/>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CD46A64"/>
    <w:multiLevelType w:val="hybridMultilevel"/>
    <w:tmpl w:val="37A04948"/>
    <w:lvl w:ilvl="0" w:tplc="2B0CF9D6">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8D1603A"/>
    <w:multiLevelType w:val="hybridMultilevel"/>
    <w:tmpl w:val="C9A2D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9CA49D6"/>
    <w:multiLevelType w:val="hybridMultilevel"/>
    <w:tmpl w:val="A6245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A842B39"/>
    <w:multiLevelType w:val="hybridMultilevel"/>
    <w:tmpl w:val="C43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4747F"/>
    <w:multiLevelType w:val="multilevel"/>
    <w:tmpl w:val="0E2A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6229CB"/>
    <w:multiLevelType w:val="hybridMultilevel"/>
    <w:tmpl w:val="F782DCB8"/>
    <w:lvl w:ilvl="0" w:tplc="89CC0272">
      <w:start w:val="6"/>
      <w:numFmt w:val="bullet"/>
      <w:lvlText w:val="-"/>
      <w:lvlJc w:val="left"/>
      <w:pPr>
        <w:tabs>
          <w:tab w:val="num" w:pos="720"/>
        </w:tabs>
        <w:ind w:left="720" w:hanging="360"/>
      </w:pPr>
      <w:rPr>
        <w:rFonts w:ascii="Times New Roman" w:eastAsia="Times New Roman" w:hAnsi="Times New Roman" w:cs="Times New Roman" w:hint="default"/>
        <w:b/>
        <w:i/>
      </w:rPr>
    </w:lvl>
    <w:lvl w:ilvl="1" w:tplc="B77A52F0">
      <w:start w:val="1"/>
      <w:numFmt w:val="bullet"/>
      <w:lvlText w:val=""/>
      <w:lvlJc w:val="left"/>
      <w:pPr>
        <w:tabs>
          <w:tab w:val="num" w:pos="1440"/>
        </w:tabs>
        <w:ind w:left="1440" w:hanging="360"/>
      </w:pPr>
      <w:rPr>
        <w:rFonts w:ascii="Wingdings" w:hAnsi="Wingdings" w:hint="default"/>
      </w:rPr>
    </w:lvl>
    <w:lvl w:ilvl="2" w:tplc="26A00C4E" w:tentative="1">
      <w:start w:val="1"/>
      <w:numFmt w:val="bullet"/>
      <w:lvlText w:val=""/>
      <w:lvlJc w:val="left"/>
      <w:pPr>
        <w:tabs>
          <w:tab w:val="num" w:pos="2160"/>
        </w:tabs>
        <w:ind w:left="2160" w:hanging="360"/>
      </w:pPr>
      <w:rPr>
        <w:rFonts w:ascii="Wingdings" w:hAnsi="Wingdings" w:hint="default"/>
      </w:rPr>
    </w:lvl>
    <w:lvl w:ilvl="3" w:tplc="7B3E79C2" w:tentative="1">
      <w:start w:val="1"/>
      <w:numFmt w:val="bullet"/>
      <w:lvlText w:val=""/>
      <w:lvlJc w:val="left"/>
      <w:pPr>
        <w:tabs>
          <w:tab w:val="num" w:pos="2880"/>
        </w:tabs>
        <w:ind w:left="2880" w:hanging="360"/>
      </w:pPr>
      <w:rPr>
        <w:rFonts w:ascii="Wingdings" w:hAnsi="Wingdings" w:hint="default"/>
      </w:rPr>
    </w:lvl>
    <w:lvl w:ilvl="4" w:tplc="9C2E1E48" w:tentative="1">
      <w:start w:val="1"/>
      <w:numFmt w:val="bullet"/>
      <w:lvlText w:val=""/>
      <w:lvlJc w:val="left"/>
      <w:pPr>
        <w:tabs>
          <w:tab w:val="num" w:pos="3600"/>
        </w:tabs>
        <w:ind w:left="3600" w:hanging="360"/>
      </w:pPr>
      <w:rPr>
        <w:rFonts w:ascii="Wingdings" w:hAnsi="Wingdings" w:hint="default"/>
      </w:rPr>
    </w:lvl>
    <w:lvl w:ilvl="5" w:tplc="FEA46B68" w:tentative="1">
      <w:start w:val="1"/>
      <w:numFmt w:val="bullet"/>
      <w:lvlText w:val=""/>
      <w:lvlJc w:val="left"/>
      <w:pPr>
        <w:tabs>
          <w:tab w:val="num" w:pos="4320"/>
        </w:tabs>
        <w:ind w:left="4320" w:hanging="360"/>
      </w:pPr>
      <w:rPr>
        <w:rFonts w:ascii="Wingdings" w:hAnsi="Wingdings" w:hint="default"/>
      </w:rPr>
    </w:lvl>
    <w:lvl w:ilvl="6" w:tplc="08529F8A" w:tentative="1">
      <w:start w:val="1"/>
      <w:numFmt w:val="bullet"/>
      <w:lvlText w:val=""/>
      <w:lvlJc w:val="left"/>
      <w:pPr>
        <w:tabs>
          <w:tab w:val="num" w:pos="5040"/>
        </w:tabs>
        <w:ind w:left="5040" w:hanging="360"/>
      </w:pPr>
      <w:rPr>
        <w:rFonts w:ascii="Wingdings" w:hAnsi="Wingdings" w:hint="default"/>
      </w:rPr>
    </w:lvl>
    <w:lvl w:ilvl="7" w:tplc="17020106" w:tentative="1">
      <w:start w:val="1"/>
      <w:numFmt w:val="bullet"/>
      <w:lvlText w:val=""/>
      <w:lvlJc w:val="left"/>
      <w:pPr>
        <w:tabs>
          <w:tab w:val="num" w:pos="5760"/>
        </w:tabs>
        <w:ind w:left="5760" w:hanging="360"/>
      </w:pPr>
      <w:rPr>
        <w:rFonts w:ascii="Wingdings" w:hAnsi="Wingdings" w:hint="default"/>
      </w:rPr>
    </w:lvl>
    <w:lvl w:ilvl="8" w:tplc="B34859AA" w:tentative="1">
      <w:start w:val="1"/>
      <w:numFmt w:val="bullet"/>
      <w:lvlText w:val=""/>
      <w:lvlJc w:val="left"/>
      <w:pPr>
        <w:tabs>
          <w:tab w:val="num" w:pos="6480"/>
        </w:tabs>
        <w:ind w:left="6480" w:hanging="360"/>
      </w:pPr>
      <w:rPr>
        <w:rFonts w:ascii="Wingdings" w:hAnsi="Wingdings" w:hint="default"/>
      </w:rPr>
    </w:lvl>
  </w:abstractNum>
  <w:abstractNum w:abstractNumId="18">
    <w:nsid w:val="7C30085B"/>
    <w:multiLevelType w:val="hybridMultilevel"/>
    <w:tmpl w:val="BB589E26"/>
    <w:lvl w:ilvl="0" w:tplc="96FE0D46">
      <w:start w:val="4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8"/>
  </w:num>
  <w:num w:numId="2">
    <w:abstractNumId w:val="14"/>
  </w:num>
  <w:num w:numId="3">
    <w:abstractNumId w:val="13"/>
  </w:num>
  <w:num w:numId="4">
    <w:abstractNumId w:val="1"/>
  </w:num>
  <w:num w:numId="5">
    <w:abstractNumId w:val="8"/>
  </w:num>
  <w:num w:numId="6">
    <w:abstractNumId w:val="6"/>
  </w:num>
  <w:num w:numId="7">
    <w:abstractNumId w:val="7"/>
  </w:num>
  <w:num w:numId="8">
    <w:abstractNumId w:val="10"/>
  </w:num>
  <w:num w:numId="9">
    <w:abstractNumId w:val="4"/>
  </w:num>
  <w:num w:numId="10">
    <w:abstractNumId w:val="0"/>
  </w:num>
  <w:num w:numId="11">
    <w:abstractNumId w:val="15"/>
  </w:num>
  <w:num w:numId="12">
    <w:abstractNumId w:val="3"/>
  </w:num>
  <w:num w:numId="13">
    <w:abstractNumId w:val="9"/>
  </w:num>
  <w:num w:numId="14">
    <w:abstractNumId w:val="16"/>
  </w:num>
  <w:num w:numId="15">
    <w:abstractNumId w:val="11"/>
  </w:num>
  <w:num w:numId="16">
    <w:abstractNumId w:val="12"/>
  </w:num>
  <w:num w:numId="17">
    <w:abstractNumId w:val="5"/>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0AFC"/>
    <w:rsid w:val="0009361D"/>
    <w:rsid w:val="000B65FE"/>
    <w:rsid w:val="00140AB8"/>
    <w:rsid w:val="00191F82"/>
    <w:rsid w:val="001C33D6"/>
    <w:rsid w:val="002110D0"/>
    <w:rsid w:val="002C2D86"/>
    <w:rsid w:val="00320D84"/>
    <w:rsid w:val="00323714"/>
    <w:rsid w:val="003C2CF0"/>
    <w:rsid w:val="003F7C43"/>
    <w:rsid w:val="004973F6"/>
    <w:rsid w:val="004D3651"/>
    <w:rsid w:val="005261A3"/>
    <w:rsid w:val="0064465F"/>
    <w:rsid w:val="00712DF7"/>
    <w:rsid w:val="008B2E93"/>
    <w:rsid w:val="00907F40"/>
    <w:rsid w:val="00910347"/>
    <w:rsid w:val="009932EF"/>
    <w:rsid w:val="009B17C5"/>
    <w:rsid w:val="00B662B7"/>
    <w:rsid w:val="00BD6543"/>
    <w:rsid w:val="00C11318"/>
    <w:rsid w:val="00CC0AFC"/>
    <w:rsid w:val="00F12270"/>
    <w:rsid w:val="00F804B4"/>
    <w:rsid w:val="00FC0E01"/>
    <w:rsid w:val="00FC5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F0"/>
    <w:pPr>
      <w:ind w:left="720"/>
      <w:contextualSpacing/>
    </w:pPr>
  </w:style>
  <w:style w:type="paragraph" w:customStyle="1" w:styleId="Default">
    <w:name w:val="Default"/>
    <w:rsid w:val="003C2CF0"/>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3C2CF0"/>
    <w:rPr>
      <w:b/>
      <w:bCs/>
    </w:rPr>
  </w:style>
  <w:style w:type="paragraph" w:customStyle="1" w:styleId="default0">
    <w:name w:val="default"/>
    <w:basedOn w:val="Normal"/>
    <w:rsid w:val="00140A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VLeftHeading">
    <w:name w:val="_ECV_LeftHeading"/>
    <w:basedOn w:val="Normal"/>
    <w:rsid w:val="004973F6"/>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hi-IN" w:bidi="hi-IN"/>
    </w:rPr>
  </w:style>
  <w:style w:type="paragraph" w:customStyle="1" w:styleId="ECVText">
    <w:name w:val="_ECV_Text"/>
    <w:basedOn w:val="BodyText"/>
    <w:rsid w:val="004973F6"/>
    <w:pPr>
      <w:widowControl w:val="0"/>
      <w:suppressAutoHyphens/>
      <w:spacing w:after="0" w:line="100" w:lineRule="atLeast"/>
    </w:pPr>
    <w:rPr>
      <w:rFonts w:ascii="Arial" w:eastAsia="SimSun" w:hAnsi="Arial" w:cs="Mangal"/>
      <w:color w:val="3F3A38"/>
      <w:spacing w:val="-6"/>
      <w:kern w:val="1"/>
      <w:sz w:val="16"/>
      <w:szCs w:val="24"/>
      <w:lang w:val="en-GB" w:eastAsia="hi-IN" w:bidi="hi-IN"/>
    </w:rPr>
  </w:style>
  <w:style w:type="paragraph" w:customStyle="1" w:styleId="ECVBlueBox">
    <w:name w:val="_ECV_BlueBox"/>
    <w:basedOn w:val="Normal"/>
    <w:rsid w:val="004973F6"/>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hi-IN" w:bidi="hi-IN"/>
    </w:rPr>
  </w:style>
  <w:style w:type="paragraph" w:styleId="BodyText">
    <w:name w:val="Body Text"/>
    <w:basedOn w:val="Normal"/>
    <w:link w:val="BodyTextChar"/>
    <w:uiPriority w:val="99"/>
    <w:semiHidden/>
    <w:unhideWhenUsed/>
    <w:rsid w:val="004973F6"/>
    <w:pPr>
      <w:spacing w:after="120"/>
    </w:pPr>
  </w:style>
  <w:style w:type="character" w:customStyle="1" w:styleId="BodyTextChar">
    <w:name w:val="Body Text Char"/>
    <w:basedOn w:val="DefaultParagraphFont"/>
    <w:link w:val="BodyText"/>
    <w:uiPriority w:val="99"/>
    <w:semiHidden/>
    <w:rsid w:val="004973F6"/>
  </w:style>
  <w:style w:type="paragraph" w:styleId="NoSpacing">
    <w:name w:val="No Spacing"/>
    <w:link w:val="NoSpacingChar"/>
    <w:uiPriority w:val="1"/>
    <w:qFormat/>
    <w:rsid w:val="004973F6"/>
    <w:pPr>
      <w:spacing w:after="0" w:line="240" w:lineRule="auto"/>
    </w:pPr>
    <w:rPr>
      <w:lang w:val="en-GB"/>
    </w:rPr>
  </w:style>
  <w:style w:type="character" w:customStyle="1" w:styleId="NoSpacingChar">
    <w:name w:val="No Spacing Char"/>
    <w:basedOn w:val="DefaultParagraphFont"/>
    <w:link w:val="NoSpacing"/>
    <w:uiPriority w:val="1"/>
    <w:rsid w:val="004973F6"/>
    <w:rPr>
      <w:lang w:val="en-GB"/>
    </w:rPr>
  </w:style>
  <w:style w:type="paragraph" w:styleId="BalloonText">
    <w:name w:val="Balloon Text"/>
    <w:basedOn w:val="Normal"/>
    <w:link w:val="BalloonTextChar"/>
    <w:uiPriority w:val="99"/>
    <w:semiHidden/>
    <w:unhideWhenUsed/>
    <w:rsid w:val="00F12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0"/>
    <w:rPr>
      <w:rFonts w:ascii="Tahoma" w:hAnsi="Tahoma" w:cs="Tahoma"/>
      <w:sz w:val="16"/>
      <w:szCs w:val="16"/>
    </w:rPr>
  </w:style>
  <w:style w:type="paragraph" w:styleId="Header">
    <w:name w:val="header"/>
    <w:basedOn w:val="Normal"/>
    <w:link w:val="HeaderChar"/>
    <w:uiPriority w:val="99"/>
    <w:semiHidden/>
    <w:unhideWhenUsed/>
    <w:rsid w:val="00F12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270"/>
  </w:style>
  <w:style w:type="paragraph" w:styleId="Footer">
    <w:name w:val="footer"/>
    <w:basedOn w:val="Normal"/>
    <w:link w:val="FooterChar"/>
    <w:uiPriority w:val="99"/>
    <w:unhideWhenUsed/>
    <w:rsid w:val="00F12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70"/>
  </w:style>
</w:styles>
</file>

<file path=word/webSettings.xml><?xml version="1.0" encoding="utf-8"?>
<w:webSettings xmlns:r="http://schemas.openxmlformats.org/officeDocument/2006/relationships" xmlns:w="http://schemas.openxmlformats.org/wordprocessingml/2006/main">
  <w:divs>
    <w:div w:id="284386785">
      <w:bodyDiv w:val="1"/>
      <w:marLeft w:val="0"/>
      <w:marRight w:val="0"/>
      <w:marTop w:val="0"/>
      <w:marBottom w:val="0"/>
      <w:divBdr>
        <w:top w:val="none" w:sz="0" w:space="0" w:color="auto"/>
        <w:left w:val="none" w:sz="0" w:space="0" w:color="auto"/>
        <w:bottom w:val="none" w:sz="0" w:space="0" w:color="auto"/>
        <w:right w:val="none" w:sz="0" w:space="0" w:color="auto"/>
      </w:divBdr>
    </w:div>
    <w:div w:id="924916541">
      <w:bodyDiv w:val="1"/>
      <w:marLeft w:val="0"/>
      <w:marRight w:val="0"/>
      <w:marTop w:val="0"/>
      <w:marBottom w:val="0"/>
      <w:divBdr>
        <w:top w:val="none" w:sz="0" w:space="0" w:color="auto"/>
        <w:left w:val="none" w:sz="0" w:space="0" w:color="auto"/>
        <w:bottom w:val="none" w:sz="0" w:space="0" w:color="auto"/>
        <w:right w:val="none" w:sz="0" w:space="0" w:color="auto"/>
      </w:divBdr>
    </w:div>
    <w:div w:id="1846355325">
      <w:bodyDiv w:val="1"/>
      <w:marLeft w:val="0"/>
      <w:marRight w:val="0"/>
      <w:marTop w:val="0"/>
      <w:marBottom w:val="0"/>
      <w:divBdr>
        <w:top w:val="none" w:sz="0" w:space="0" w:color="auto"/>
        <w:left w:val="none" w:sz="0" w:space="0" w:color="auto"/>
        <w:bottom w:val="none" w:sz="0" w:space="0" w:color="auto"/>
        <w:right w:val="none" w:sz="0" w:space="0" w:color="auto"/>
      </w:divBdr>
      <w:divsChild>
        <w:div w:id="673148068">
          <w:marLeft w:val="0"/>
          <w:marRight w:val="0"/>
          <w:marTop w:val="0"/>
          <w:marBottom w:val="75"/>
          <w:divBdr>
            <w:top w:val="none" w:sz="0" w:space="0" w:color="auto"/>
            <w:left w:val="none" w:sz="0" w:space="0" w:color="auto"/>
            <w:bottom w:val="none" w:sz="0" w:space="0" w:color="auto"/>
            <w:right w:val="none" w:sz="0" w:space="0" w:color="auto"/>
          </w:divBdr>
        </w:div>
        <w:div w:id="45475877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F873-4470-441C-B23B-81F1469A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_Asus_</dc:creator>
  <cp:keywords/>
  <dc:description/>
  <cp:lastModifiedBy>Lenovo</cp:lastModifiedBy>
  <cp:revision>5</cp:revision>
  <cp:lastPrinted>2019-07-15T20:58:00Z</cp:lastPrinted>
  <dcterms:created xsi:type="dcterms:W3CDTF">2019-07-14T09:15:00Z</dcterms:created>
  <dcterms:modified xsi:type="dcterms:W3CDTF">2019-07-15T22:16:00Z</dcterms:modified>
</cp:coreProperties>
</file>