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03D1" w14:textId="77777777" w:rsidR="00BB4847" w:rsidRPr="00B249FF" w:rsidRDefault="00BB4847" w:rsidP="00B249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49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UNIVERSITATEA DE MEDICINĂ ŞI FARMACIE „CAROL</w:t>
      </w:r>
    </w:p>
    <w:p w14:paraId="385749F5" w14:textId="77777777" w:rsidR="00BB4847" w:rsidRPr="00B249FF" w:rsidRDefault="00BB4847" w:rsidP="00B249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49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DAVILA” BUCUREŞTI</w:t>
      </w:r>
    </w:p>
    <w:p w14:paraId="07BD1E77" w14:textId="77777777" w:rsidR="00BB4847" w:rsidRPr="00B249FF" w:rsidRDefault="00BB4847" w:rsidP="00B249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49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ŞCOALA DOCTORALĂ</w:t>
      </w:r>
    </w:p>
    <w:p w14:paraId="7D466244" w14:textId="4EA676E4" w:rsidR="00BB4847" w:rsidRPr="00B249FF" w:rsidRDefault="00BB4847" w:rsidP="00B249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49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DOMENIUL</w:t>
      </w:r>
      <w:r w:rsidR="00AA31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MEDICINĂ</w:t>
      </w:r>
      <w:r w:rsidR="00D6474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DENTARĂ</w:t>
      </w:r>
    </w:p>
    <w:p w14:paraId="1034BCE6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23F7023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6BDCB79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A33DC37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293FC1A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23B4E49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836FC06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06F19D1" w14:textId="4C5462AB" w:rsidR="00BB4847" w:rsidRPr="00AA31EB" w:rsidRDefault="00BB4847" w:rsidP="00B249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EB">
        <w:rPr>
          <w:rFonts w:ascii="Times New Roman" w:hAnsi="Times New Roman" w:cs="Times New Roman"/>
          <w:b/>
          <w:sz w:val="28"/>
          <w:szCs w:val="28"/>
        </w:rPr>
        <w:t>SPECIILE REACTIVE ALE OXIGENULUI</w:t>
      </w:r>
      <w:r w:rsidR="00D6474E">
        <w:rPr>
          <w:rFonts w:ascii="Times New Roman" w:hAnsi="Times New Roman" w:cs="Times New Roman"/>
          <w:b/>
          <w:sz w:val="28"/>
          <w:szCs w:val="28"/>
        </w:rPr>
        <w:t xml:space="preserve"> SALIVARE </w:t>
      </w:r>
      <w:r w:rsidR="00D6474E">
        <w:rPr>
          <w:rFonts w:ascii="Times New Roman" w:hAnsi="Times New Roman" w:cs="Times New Roman"/>
          <w:b/>
          <w:sz w:val="28"/>
          <w:szCs w:val="28"/>
          <w:lang w:val="ro-RO"/>
        </w:rPr>
        <w:t>ȘI SISTEMICE</w:t>
      </w:r>
      <w:r w:rsidRPr="00AA31E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31EB">
        <w:rPr>
          <w:rFonts w:ascii="Times New Roman" w:hAnsi="Times New Roman" w:cs="Times New Roman"/>
          <w:b/>
          <w:sz w:val="28"/>
          <w:szCs w:val="28"/>
        </w:rPr>
        <w:br/>
        <w:t>INAMICI SAU PRIETENI DISCRE</w:t>
      </w:r>
      <w:r w:rsidR="00AA31EB" w:rsidRPr="00AA31EB">
        <w:rPr>
          <w:rFonts w:ascii="Times New Roman" w:hAnsi="Times New Roman" w:cs="Times New Roman"/>
          <w:b/>
          <w:sz w:val="28"/>
          <w:szCs w:val="28"/>
        </w:rPr>
        <w:t>Ț</w:t>
      </w:r>
      <w:r w:rsidRPr="00AA31EB">
        <w:rPr>
          <w:rFonts w:ascii="Times New Roman" w:hAnsi="Times New Roman" w:cs="Times New Roman"/>
          <w:b/>
          <w:sz w:val="28"/>
          <w:szCs w:val="28"/>
        </w:rPr>
        <w:t>I?</w:t>
      </w:r>
    </w:p>
    <w:p w14:paraId="013E4424" w14:textId="77777777" w:rsidR="00BB4847" w:rsidRPr="00B249FF" w:rsidRDefault="00BB4847" w:rsidP="00B249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CC8CB0E" w14:textId="004A164C" w:rsidR="00BB4847" w:rsidRPr="00B249FF" w:rsidRDefault="00AA31EB" w:rsidP="00B24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ro-RO"/>
        </w:rPr>
        <w:t>REZUMATUL</w:t>
      </w:r>
      <w:r w:rsidR="00BB4847" w:rsidRPr="00B249F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ro-RO"/>
        </w:rPr>
        <w:t xml:space="preserve"> TEZE</w:t>
      </w:r>
      <w:r w:rsidR="00E4622F" w:rsidRPr="00B249F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ro-RO"/>
        </w:rPr>
        <w:t>I</w:t>
      </w:r>
    </w:p>
    <w:p w14:paraId="4E22B7D8" w14:textId="77777777" w:rsidR="00BB4847" w:rsidRPr="00B249FF" w:rsidRDefault="00BB4847" w:rsidP="00B249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4F3C405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6B3B288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6D4E685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A6D4148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C6E1D68" w14:textId="77777777" w:rsidR="00BB4847" w:rsidRPr="00B249FF" w:rsidRDefault="00BB4847" w:rsidP="00B249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76AE5BD" w14:textId="77777777" w:rsidR="00BB4847" w:rsidRPr="00B249FF" w:rsidRDefault="00BB4847" w:rsidP="00B249F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249F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CANDIDAT:</w:t>
      </w:r>
    </w:p>
    <w:p w14:paraId="6AFC5E05" w14:textId="77777777" w:rsidR="00BB4847" w:rsidRPr="00B249FF" w:rsidRDefault="00BB4847" w:rsidP="00B249F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249F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Conf. Dr. TOTAN ALEXANDRA</w:t>
      </w:r>
    </w:p>
    <w:p w14:paraId="6EAFE844" w14:textId="77777777" w:rsidR="00BB4847" w:rsidRPr="00B249FF" w:rsidRDefault="00BB4847" w:rsidP="00B249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D6E5BAE" w14:textId="77777777" w:rsidR="00BB4847" w:rsidRPr="00B249FF" w:rsidRDefault="00BB4847" w:rsidP="00B249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DC02077" w14:textId="77777777" w:rsidR="00BB4847" w:rsidRPr="00B249FF" w:rsidRDefault="00BB4847" w:rsidP="00B249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EAA519F" w14:textId="77777777" w:rsidR="00BB4847" w:rsidRPr="00B249FF" w:rsidRDefault="00BB4847" w:rsidP="00B249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49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2019</w:t>
      </w:r>
    </w:p>
    <w:p w14:paraId="3709F2D1" w14:textId="77777777" w:rsidR="00BB4847" w:rsidRPr="00B249FF" w:rsidRDefault="00BB4847" w:rsidP="00B249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B4FC4B" w14:textId="77777777" w:rsidR="00BB4847" w:rsidRPr="00B249FF" w:rsidRDefault="00BB4847" w:rsidP="00B249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A43160" w14:textId="77777777" w:rsidR="00041984" w:rsidRDefault="00041984" w:rsidP="00B2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73B89" w14:textId="77777777" w:rsidR="00041984" w:rsidRDefault="00041984" w:rsidP="00B2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88D73" w14:textId="77777777" w:rsidR="00041984" w:rsidRDefault="00041984" w:rsidP="000419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3CBC6" w14:textId="18C39284" w:rsidR="00041984" w:rsidRPr="00AA14F8" w:rsidRDefault="00041984" w:rsidP="00041984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14F8">
        <w:rPr>
          <w:rFonts w:ascii="Times New Roman" w:hAnsi="Times New Roman" w:cs="Times New Roman"/>
          <w:b/>
          <w:bCs/>
          <w:sz w:val="36"/>
          <w:szCs w:val="36"/>
        </w:rPr>
        <w:t>REZUMAT</w:t>
      </w:r>
    </w:p>
    <w:p w14:paraId="092626DC" w14:textId="3792FB0D" w:rsidR="00E838F3" w:rsidRPr="00CA6E0C" w:rsidRDefault="00041984" w:rsidP="00CA6E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E0C">
        <w:rPr>
          <w:rFonts w:ascii="Times New Roman" w:hAnsi="Times New Roman" w:cs="Times New Roman"/>
          <w:sz w:val="24"/>
          <w:szCs w:val="24"/>
        </w:rPr>
        <w:t xml:space="preserve">   </w:t>
      </w:r>
      <w:r w:rsidR="00AA31EB" w:rsidRPr="00CA6E0C">
        <w:rPr>
          <w:rFonts w:ascii="Times New Roman" w:hAnsi="Times New Roman" w:cs="Times New Roman"/>
          <w:sz w:val="24"/>
          <w:szCs w:val="24"/>
        </w:rPr>
        <w:t xml:space="preserve">  </w:t>
      </w:r>
      <w:r w:rsidR="00D6474E" w:rsidRPr="00CA6E0C">
        <w:rPr>
          <w:rFonts w:ascii="Times New Roman" w:hAnsi="Times New Roman" w:cs="Times New Roman"/>
          <w:sz w:val="24"/>
          <w:szCs w:val="24"/>
        </w:rPr>
        <w:t xml:space="preserve">Teza de abilitare cu titlul </w:t>
      </w:r>
      <w:r w:rsidR="00D6474E" w:rsidRPr="00CA6E0C">
        <w:rPr>
          <w:rFonts w:ascii="Times New Roman" w:hAnsi="Times New Roman" w:cs="Times New Roman"/>
          <w:b/>
          <w:bCs/>
          <w:sz w:val="24"/>
          <w:szCs w:val="24"/>
        </w:rPr>
        <w:t xml:space="preserve">“Speciile reactive ale oxigenului </w:t>
      </w:r>
      <w:r w:rsidR="00AA14F8" w:rsidRPr="00CA6E0C">
        <w:rPr>
          <w:rFonts w:ascii="Times New Roman" w:hAnsi="Times New Roman" w:cs="Times New Roman"/>
          <w:b/>
          <w:bCs/>
          <w:sz w:val="24"/>
          <w:szCs w:val="24"/>
        </w:rPr>
        <w:t>formate în salivă și sânge</w:t>
      </w:r>
      <w:r w:rsidR="00D6474E" w:rsidRPr="00CA6E0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474E" w:rsidRPr="00CA6E0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inamici sau prieteni discreți</w:t>
      </w:r>
      <w:r w:rsidR="00D6474E" w:rsidRPr="00CA6E0C">
        <w:rPr>
          <w:rFonts w:ascii="Times New Roman" w:hAnsi="Times New Roman" w:cs="Times New Roman"/>
          <w:b/>
          <w:bCs/>
          <w:sz w:val="24"/>
          <w:szCs w:val="24"/>
        </w:rPr>
        <w:t>?”</w:t>
      </w:r>
      <w:r w:rsidR="00AA31EB" w:rsidRPr="00CA6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474E" w:rsidRPr="00CA6E0C">
        <w:rPr>
          <w:rFonts w:ascii="Times New Roman" w:hAnsi="Times New Roman" w:cs="Times New Roman"/>
          <w:sz w:val="24"/>
          <w:szCs w:val="24"/>
        </w:rPr>
        <w:t>prezint</w:t>
      </w:r>
      <w:r w:rsidR="003805D3" w:rsidRPr="00CA6E0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6474E" w:rsidRPr="00CA6E0C">
        <w:rPr>
          <w:rFonts w:ascii="Times New Roman" w:hAnsi="Times New Roman" w:cs="Times New Roman"/>
          <w:sz w:val="24"/>
          <w:szCs w:val="24"/>
        </w:rPr>
        <w:t xml:space="preserve"> sintetic toate realiz</w:t>
      </w:r>
      <w:r w:rsidR="00D6474E" w:rsidRPr="00CA6E0C">
        <w:rPr>
          <w:rFonts w:ascii="Times New Roman" w:hAnsi="Times New Roman" w:cs="Times New Roman"/>
          <w:sz w:val="24"/>
          <w:szCs w:val="24"/>
          <w:lang w:val="ro-RO"/>
        </w:rPr>
        <w:t xml:space="preserve">ările mele științifice și didactice, precum și proiectele </w:t>
      </w:r>
      <w:r w:rsidR="00AA14F8" w:rsidRPr="00CA6E0C">
        <w:rPr>
          <w:rFonts w:ascii="Times New Roman" w:hAnsi="Times New Roman" w:cs="Times New Roman"/>
          <w:sz w:val="24"/>
          <w:szCs w:val="24"/>
          <w:lang w:val="ro-RO"/>
        </w:rPr>
        <w:t xml:space="preserve">viitoare </w:t>
      </w:r>
      <w:r w:rsidR="00D6474E" w:rsidRPr="00CA6E0C">
        <w:rPr>
          <w:rFonts w:ascii="Times New Roman" w:hAnsi="Times New Roman" w:cs="Times New Roman"/>
          <w:sz w:val="24"/>
          <w:szCs w:val="24"/>
          <w:lang w:val="ro-RO"/>
        </w:rPr>
        <w:t>de dezvoltare a carierei mele, av</w:t>
      </w:r>
      <w:r w:rsidR="00AA14F8" w:rsidRPr="00CA6E0C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D6474E" w:rsidRPr="00CA6E0C">
        <w:rPr>
          <w:rFonts w:ascii="Times New Roman" w:hAnsi="Times New Roman" w:cs="Times New Roman"/>
          <w:sz w:val="24"/>
          <w:szCs w:val="24"/>
          <w:lang w:val="ro-RO"/>
        </w:rPr>
        <w:t>nd ca punct de plecare experiența de optsprezece ani, acumulată în cadrul Disciplinei de Biochimie a Facultății de Medicină Dentară a UMF Carol Davila.</w:t>
      </w:r>
      <w:r w:rsidR="00D6474E" w:rsidRPr="00CA6E0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65FE9115" w14:textId="620A4291" w:rsidR="00CD7F46" w:rsidRPr="00CA6E0C" w:rsidRDefault="00E838F3" w:rsidP="00CA6E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E0C">
        <w:rPr>
          <w:rFonts w:ascii="Times New Roman" w:hAnsi="Times New Roman" w:cs="Times New Roman"/>
          <w:sz w:val="24"/>
          <w:szCs w:val="24"/>
        </w:rPr>
        <w:t xml:space="preserve">  </w:t>
      </w:r>
      <w:r w:rsidR="00041984" w:rsidRPr="00CA6E0C">
        <w:rPr>
          <w:rFonts w:ascii="Times New Roman" w:hAnsi="Times New Roman" w:cs="Times New Roman"/>
          <w:sz w:val="24"/>
          <w:szCs w:val="24"/>
        </w:rPr>
        <w:t xml:space="preserve">  </w:t>
      </w:r>
      <w:r w:rsidRPr="00CA6E0C">
        <w:rPr>
          <w:rFonts w:ascii="Times New Roman" w:hAnsi="Times New Roman" w:cs="Times New Roman"/>
          <w:sz w:val="24"/>
          <w:szCs w:val="24"/>
        </w:rPr>
        <w:t xml:space="preserve">Prima parte a tezei, </w:t>
      </w:r>
      <w:r w:rsidRPr="00CA6E0C">
        <w:rPr>
          <w:rFonts w:ascii="Times New Roman" w:hAnsi="Times New Roman" w:cs="Times New Roman"/>
          <w:b/>
          <w:bCs/>
          <w:sz w:val="24"/>
          <w:szCs w:val="24"/>
        </w:rPr>
        <w:t>“Realiz</w:t>
      </w:r>
      <w:r w:rsidRPr="00CA6E0C">
        <w:rPr>
          <w:rFonts w:ascii="Times New Roman" w:hAnsi="Times New Roman" w:cs="Times New Roman"/>
          <w:b/>
          <w:bCs/>
          <w:sz w:val="24"/>
          <w:szCs w:val="24"/>
          <w:lang w:val="ro-RO"/>
        </w:rPr>
        <w:t>ări științifice și academice – Studii ale stresului oxidativ</w:t>
      </w:r>
      <w:r w:rsidRPr="00CA6E0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319A2" w:rsidRPr="00CA6E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A6E0C">
        <w:rPr>
          <w:rFonts w:ascii="Times New Roman" w:hAnsi="Times New Roman" w:cs="Times New Roman"/>
          <w:sz w:val="24"/>
          <w:szCs w:val="24"/>
        </w:rPr>
        <w:t>structurată în șa</w:t>
      </w:r>
      <w:r w:rsidR="00331CB1" w:rsidRPr="00CA6E0C">
        <w:rPr>
          <w:rFonts w:ascii="Times New Roman" w:hAnsi="Times New Roman" w:cs="Times New Roman"/>
          <w:sz w:val="24"/>
          <w:szCs w:val="24"/>
        </w:rPr>
        <w:t>pte</w:t>
      </w:r>
      <w:r w:rsidRPr="00CA6E0C">
        <w:rPr>
          <w:rFonts w:ascii="Times New Roman" w:hAnsi="Times New Roman" w:cs="Times New Roman"/>
          <w:sz w:val="24"/>
          <w:szCs w:val="24"/>
        </w:rPr>
        <w:t xml:space="preserve"> capitole, prezintă cele mai importante realizări științifice și academice, obținute până în present. </w:t>
      </w:r>
    </w:p>
    <w:p w14:paraId="17EA2624" w14:textId="3D4025F3" w:rsidR="00620426" w:rsidRPr="00CA6E0C" w:rsidRDefault="00CD7F46" w:rsidP="00CA6E0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A6E0C">
        <w:rPr>
          <w:rFonts w:ascii="Times New Roman" w:hAnsi="Times New Roman" w:cs="Times New Roman"/>
          <w:sz w:val="24"/>
          <w:szCs w:val="24"/>
        </w:rPr>
        <w:t xml:space="preserve">   Capitolul 1</w:t>
      </w:r>
      <w:r w:rsidR="00E838F3" w:rsidRPr="00CA6E0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51E1C" w:rsidRPr="00CA6E0C">
        <w:rPr>
          <w:rFonts w:ascii="Times New Roman" w:hAnsi="Times New Roman" w:cs="Times New Roman"/>
          <w:b/>
          <w:sz w:val="24"/>
          <w:szCs w:val="24"/>
        </w:rPr>
        <w:t>Stresul oxidativ</w:t>
      </w:r>
      <w:r w:rsidR="00BB4847" w:rsidRPr="00CA6E0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51E1C" w:rsidRPr="00CA6E0C">
        <w:rPr>
          <w:rFonts w:ascii="Times New Roman" w:hAnsi="Times New Roman" w:cs="Times New Roman"/>
          <w:b/>
          <w:sz w:val="24"/>
          <w:szCs w:val="24"/>
        </w:rPr>
        <w:t>SO</w:t>
      </w:r>
      <w:r w:rsidR="00BB4847" w:rsidRPr="00CA6E0C">
        <w:rPr>
          <w:rFonts w:ascii="Times New Roman" w:hAnsi="Times New Roman" w:cs="Times New Roman"/>
          <w:b/>
          <w:sz w:val="24"/>
          <w:szCs w:val="24"/>
        </w:rPr>
        <w:t>)</w:t>
      </w:r>
      <w:r w:rsidR="00620426"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426" w:rsidRPr="00CA6E0C">
        <w:rPr>
          <w:rFonts w:ascii="Times New Roman" w:hAnsi="Times New Roman" w:cs="Times New Roman"/>
          <w:bCs/>
          <w:sz w:val="24"/>
          <w:szCs w:val="24"/>
        </w:rPr>
        <w:t>prezint</w:t>
      </w:r>
      <w:r w:rsidR="00CD6D7C" w:rsidRPr="00CA6E0C">
        <w:rPr>
          <w:rFonts w:ascii="Times New Roman" w:hAnsi="Times New Roman" w:cs="Times New Roman"/>
          <w:bCs/>
          <w:sz w:val="24"/>
          <w:szCs w:val="24"/>
        </w:rPr>
        <w:t>ă</w:t>
      </w:r>
      <w:r w:rsidR="00620426" w:rsidRPr="00CA6E0C">
        <w:rPr>
          <w:rFonts w:ascii="Times New Roman" w:hAnsi="Times New Roman" w:cs="Times New Roman"/>
          <w:bCs/>
          <w:sz w:val="24"/>
          <w:szCs w:val="24"/>
        </w:rPr>
        <w:t xml:space="preserve"> urm</w:t>
      </w:r>
      <w:r w:rsidR="00620426" w:rsidRPr="00CA6E0C">
        <w:rPr>
          <w:rFonts w:ascii="Times New Roman" w:hAnsi="Times New Roman" w:cs="Times New Roman"/>
          <w:bCs/>
          <w:sz w:val="24"/>
          <w:szCs w:val="24"/>
          <w:lang w:val="ro-RO"/>
        </w:rPr>
        <w:t>ătoarele studii:</w:t>
      </w:r>
    </w:p>
    <w:p w14:paraId="77053471" w14:textId="7ED20E4C" w:rsidR="00620426" w:rsidRPr="00CA6E0C" w:rsidRDefault="00620426" w:rsidP="00E31512">
      <w:pPr>
        <w:pStyle w:val="List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 xml:space="preserve">Tratamentul cu ulei de pulpă de cătină previne ateroscleroza la copiii obezi.  </w:t>
      </w:r>
      <w:r w:rsidR="00E4622F" w:rsidRPr="00CA6E0C">
        <w:rPr>
          <w:rFonts w:ascii="Times New Roman" w:hAnsi="Times New Roman" w:cs="Times New Roman"/>
          <w:sz w:val="24"/>
          <w:szCs w:val="24"/>
        </w:rPr>
        <w:t xml:space="preserve">Rezultatele noastre ne-au condus la concluzia că tratamentul copiilor obezi </w:t>
      </w:r>
      <w:r w:rsidR="006073CB" w:rsidRPr="00CA6E0C">
        <w:rPr>
          <w:rFonts w:ascii="Times New Roman" w:hAnsi="Times New Roman" w:cs="Times New Roman"/>
          <w:sz w:val="24"/>
          <w:szCs w:val="24"/>
        </w:rPr>
        <w:t xml:space="preserve">cu ulei de cătină </w:t>
      </w:r>
      <w:r w:rsidR="00E4622F" w:rsidRPr="00CA6E0C">
        <w:rPr>
          <w:rFonts w:ascii="Times New Roman" w:hAnsi="Times New Roman" w:cs="Times New Roman"/>
          <w:sz w:val="24"/>
          <w:szCs w:val="24"/>
        </w:rPr>
        <w:t xml:space="preserve">a avut un efect semnificativ de reducere a </w:t>
      </w:r>
      <w:r w:rsidR="006073CB" w:rsidRPr="00CA6E0C">
        <w:rPr>
          <w:rFonts w:ascii="Times New Roman" w:hAnsi="Times New Roman" w:cs="Times New Roman"/>
          <w:sz w:val="24"/>
          <w:szCs w:val="24"/>
        </w:rPr>
        <w:t>SO seric</w:t>
      </w:r>
      <w:r w:rsidR="00E4622F" w:rsidRPr="00CA6E0C">
        <w:rPr>
          <w:rFonts w:ascii="Times New Roman" w:hAnsi="Times New Roman" w:cs="Times New Roman"/>
          <w:sz w:val="24"/>
          <w:szCs w:val="24"/>
        </w:rPr>
        <w:t xml:space="preserve"> și, prin urmare, asupra inflamației</w:t>
      </w:r>
      <w:r w:rsidR="006073CB" w:rsidRPr="00CA6E0C">
        <w:rPr>
          <w:rFonts w:ascii="Times New Roman" w:hAnsi="Times New Roman" w:cs="Times New Roman"/>
          <w:sz w:val="24"/>
          <w:szCs w:val="24"/>
        </w:rPr>
        <w:t xml:space="preserve"> corelate cu obezitatea</w:t>
      </w:r>
      <w:r w:rsidR="00E4622F" w:rsidRPr="00CA6E0C">
        <w:rPr>
          <w:rFonts w:ascii="Times New Roman" w:hAnsi="Times New Roman" w:cs="Times New Roman"/>
          <w:sz w:val="24"/>
          <w:szCs w:val="24"/>
        </w:rPr>
        <w:t>.</w:t>
      </w:r>
      <w:bookmarkStart w:id="0" w:name="_Toc3976960"/>
      <w:r w:rsidR="00E319A2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517AC2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E4622F" w:rsidRPr="00CA6E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952A8" w14:textId="2ADD206B" w:rsidR="004313DB" w:rsidRPr="00E31512" w:rsidRDefault="00620426" w:rsidP="00E31512">
      <w:pPr>
        <w:pStyle w:val="Listparagraf"/>
        <w:numPr>
          <w:ilvl w:val="0"/>
          <w:numId w:val="8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>Efectul fumului de țigară asupra capacității  antioxidan</w:t>
      </w:r>
      <w:r w:rsidR="00CD6D7C"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 xml:space="preserve">te totale a </w:t>
      </w:r>
      <w:r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 xml:space="preserve"> saliv</w:t>
      </w:r>
      <w:r w:rsidR="00CD6D7C"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 xml:space="preserve">ei, </w:t>
      </w:r>
      <w:r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 xml:space="preserve">a </w:t>
      </w:r>
      <w:r w:rsidR="00CD6D7C"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 xml:space="preserve">glutation </w:t>
      </w:r>
      <w:r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>peroxidazei  și a  gamma-glutamil</w:t>
      </w:r>
      <w:r w:rsidR="00CD6D7C"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>-</w:t>
      </w:r>
      <w:r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 xml:space="preserve">transferazei </w:t>
      </w:r>
      <w:r w:rsidR="00CD6D7C"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>salivare</w:t>
      </w:r>
      <w:r w:rsidR="00CD6D7C" w:rsidRPr="00CA6E0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  <w:t>. Analiza</w:t>
      </w:r>
      <w:r w:rsidR="00AA14F8" w:rsidRPr="00CA6E0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  <w:t xml:space="preserve"> </w:t>
      </w:r>
      <w:r w:rsidR="00CD6D7C" w:rsidRPr="00CA6E0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  <w:t xml:space="preserve">rezultatelor noastre ne-a condus la concluzia ca reducerea acestor trei parametri salivari în prezența fumului de țigară </w:t>
      </w:r>
      <w:r w:rsidR="00CC5E3A" w:rsidRPr="00CA6E0C">
        <w:rPr>
          <w:rFonts w:ascii="Times New Roman" w:hAnsi="Times New Roman" w:cs="Times New Roman"/>
          <w:sz w:val="24"/>
          <w:szCs w:val="24"/>
        </w:rPr>
        <w:t>j</w:t>
      </w:r>
      <w:r w:rsidR="00CD6D7C" w:rsidRPr="00CA6E0C">
        <w:rPr>
          <w:rFonts w:ascii="Times New Roman" w:hAnsi="Times New Roman" w:cs="Times New Roman"/>
          <w:sz w:val="24"/>
          <w:szCs w:val="24"/>
        </w:rPr>
        <w:t>oa</w:t>
      </w:r>
      <w:r w:rsidR="00CC5E3A" w:rsidRPr="00CA6E0C">
        <w:rPr>
          <w:rFonts w:ascii="Times New Roman" w:hAnsi="Times New Roman" w:cs="Times New Roman"/>
          <w:sz w:val="24"/>
          <w:szCs w:val="24"/>
        </w:rPr>
        <w:t>ca</w:t>
      </w:r>
      <w:r w:rsidR="00E4622F" w:rsidRPr="00CA6E0C">
        <w:rPr>
          <w:rFonts w:ascii="Times New Roman" w:hAnsi="Times New Roman" w:cs="Times New Roman"/>
          <w:sz w:val="24"/>
          <w:szCs w:val="24"/>
        </w:rPr>
        <w:t xml:space="preserve"> un rol </w:t>
      </w:r>
      <w:r w:rsidR="00CC5E3A" w:rsidRPr="00CA6E0C">
        <w:rPr>
          <w:rFonts w:ascii="Times New Roman" w:hAnsi="Times New Roman" w:cs="Times New Roman"/>
          <w:sz w:val="24"/>
          <w:szCs w:val="24"/>
        </w:rPr>
        <w:t>important</w:t>
      </w:r>
      <w:r w:rsidR="00E4622F" w:rsidRPr="00CA6E0C">
        <w:rPr>
          <w:rFonts w:ascii="Times New Roman" w:hAnsi="Times New Roman" w:cs="Times New Roman"/>
          <w:sz w:val="24"/>
          <w:szCs w:val="24"/>
        </w:rPr>
        <w:t xml:space="preserve"> în mecanismele prin care efectele toxice ale </w:t>
      </w:r>
      <w:r w:rsidR="00CC5E3A" w:rsidRPr="00CA6E0C">
        <w:rPr>
          <w:rFonts w:ascii="Times New Roman" w:hAnsi="Times New Roman" w:cs="Times New Roman"/>
          <w:sz w:val="24"/>
          <w:szCs w:val="24"/>
        </w:rPr>
        <w:t>fumului de țigară distru</w:t>
      </w:r>
      <w:r w:rsidR="00E4622F" w:rsidRPr="00CA6E0C">
        <w:rPr>
          <w:rFonts w:ascii="Times New Roman" w:hAnsi="Times New Roman" w:cs="Times New Roman"/>
          <w:sz w:val="24"/>
          <w:szCs w:val="24"/>
        </w:rPr>
        <w:t>g homeostazia cavității orale, iniți</w:t>
      </w:r>
      <w:r w:rsidR="00197596" w:rsidRPr="00CA6E0C">
        <w:rPr>
          <w:rFonts w:ascii="Times New Roman" w:hAnsi="Times New Roman" w:cs="Times New Roman"/>
          <w:sz w:val="24"/>
          <w:szCs w:val="24"/>
        </w:rPr>
        <w:t>ind</w:t>
      </w:r>
      <w:r w:rsidR="00E4622F" w:rsidRPr="00CA6E0C">
        <w:rPr>
          <w:rFonts w:ascii="Times New Roman" w:hAnsi="Times New Roman" w:cs="Times New Roman"/>
          <w:sz w:val="24"/>
          <w:szCs w:val="24"/>
        </w:rPr>
        <w:t xml:space="preserve"> reacții inflamatorii și promov</w:t>
      </w:r>
      <w:r w:rsidR="00197596" w:rsidRPr="00CA6E0C">
        <w:rPr>
          <w:rFonts w:ascii="Times New Roman" w:hAnsi="Times New Roman" w:cs="Times New Roman"/>
          <w:sz w:val="24"/>
          <w:szCs w:val="24"/>
        </w:rPr>
        <w:t>ând</w:t>
      </w:r>
      <w:r w:rsidR="00E4622F" w:rsidRPr="00CA6E0C">
        <w:rPr>
          <w:rFonts w:ascii="Times New Roman" w:hAnsi="Times New Roman" w:cs="Times New Roman"/>
          <w:sz w:val="24"/>
          <w:szCs w:val="24"/>
        </w:rPr>
        <w:t xml:space="preserve"> transformările premaligne ale celulelor orale.</w:t>
      </w:r>
      <w:r w:rsidR="00E31512">
        <w:rPr>
          <w:rFonts w:ascii="Times New Roman" w:hAnsi="Times New Roman" w:cs="Times New Roman"/>
          <w:sz w:val="24"/>
          <w:szCs w:val="24"/>
        </w:rPr>
        <w:t xml:space="preserve"> </w:t>
      </w:r>
      <w:r w:rsidR="004313DB" w:rsidRPr="00E3151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Rezultatele ambelor studii au fost publicate in articole cotate ISI.</w:t>
      </w:r>
    </w:p>
    <w:p w14:paraId="45C50520" w14:textId="77777777" w:rsidR="00FA2A97" w:rsidRPr="00CA6E0C" w:rsidRDefault="00FA2A97" w:rsidP="00CA6E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125FB160" w14:textId="3CED3206" w:rsidR="00BB4847" w:rsidRPr="00CA6E0C" w:rsidRDefault="00CD6D7C" w:rsidP="00CA6E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A6E0C">
        <w:rPr>
          <w:rFonts w:ascii="Times New Roman" w:hAnsi="Times New Roman" w:cs="Times New Roman"/>
          <w:bCs/>
          <w:sz w:val="24"/>
          <w:szCs w:val="24"/>
        </w:rPr>
        <w:t xml:space="preserve">   În Capitolul 2</w:t>
      </w:r>
      <w:r w:rsidRPr="00CA6E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4847" w:rsidRPr="00CA6E0C">
        <w:rPr>
          <w:rFonts w:ascii="Times New Roman" w:hAnsi="Times New Roman" w:cs="Times New Roman"/>
          <w:b/>
          <w:sz w:val="24"/>
          <w:szCs w:val="24"/>
        </w:rPr>
        <w:t>Antioxida</w:t>
      </w:r>
      <w:r w:rsidR="005A1DC9" w:rsidRPr="00CA6E0C">
        <w:rPr>
          <w:rFonts w:ascii="Times New Roman" w:hAnsi="Times New Roman" w:cs="Times New Roman"/>
          <w:b/>
          <w:sz w:val="24"/>
          <w:szCs w:val="24"/>
        </w:rPr>
        <w:t>nții</w:t>
      </w:r>
      <w:r w:rsidR="00BB4847"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5A1DC9" w:rsidRPr="00CA6E0C">
        <w:rPr>
          <w:rFonts w:ascii="Times New Roman" w:hAnsi="Times New Roman" w:cs="Times New Roman"/>
          <w:b/>
          <w:sz w:val="24"/>
          <w:szCs w:val="24"/>
        </w:rPr>
        <w:t>și apărarea antioxidantă</w:t>
      </w:r>
      <w:r w:rsidRPr="00CA6E0C">
        <w:rPr>
          <w:rFonts w:ascii="Times New Roman" w:hAnsi="Times New Roman" w:cs="Times New Roman"/>
          <w:bCs/>
          <w:sz w:val="24"/>
          <w:szCs w:val="24"/>
        </w:rPr>
        <w:t>, sunt prezentate următoarele dou</w:t>
      </w:r>
      <w:r w:rsidR="003638A3" w:rsidRPr="00CA6E0C">
        <w:rPr>
          <w:rFonts w:ascii="Times New Roman" w:hAnsi="Times New Roman" w:cs="Times New Roman"/>
          <w:bCs/>
          <w:sz w:val="24"/>
          <w:szCs w:val="24"/>
        </w:rPr>
        <w:t>ă</w:t>
      </w:r>
      <w:r w:rsidRPr="00CA6E0C">
        <w:rPr>
          <w:rFonts w:ascii="Times New Roman" w:hAnsi="Times New Roman" w:cs="Times New Roman"/>
          <w:bCs/>
          <w:sz w:val="24"/>
          <w:szCs w:val="24"/>
        </w:rPr>
        <w:t xml:space="preserve"> studii:</w:t>
      </w:r>
    </w:p>
    <w:p w14:paraId="7E3BB603" w14:textId="77777777" w:rsidR="003638A3" w:rsidRPr="00CA6E0C" w:rsidRDefault="004313DB" w:rsidP="00E31512">
      <w:pPr>
        <w:pStyle w:val="Listparagraf"/>
        <w:numPr>
          <w:ilvl w:val="0"/>
          <w:numId w:val="8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Steatoza hepatică non-alcoolică și vitamina E – o relație promițătoare?</w:t>
      </w:r>
    </w:p>
    <w:p w14:paraId="3D16C020" w14:textId="548144DD" w:rsidR="003638A3" w:rsidRPr="00CA6E0C" w:rsidRDefault="00E4622F" w:rsidP="00E315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CA6E0C">
        <w:rPr>
          <w:rFonts w:ascii="Times New Roman" w:hAnsi="Times New Roman" w:cs="Times New Roman"/>
          <w:sz w:val="24"/>
          <w:szCs w:val="24"/>
        </w:rPr>
        <w:t>Rezultatele noastre au arătat că administrarea  vitaminei E</w:t>
      </w:r>
      <w:r w:rsidR="000F20C8" w:rsidRPr="00CA6E0C">
        <w:rPr>
          <w:rFonts w:ascii="Times New Roman" w:hAnsi="Times New Roman" w:cs="Times New Roman"/>
          <w:sz w:val="24"/>
          <w:szCs w:val="24"/>
        </w:rPr>
        <w:t xml:space="preserve"> sub form</w:t>
      </w:r>
      <w:r w:rsidR="000F20C8" w:rsidRPr="00CA6E0C">
        <w:rPr>
          <w:rFonts w:ascii="Times New Roman" w:hAnsi="Times New Roman" w:cs="Times New Roman"/>
          <w:sz w:val="24"/>
          <w:szCs w:val="24"/>
          <w:lang w:val="ro-RO"/>
        </w:rPr>
        <w:t xml:space="preserve">ă de nanoparticule </w:t>
      </w:r>
      <w:r w:rsidRPr="00CA6E0C">
        <w:rPr>
          <w:rFonts w:ascii="Times New Roman" w:hAnsi="Times New Roman" w:cs="Times New Roman"/>
          <w:sz w:val="24"/>
          <w:szCs w:val="24"/>
        </w:rPr>
        <w:t xml:space="preserve"> a redus în mod semnificativ </w:t>
      </w:r>
      <w:r w:rsidR="00491F2B" w:rsidRPr="00CA6E0C">
        <w:rPr>
          <w:rFonts w:ascii="Times New Roman" w:hAnsi="Times New Roman" w:cs="Times New Roman"/>
          <w:sz w:val="24"/>
          <w:szCs w:val="24"/>
        </w:rPr>
        <w:t>SO</w:t>
      </w:r>
      <w:r w:rsidRPr="00CA6E0C">
        <w:rPr>
          <w:rFonts w:ascii="Times New Roman" w:hAnsi="Times New Roman" w:cs="Times New Roman"/>
          <w:sz w:val="24"/>
          <w:szCs w:val="24"/>
        </w:rPr>
        <w:t xml:space="preserve"> în grupul de șobolani </w:t>
      </w:r>
      <w:r w:rsidR="003B69AE" w:rsidRPr="00CA6E0C">
        <w:rPr>
          <w:rFonts w:ascii="Times New Roman" w:hAnsi="Times New Roman" w:cs="Times New Roman"/>
          <w:sz w:val="24"/>
          <w:szCs w:val="24"/>
        </w:rPr>
        <w:t xml:space="preserve">cu </w:t>
      </w:r>
      <w:r w:rsidR="003A0E0F" w:rsidRPr="00CA6E0C">
        <w:rPr>
          <w:rFonts w:ascii="Times New Roman" w:hAnsi="Times New Roman" w:cs="Times New Roman"/>
          <w:sz w:val="24"/>
          <w:szCs w:val="24"/>
        </w:rPr>
        <w:t xml:space="preserve">steatoză hepatica non-alcoolica și că </w:t>
      </w:r>
      <w:r w:rsidR="002A1506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Pr="00CA6E0C">
        <w:rPr>
          <w:rFonts w:ascii="Times New Roman" w:hAnsi="Times New Roman" w:cs="Times New Roman"/>
          <w:sz w:val="24"/>
          <w:szCs w:val="24"/>
        </w:rPr>
        <w:t xml:space="preserve">vitamina E a acționat ca un antioxidant eficient. </w:t>
      </w:r>
      <w:bookmarkStart w:id="1" w:name="_Toc3976967"/>
    </w:p>
    <w:p w14:paraId="5177964F" w14:textId="1E7646C3" w:rsidR="003638A3" w:rsidRPr="00CA6E0C" w:rsidRDefault="003638A3" w:rsidP="00E31512">
      <w:pPr>
        <w:pStyle w:val="Listparagraf"/>
        <w:numPr>
          <w:ilvl w:val="0"/>
          <w:numId w:val="8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>Efectul fazei gazoase și a fazei particulate a fumului de țigară asupra antioxidanților salivari. Ce rol ar putea juca vitamin</w:t>
      </w:r>
      <w:r w:rsidR="006F1E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>a</w:t>
      </w:r>
      <w:r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 xml:space="preserve"> C și  piridoxina?</w:t>
      </w:r>
    </w:p>
    <w:p w14:paraId="571D6E06" w14:textId="430A6EF1" w:rsidR="00B00E44" w:rsidRPr="00CA6E0C" w:rsidRDefault="00BC5535" w:rsidP="00E315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Rezultatele noastre </w:t>
      </w:r>
      <w:r w:rsidR="00835B09"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experimentale </w:t>
      </w:r>
      <w:r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au arătat că sistemul antioxidant salivar a fost semnificativ și distinct afectat atât de </w:t>
      </w:r>
      <w:r w:rsidR="00175CCE" w:rsidRPr="00CA6E0C">
        <w:rPr>
          <w:rFonts w:ascii="Times New Roman" w:hAnsi="Times New Roman" w:cs="Times New Roman"/>
          <w:color w:val="231F20"/>
          <w:sz w:val="24"/>
          <w:szCs w:val="24"/>
        </w:rPr>
        <w:t>componenta gazoasă a fumului de țigară</w:t>
      </w:r>
      <w:r w:rsidRPr="00CA6E0C">
        <w:rPr>
          <w:rFonts w:ascii="Times New Roman" w:hAnsi="Times New Roman" w:cs="Times New Roman"/>
          <w:color w:val="231F20"/>
          <w:sz w:val="24"/>
          <w:szCs w:val="24"/>
        </w:rPr>
        <w:t>, cât și de faza  particul</w:t>
      </w:r>
      <w:r w:rsidR="00175CCE" w:rsidRPr="00CA6E0C">
        <w:rPr>
          <w:rFonts w:ascii="Times New Roman" w:hAnsi="Times New Roman" w:cs="Times New Roman"/>
          <w:color w:val="231F20"/>
          <w:sz w:val="24"/>
          <w:szCs w:val="24"/>
        </w:rPr>
        <w:t>ată</w:t>
      </w:r>
      <w:r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. Nivelul acidului uric salivar este mai </w:t>
      </w:r>
      <w:r w:rsidR="003638A3" w:rsidRPr="00CA6E0C">
        <w:rPr>
          <w:rFonts w:ascii="Times New Roman" w:hAnsi="Times New Roman" w:cs="Times New Roman"/>
          <w:color w:val="231F20"/>
          <w:sz w:val="24"/>
          <w:szCs w:val="24"/>
        </w:rPr>
        <w:t>sensibil la acțiunea</w:t>
      </w:r>
      <w:r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 faz</w:t>
      </w:r>
      <w:r w:rsidR="003638A3"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ei </w:t>
      </w:r>
      <w:r w:rsidRPr="00CA6E0C">
        <w:rPr>
          <w:rFonts w:ascii="Times New Roman" w:hAnsi="Times New Roman" w:cs="Times New Roman"/>
          <w:color w:val="231F20"/>
          <w:sz w:val="24"/>
          <w:szCs w:val="24"/>
        </w:rPr>
        <w:t>particul</w:t>
      </w:r>
      <w:r w:rsidR="00175CCE" w:rsidRPr="00CA6E0C">
        <w:rPr>
          <w:rFonts w:ascii="Times New Roman" w:hAnsi="Times New Roman" w:cs="Times New Roman"/>
          <w:color w:val="231F20"/>
          <w:sz w:val="24"/>
          <w:szCs w:val="24"/>
        </w:rPr>
        <w:t>at</w:t>
      </w:r>
      <w:r w:rsidR="003638A3" w:rsidRPr="00CA6E0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 a </w:t>
      </w:r>
      <w:r w:rsidR="00175CCE" w:rsidRPr="00CA6E0C">
        <w:rPr>
          <w:rFonts w:ascii="Times New Roman" w:hAnsi="Times New Roman" w:cs="Times New Roman"/>
          <w:color w:val="231F20"/>
          <w:sz w:val="24"/>
          <w:szCs w:val="24"/>
        </w:rPr>
        <w:t>fumului de</w:t>
      </w:r>
      <w:r w:rsidR="00491F2B"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75CCE" w:rsidRPr="00CA6E0C">
        <w:rPr>
          <w:rFonts w:ascii="Times New Roman" w:hAnsi="Times New Roman" w:cs="Times New Roman"/>
          <w:color w:val="231F20"/>
          <w:sz w:val="24"/>
          <w:szCs w:val="24"/>
        </w:rPr>
        <w:t>țigară,</w:t>
      </w:r>
      <w:r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 comparați</w:t>
      </w:r>
      <w:r w:rsidR="00175CCE" w:rsidRPr="00CA6E0C">
        <w:rPr>
          <w:rFonts w:ascii="Times New Roman" w:hAnsi="Times New Roman" w:cs="Times New Roman"/>
          <w:color w:val="231F20"/>
          <w:sz w:val="24"/>
          <w:szCs w:val="24"/>
        </w:rPr>
        <w:t>v</w:t>
      </w:r>
      <w:r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 cu faza gazoasă, iar vitamina C </w:t>
      </w:r>
      <w:r w:rsidR="00175CCE" w:rsidRPr="00CA6E0C">
        <w:rPr>
          <w:rFonts w:ascii="Times New Roman" w:hAnsi="Times New Roman" w:cs="Times New Roman"/>
          <w:color w:val="231F20"/>
          <w:sz w:val="24"/>
          <w:szCs w:val="24"/>
        </w:rPr>
        <w:t>s-a dovedit</w:t>
      </w:r>
      <w:r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 a fi un antioxidant mai eficient în timpul expunerii la faza gazoasă.  În același timp, rezultatele noastre au sugerat  că piridoxina nu a avut </w:t>
      </w:r>
      <w:r w:rsidR="00175CCE"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nici un </w:t>
      </w:r>
      <w:r w:rsidRPr="00CA6E0C">
        <w:rPr>
          <w:rFonts w:ascii="Times New Roman" w:hAnsi="Times New Roman" w:cs="Times New Roman"/>
          <w:color w:val="231F20"/>
          <w:sz w:val="24"/>
          <w:szCs w:val="24"/>
        </w:rPr>
        <w:t xml:space="preserve">efect protector </w:t>
      </w:r>
      <w:r w:rsidR="003638A3" w:rsidRPr="00CA6E0C">
        <w:rPr>
          <w:rFonts w:ascii="Times New Roman" w:hAnsi="Times New Roman" w:cs="Times New Roman"/>
          <w:color w:val="231F20"/>
          <w:sz w:val="24"/>
          <w:szCs w:val="24"/>
        </w:rPr>
        <w:t>în prezența celor doua componente ale fumului de țigară</w:t>
      </w:r>
      <w:r w:rsidRPr="00CA6E0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0692A2F7" w14:textId="77777777" w:rsidR="00FA2A97" w:rsidRPr="00CA6E0C" w:rsidRDefault="00FA2A97" w:rsidP="00E315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</w:p>
    <w:p w14:paraId="50D93193" w14:textId="22B474A1" w:rsidR="00327C27" w:rsidRPr="00CA6E0C" w:rsidRDefault="008D2ADD" w:rsidP="00CA6E0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51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Capitolul 3</w:t>
      </w:r>
      <w:r w:rsidRPr="00CA6E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A6E0C">
        <w:rPr>
          <w:rFonts w:ascii="Times New Roman" w:hAnsi="Times New Roman" w:cs="Times New Roman"/>
          <w:bCs/>
          <w:sz w:val="24"/>
          <w:szCs w:val="24"/>
        </w:rPr>
        <w:t>denumit</w:t>
      </w:r>
      <w:r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F8"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E44" w:rsidRPr="00CA6E0C">
        <w:rPr>
          <w:rFonts w:ascii="Times New Roman" w:hAnsi="Times New Roman" w:cs="Times New Roman"/>
          <w:b/>
          <w:sz w:val="24"/>
          <w:szCs w:val="24"/>
        </w:rPr>
        <w:t>Stresul oxidativ și inflamația</w:t>
      </w:r>
      <w:bookmarkEnd w:id="1"/>
      <w:r w:rsidRPr="00CA6E0C">
        <w:rPr>
          <w:rFonts w:ascii="Times New Roman" w:hAnsi="Times New Roman" w:cs="Times New Roman"/>
          <w:bCs/>
          <w:sz w:val="24"/>
          <w:szCs w:val="24"/>
        </w:rPr>
        <w:t xml:space="preserve">, prezintă </w:t>
      </w:r>
      <w:r w:rsidR="00E92064" w:rsidRPr="00CA6E0C">
        <w:rPr>
          <w:rFonts w:ascii="Times New Roman" w:hAnsi="Times New Roman" w:cs="Times New Roman"/>
          <w:bCs/>
          <w:sz w:val="24"/>
          <w:szCs w:val="24"/>
        </w:rPr>
        <w:t>patru</w:t>
      </w:r>
      <w:r w:rsidRPr="00CA6E0C">
        <w:rPr>
          <w:rFonts w:ascii="Times New Roman" w:hAnsi="Times New Roman" w:cs="Times New Roman"/>
          <w:bCs/>
          <w:sz w:val="24"/>
          <w:szCs w:val="24"/>
        </w:rPr>
        <w:t xml:space="preserve"> studii care s-au concentrat </w:t>
      </w:r>
      <w:r w:rsidR="00F05294">
        <w:rPr>
          <w:rFonts w:ascii="Times New Roman" w:hAnsi="Times New Roman" w:cs="Times New Roman"/>
          <w:bCs/>
          <w:sz w:val="24"/>
          <w:szCs w:val="24"/>
        </w:rPr>
        <w:t>asupra</w:t>
      </w:r>
      <w:r w:rsidRPr="00CA6E0C">
        <w:rPr>
          <w:rFonts w:ascii="Times New Roman" w:hAnsi="Times New Roman" w:cs="Times New Roman"/>
          <w:bCs/>
          <w:sz w:val="24"/>
          <w:szCs w:val="24"/>
        </w:rPr>
        <w:t xml:space="preserve"> unor marker</w:t>
      </w:r>
      <w:r w:rsidR="00E16529" w:rsidRPr="00CA6E0C">
        <w:rPr>
          <w:rFonts w:ascii="Times New Roman" w:hAnsi="Times New Roman" w:cs="Times New Roman"/>
          <w:bCs/>
          <w:sz w:val="24"/>
          <w:szCs w:val="24"/>
        </w:rPr>
        <w:t>i</w:t>
      </w:r>
      <w:r w:rsidRPr="00CA6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C27" w:rsidRPr="00CA6E0C">
        <w:rPr>
          <w:rFonts w:ascii="Times New Roman" w:hAnsi="Times New Roman" w:cs="Times New Roman"/>
          <w:bCs/>
          <w:sz w:val="24"/>
          <w:szCs w:val="24"/>
        </w:rPr>
        <w:t>salivar</w:t>
      </w:r>
      <w:r w:rsidR="00E16529" w:rsidRPr="00CA6E0C">
        <w:rPr>
          <w:rFonts w:ascii="Times New Roman" w:hAnsi="Times New Roman" w:cs="Times New Roman"/>
          <w:bCs/>
          <w:sz w:val="24"/>
          <w:szCs w:val="24"/>
        </w:rPr>
        <w:t>i</w:t>
      </w:r>
      <w:r w:rsidR="00327C27" w:rsidRPr="00CA6E0C">
        <w:rPr>
          <w:rFonts w:ascii="Times New Roman" w:hAnsi="Times New Roman" w:cs="Times New Roman"/>
          <w:bCs/>
          <w:sz w:val="24"/>
          <w:szCs w:val="24"/>
        </w:rPr>
        <w:t>:</w:t>
      </w:r>
    </w:p>
    <w:p w14:paraId="405A0DBA" w14:textId="4F4F79BD" w:rsidR="00327C27" w:rsidRPr="00CA6E0C" w:rsidRDefault="00327C27" w:rsidP="00CA6E0C">
      <w:pPr>
        <w:pStyle w:val="List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E0C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Biomar</w:t>
      </w:r>
      <w:r w:rsidRPr="00CA6E0C">
        <w:rPr>
          <w:rFonts w:ascii="Times New Roman" w:hAnsi="Times New Roman" w:cs="Times New Roman"/>
          <w:b/>
          <w:bCs/>
          <w:color w:val="222222"/>
          <w:sz w:val="24"/>
          <w:szCs w:val="24"/>
        </w:rPr>
        <w:t>keri</w:t>
      </w:r>
      <w:r w:rsidRPr="00CA6E0C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salivari: relația dintre stresul oxidativ și  </w:t>
      </w:r>
      <w:r w:rsidR="00F05294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resorbția </w:t>
      </w:r>
      <w:r w:rsidRPr="00CA6E0C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osoasă alveolară în boala parodontală cronică. 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Analiza rezultatelor </w:t>
      </w:r>
      <w:r w:rsidRPr="00CA6E0C">
        <w:rPr>
          <w:rFonts w:ascii="Times New Roman" w:hAnsi="Times New Roman" w:cs="Times New Roman"/>
          <w:sz w:val="24"/>
          <w:szCs w:val="24"/>
        </w:rPr>
        <w:t xml:space="preserve">acestui </w:t>
      </w:r>
      <w:r w:rsidR="00861840" w:rsidRPr="00CA6E0C">
        <w:rPr>
          <w:rFonts w:ascii="Times New Roman" w:hAnsi="Times New Roman" w:cs="Times New Roman"/>
          <w:sz w:val="24"/>
          <w:szCs w:val="24"/>
        </w:rPr>
        <w:t>studiu ne-a condus la concluzia c</w:t>
      </w:r>
      <w:r w:rsidRPr="00CA6E0C">
        <w:rPr>
          <w:rFonts w:ascii="Times New Roman" w:hAnsi="Times New Roman" w:cs="Times New Roman"/>
          <w:sz w:val="24"/>
          <w:szCs w:val="24"/>
        </w:rPr>
        <w:t>ă</w:t>
      </w:r>
      <w:r w:rsidR="008F1EF5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5A5774">
        <w:rPr>
          <w:rFonts w:ascii="Times New Roman" w:hAnsi="Times New Roman" w:cs="Times New Roman"/>
          <w:sz w:val="24"/>
          <w:szCs w:val="24"/>
        </w:rPr>
        <w:t>parametrii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salivari </w:t>
      </w:r>
      <w:r w:rsidR="00055122" w:rsidRPr="00CA6E0C">
        <w:rPr>
          <w:rFonts w:ascii="Times New Roman" w:hAnsi="Times New Roman" w:cs="Times New Roman"/>
          <w:sz w:val="24"/>
          <w:szCs w:val="24"/>
        </w:rPr>
        <w:t xml:space="preserve">de </w:t>
      </w:r>
      <w:r w:rsidR="00F97643">
        <w:rPr>
          <w:rFonts w:ascii="Times New Roman" w:hAnsi="Times New Roman" w:cs="Times New Roman"/>
          <w:sz w:val="24"/>
          <w:szCs w:val="24"/>
        </w:rPr>
        <w:t>stres oxidativ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și resorbți</w:t>
      </w:r>
      <w:r w:rsidR="00055122" w:rsidRPr="00CA6E0C">
        <w:rPr>
          <w:rFonts w:ascii="Times New Roman" w:hAnsi="Times New Roman" w:cs="Times New Roman"/>
          <w:sz w:val="24"/>
          <w:szCs w:val="24"/>
        </w:rPr>
        <w:t>e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osoasă studia</w:t>
      </w:r>
      <w:r w:rsidR="00055122" w:rsidRPr="00CA6E0C">
        <w:rPr>
          <w:rFonts w:ascii="Times New Roman" w:hAnsi="Times New Roman" w:cs="Times New Roman"/>
          <w:sz w:val="24"/>
          <w:szCs w:val="24"/>
        </w:rPr>
        <w:t>ți</w:t>
      </w:r>
      <w:r w:rsidRPr="00CA6E0C">
        <w:rPr>
          <w:rFonts w:ascii="Times New Roman" w:hAnsi="Times New Roman" w:cs="Times New Roman"/>
          <w:sz w:val="24"/>
          <w:szCs w:val="24"/>
        </w:rPr>
        <w:t>,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055122" w:rsidRPr="00CA6E0C">
        <w:rPr>
          <w:rFonts w:ascii="Times New Roman" w:hAnsi="Times New Roman" w:cs="Times New Roman"/>
          <w:sz w:val="24"/>
          <w:szCs w:val="24"/>
        </w:rPr>
        <w:t>pot fi priviți ca viitori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055122" w:rsidRPr="00CA6E0C">
        <w:rPr>
          <w:rFonts w:ascii="Times New Roman" w:hAnsi="Times New Roman" w:cs="Times New Roman"/>
          <w:sz w:val="24"/>
          <w:szCs w:val="24"/>
        </w:rPr>
        <w:t xml:space="preserve">noi </w:t>
      </w:r>
      <w:r w:rsidR="00861840" w:rsidRPr="00CA6E0C">
        <w:rPr>
          <w:rFonts w:ascii="Times New Roman" w:hAnsi="Times New Roman" w:cs="Times New Roman"/>
          <w:sz w:val="24"/>
          <w:szCs w:val="24"/>
        </w:rPr>
        <w:t>biomarkeri  în contextul diagnosticării și monitorizării paro</w:t>
      </w:r>
      <w:r w:rsidR="00055122" w:rsidRPr="00CA6E0C">
        <w:rPr>
          <w:rFonts w:ascii="Times New Roman" w:hAnsi="Times New Roman" w:cs="Times New Roman"/>
          <w:sz w:val="24"/>
          <w:szCs w:val="24"/>
        </w:rPr>
        <w:t>dontopatiilor</w:t>
      </w:r>
      <w:r w:rsidR="00AA14F8" w:rsidRPr="00CA6E0C">
        <w:rPr>
          <w:rFonts w:ascii="Times New Roman" w:hAnsi="Times New Roman" w:cs="Times New Roman"/>
          <w:sz w:val="24"/>
          <w:szCs w:val="24"/>
        </w:rPr>
        <w:t>.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AFA56" w14:textId="61F62119" w:rsidR="008F1EF5" w:rsidRPr="00CA6E0C" w:rsidRDefault="00861840" w:rsidP="00CA6E0C">
      <w:pPr>
        <w:pStyle w:val="List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6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1EF5" w:rsidRPr="00CA6E0C">
        <w:rPr>
          <w:rFonts w:ascii="Times New Roman" w:hAnsi="Times New Roman" w:cs="Times New Roman"/>
          <w:b/>
          <w:sz w:val="24"/>
          <w:szCs w:val="24"/>
        </w:rPr>
        <w:t>Importanța d</w:t>
      </w:r>
      <w:r w:rsidR="00327C27" w:rsidRPr="00CA6E0C">
        <w:rPr>
          <w:rFonts w:ascii="Times New Roman" w:hAnsi="Times New Roman" w:cs="Times New Roman"/>
          <w:b/>
          <w:color w:val="222222"/>
          <w:sz w:val="24"/>
          <w:szCs w:val="24"/>
          <w:lang w:eastAsia="en-GB"/>
        </w:rPr>
        <w:t>iagnostic</w:t>
      </w:r>
      <w:r w:rsidR="008F1EF5" w:rsidRPr="00CA6E0C">
        <w:rPr>
          <w:rFonts w:ascii="Times New Roman" w:hAnsi="Times New Roman" w:cs="Times New Roman"/>
          <w:b/>
          <w:color w:val="222222"/>
          <w:sz w:val="24"/>
          <w:szCs w:val="24"/>
          <w:lang w:eastAsia="en-GB"/>
        </w:rPr>
        <w:t>ului</w:t>
      </w:r>
      <w:r w:rsidR="00327C27" w:rsidRPr="00CA6E0C">
        <w:rPr>
          <w:rFonts w:ascii="Times New Roman" w:hAnsi="Times New Roman" w:cs="Times New Roman"/>
          <w:b/>
          <w:color w:val="222222"/>
          <w:sz w:val="24"/>
          <w:szCs w:val="24"/>
          <w:lang w:eastAsia="en-GB"/>
        </w:rPr>
        <w:t xml:space="preserve"> salivar</w:t>
      </w:r>
      <w:r w:rsidR="008F1EF5" w:rsidRPr="00CA6E0C">
        <w:rPr>
          <w:rFonts w:ascii="Times New Roman" w:hAnsi="Times New Roman" w:cs="Times New Roman"/>
          <w:b/>
          <w:color w:val="222222"/>
          <w:sz w:val="24"/>
          <w:szCs w:val="24"/>
          <w:lang w:eastAsia="en-GB"/>
        </w:rPr>
        <w:t xml:space="preserve"> </w:t>
      </w:r>
      <w:r w:rsidR="00327C27" w:rsidRPr="00CA6E0C">
        <w:rPr>
          <w:rFonts w:ascii="Times New Roman" w:hAnsi="Times New Roman" w:cs="Times New Roman"/>
          <w:b/>
          <w:color w:val="222222"/>
          <w:sz w:val="24"/>
          <w:szCs w:val="24"/>
          <w:lang w:eastAsia="en-GB"/>
        </w:rPr>
        <w:t xml:space="preserve"> în evaluarea inflamației orale</w:t>
      </w:r>
      <w:r w:rsidR="008F1EF5" w:rsidRPr="00CA6E0C">
        <w:rPr>
          <w:rFonts w:ascii="Times New Roman" w:hAnsi="Times New Roman" w:cs="Times New Roman"/>
          <w:b/>
          <w:color w:val="222222"/>
          <w:sz w:val="24"/>
          <w:szCs w:val="24"/>
          <w:lang w:eastAsia="en-GB"/>
        </w:rPr>
        <w:t xml:space="preserve">.  </w:t>
      </w:r>
      <w:r w:rsidRPr="00CA6E0C">
        <w:rPr>
          <w:rFonts w:ascii="Times New Roman" w:hAnsi="Times New Roman" w:cs="Times New Roman"/>
          <w:bCs/>
          <w:sz w:val="24"/>
          <w:szCs w:val="24"/>
        </w:rPr>
        <w:t>Toate rezultatele</w:t>
      </w:r>
      <w:r w:rsidR="008F1EF5" w:rsidRPr="00CA6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E0C">
        <w:rPr>
          <w:rFonts w:ascii="Times New Roman" w:hAnsi="Times New Roman" w:cs="Times New Roman"/>
          <w:bCs/>
          <w:sz w:val="24"/>
          <w:szCs w:val="24"/>
        </w:rPr>
        <w:t xml:space="preserve">studiului nostru ne-au condus la concluzia că </w:t>
      </w:r>
      <w:r w:rsidR="008F1EF5" w:rsidRPr="00CA6E0C">
        <w:rPr>
          <w:rFonts w:ascii="Times New Roman" w:hAnsi="Times New Roman" w:cs="Times New Roman"/>
          <w:bCs/>
          <w:sz w:val="24"/>
          <w:szCs w:val="24"/>
        </w:rPr>
        <w:t>8-hidroxi-dezoxiguanozina</w:t>
      </w:r>
      <w:r w:rsidRPr="00CA6E0C">
        <w:rPr>
          <w:rFonts w:ascii="Times New Roman" w:hAnsi="Times New Roman" w:cs="Times New Roman"/>
          <w:bCs/>
          <w:sz w:val="24"/>
          <w:szCs w:val="24"/>
        </w:rPr>
        <w:t xml:space="preserve"> și β-CTX</w:t>
      </w:r>
      <w:r w:rsidR="00404609" w:rsidRPr="00CA6E0C">
        <w:rPr>
          <w:rFonts w:ascii="Times New Roman" w:hAnsi="Times New Roman" w:cs="Times New Roman"/>
          <w:bCs/>
          <w:sz w:val="24"/>
          <w:szCs w:val="24"/>
        </w:rPr>
        <w:t xml:space="preserve"> (marker de degradare a colagenului)</w:t>
      </w:r>
      <w:r w:rsidRPr="00CA6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B12" w:rsidRPr="00CA6E0C">
        <w:rPr>
          <w:rFonts w:ascii="Times New Roman" w:hAnsi="Times New Roman" w:cs="Times New Roman"/>
          <w:bCs/>
          <w:sz w:val="24"/>
          <w:szCs w:val="24"/>
        </w:rPr>
        <w:t xml:space="preserve">merită să fie priviți ca </w:t>
      </w:r>
      <w:r w:rsidR="00CA4092" w:rsidRPr="00CA6E0C">
        <w:rPr>
          <w:rFonts w:ascii="Times New Roman" w:hAnsi="Times New Roman" w:cs="Times New Roman"/>
          <w:bCs/>
          <w:sz w:val="24"/>
          <w:szCs w:val="24"/>
        </w:rPr>
        <w:t>potențiali noi biomarkeri</w:t>
      </w:r>
      <w:r w:rsidRPr="00CA6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092" w:rsidRPr="00CA6E0C">
        <w:rPr>
          <w:rFonts w:ascii="Times New Roman" w:hAnsi="Times New Roman" w:cs="Times New Roman"/>
          <w:bCs/>
          <w:sz w:val="24"/>
          <w:szCs w:val="24"/>
        </w:rPr>
        <w:t xml:space="preserve">în </w:t>
      </w:r>
      <w:r w:rsidRPr="00CA6E0C">
        <w:rPr>
          <w:rFonts w:ascii="Times New Roman" w:hAnsi="Times New Roman" w:cs="Times New Roman"/>
          <w:bCs/>
          <w:sz w:val="24"/>
          <w:szCs w:val="24"/>
        </w:rPr>
        <w:t xml:space="preserve">contextul </w:t>
      </w:r>
      <w:r w:rsidR="00CA4092" w:rsidRPr="00CA6E0C">
        <w:rPr>
          <w:rFonts w:ascii="Times New Roman" w:hAnsi="Times New Roman" w:cs="Times New Roman"/>
          <w:bCs/>
          <w:sz w:val="24"/>
          <w:szCs w:val="24"/>
        </w:rPr>
        <w:t xml:space="preserve">bolii </w:t>
      </w:r>
      <w:r w:rsidRPr="00CA6E0C">
        <w:rPr>
          <w:rFonts w:ascii="Times New Roman" w:hAnsi="Times New Roman" w:cs="Times New Roman"/>
          <w:bCs/>
          <w:sz w:val="24"/>
          <w:szCs w:val="24"/>
        </w:rPr>
        <w:t>parodont</w:t>
      </w:r>
      <w:r w:rsidR="00CA4092" w:rsidRPr="00CA6E0C">
        <w:rPr>
          <w:rFonts w:ascii="Times New Roman" w:hAnsi="Times New Roman" w:cs="Times New Roman"/>
          <w:bCs/>
          <w:sz w:val="24"/>
          <w:szCs w:val="24"/>
        </w:rPr>
        <w:t>ale</w:t>
      </w:r>
      <w:r w:rsidRPr="00CA6E0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7B70B7C" w14:textId="3744B3C8" w:rsidR="00E92064" w:rsidRPr="006E5915" w:rsidRDefault="008F1EF5" w:rsidP="00CA6E0C">
      <w:pPr>
        <w:pStyle w:val="List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 xml:space="preserve">Posibili noi biomarkeri salivari și serici pentru lichenul plan  oral. 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Acest </w:t>
      </w:r>
      <w:r w:rsidRPr="00CA6E0C">
        <w:rPr>
          <w:rFonts w:ascii="Times New Roman" w:hAnsi="Times New Roman" w:cs="Times New Roman"/>
          <w:sz w:val="24"/>
          <w:szCs w:val="24"/>
        </w:rPr>
        <w:t xml:space="preserve">studiu 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preliminar ne-a condus la concluzia că </w:t>
      </w:r>
      <w:r w:rsidRPr="00CA6E0C">
        <w:rPr>
          <w:rFonts w:ascii="Times New Roman" w:hAnsi="Times New Roman" w:cs="Times New Roman"/>
          <w:sz w:val="24"/>
          <w:szCs w:val="24"/>
        </w:rPr>
        <w:t>metaloproteinaza 8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și CTX I</w:t>
      </w:r>
      <w:r w:rsidRPr="00CA6E0C">
        <w:rPr>
          <w:rFonts w:ascii="Times New Roman" w:hAnsi="Times New Roman" w:cs="Times New Roman"/>
          <w:sz w:val="24"/>
          <w:szCs w:val="24"/>
        </w:rPr>
        <w:t xml:space="preserve"> (marker de degradare a colagenului)</w:t>
      </w:r>
      <w:r w:rsidR="00861840" w:rsidRPr="00CA6E0C">
        <w:rPr>
          <w:rFonts w:ascii="Times New Roman" w:hAnsi="Times New Roman" w:cs="Times New Roman"/>
          <w:sz w:val="24"/>
          <w:szCs w:val="24"/>
        </w:rPr>
        <w:t>,</w:t>
      </w:r>
      <w:r w:rsidR="005B1044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861840" w:rsidRPr="00CA6E0C">
        <w:rPr>
          <w:rFonts w:ascii="Times New Roman" w:hAnsi="Times New Roman" w:cs="Times New Roman"/>
          <w:sz w:val="24"/>
          <w:szCs w:val="24"/>
        </w:rPr>
        <w:t>împreună cu acid</w:t>
      </w:r>
      <w:r w:rsidR="0053366A" w:rsidRPr="00CA6E0C">
        <w:rPr>
          <w:rFonts w:ascii="Times New Roman" w:hAnsi="Times New Roman" w:cs="Times New Roman"/>
          <w:sz w:val="24"/>
          <w:szCs w:val="24"/>
        </w:rPr>
        <w:t>ul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uric, </w:t>
      </w:r>
      <w:r w:rsidR="005B1044" w:rsidRPr="00CA6E0C">
        <w:rPr>
          <w:rFonts w:ascii="Times New Roman" w:hAnsi="Times New Roman" w:cs="Times New Roman"/>
          <w:sz w:val="24"/>
          <w:szCs w:val="24"/>
        </w:rPr>
        <w:t>glutation peroxidaza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și</w:t>
      </w:r>
      <w:r w:rsidR="005B1044" w:rsidRPr="00CA6E0C">
        <w:rPr>
          <w:rFonts w:ascii="Times New Roman" w:hAnsi="Times New Roman" w:cs="Times New Roman"/>
          <w:sz w:val="24"/>
          <w:szCs w:val="24"/>
        </w:rPr>
        <w:t xml:space="preserve"> capacitatea antioxidantă totală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, care ilustrează în mod clar </w:t>
      </w:r>
      <w:r w:rsidR="0053366A" w:rsidRPr="00CA6E0C">
        <w:rPr>
          <w:rFonts w:ascii="Times New Roman" w:hAnsi="Times New Roman" w:cs="Times New Roman"/>
          <w:sz w:val="24"/>
          <w:szCs w:val="24"/>
        </w:rPr>
        <w:t xml:space="preserve">nivelul </w:t>
      </w:r>
      <w:r w:rsidR="00425CCF">
        <w:rPr>
          <w:rFonts w:ascii="Times New Roman" w:hAnsi="Times New Roman" w:cs="Times New Roman"/>
          <w:sz w:val="24"/>
          <w:szCs w:val="24"/>
        </w:rPr>
        <w:t>stresului oxidativ</w:t>
      </w:r>
      <w:r w:rsidR="00861840" w:rsidRPr="00CA6E0C">
        <w:rPr>
          <w:rFonts w:ascii="Times New Roman" w:hAnsi="Times New Roman" w:cs="Times New Roman"/>
          <w:sz w:val="24"/>
          <w:szCs w:val="24"/>
        </w:rPr>
        <w:t>, ar trebui considera</w:t>
      </w:r>
      <w:r w:rsidR="0053366A" w:rsidRPr="00CA6E0C">
        <w:rPr>
          <w:rFonts w:ascii="Times New Roman" w:hAnsi="Times New Roman" w:cs="Times New Roman"/>
          <w:sz w:val="24"/>
          <w:szCs w:val="24"/>
        </w:rPr>
        <w:t xml:space="preserve">ți viitori actori principali pe scena 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diagnosti</w:t>
      </w:r>
      <w:r w:rsidR="0053366A" w:rsidRPr="00CA6E0C">
        <w:rPr>
          <w:rFonts w:ascii="Times New Roman" w:hAnsi="Times New Roman" w:cs="Times New Roman"/>
          <w:sz w:val="24"/>
          <w:szCs w:val="24"/>
        </w:rPr>
        <w:t>cării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și monitorizării </w:t>
      </w:r>
      <w:r w:rsidR="005B1044" w:rsidRPr="00CA6E0C">
        <w:rPr>
          <w:rFonts w:ascii="Times New Roman" w:hAnsi="Times New Roman" w:cs="Times New Roman"/>
          <w:sz w:val="24"/>
          <w:szCs w:val="24"/>
        </w:rPr>
        <w:t>lichenului plan oral</w:t>
      </w:r>
      <w:r w:rsidR="00861840" w:rsidRPr="00CA6E0C">
        <w:rPr>
          <w:rFonts w:ascii="Times New Roman" w:hAnsi="Times New Roman" w:cs="Times New Roman"/>
          <w:sz w:val="24"/>
          <w:szCs w:val="24"/>
        </w:rPr>
        <w:t>.</w:t>
      </w:r>
      <w:r w:rsidR="00B34209" w:rsidRPr="006E5915">
        <w:rPr>
          <w:rFonts w:ascii="Times New Roman" w:hAnsi="Times New Roman" w:cs="Times New Roman"/>
          <w:sz w:val="24"/>
          <w:szCs w:val="24"/>
        </w:rPr>
        <w:t xml:space="preserve">  Rezultatele tuturor acestor studii au fost publicate in articole cotate ISI.</w:t>
      </w:r>
    </w:p>
    <w:p w14:paraId="6D7BFFAC" w14:textId="5F23BB57" w:rsidR="00E92064" w:rsidRPr="00CA6E0C" w:rsidRDefault="00E92064" w:rsidP="00CA6E0C">
      <w:pPr>
        <w:pStyle w:val="List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E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>Efectul plasmei îmbogățite cu trombocite în contextul sinuzitei maxilare cronice odontogene: un studiu pilot.</w:t>
      </w:r>
      <w:r w:rsidRPr="00CA6E0C">
        <w:rPr>
          <w:rFonts w:ascii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Rezultatele acestui studiu preliminar ne-au condus către concluzia că factorii de creștere eliberați de trombocite trebuie priviți ca o viitoare constelație de molecule cu efecte pozitive asupra evoluției sinuzitei maxilare cronice. </w:t>
      </w:r>
      <w:r w:rsidRPr="00CA6E0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  <w:t xml:space="preserve"> Cu toate acestea, sunt încă necesare 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numeroase studii </w:t>
      </w:r>
      <w:r w:rsidRPr="00CA6E0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  <w:t>pentru a înțelege pe deplin mecanismele moleculare care ar putea explica rezultatele noastre experimentale.</w:t>
      </w:r>
      <w:r w:rsidR="00AA14F8" w:rsidRPr="00CA6E0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  <w:t xml:space="preserve"> </w:t>
      </w:r>
      <w:r w:rsidR="00FA2A97" w:rsidRPr="00CA6E0C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Rezultatele acestui studiu au fost publicate intr-un articol cotat BDI.</w:t>
      </w:r>
    </w:p>
    <w:p w14:paraId="3D7E6AE7" w14:textId="6F9486E4" w:rsidR="00BB4847" w:rsidRPr="006E5915" w:rsidRDefault="00B34209" w:rsidP="006E59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3151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E31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529" w:rsidRPr="00E315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Capitolul </w:t>
      </w:r>
      <w:r w:rsidR="00E838F3" w:rsidRPr="00E31512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E838F3" w:rsidRPr="00CA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="00E00842" w:rsidRPr="00CA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Stresul oxidativ și </w:t>
      </w:r>
      <w:r w:rsidR="00BB4847" w:rsidRPr="00CA6E0C">
        <w:rPr>
          <w:rFonts w:ascii="Times New Roman" w:hAnsi="Times New Roman" w:cs="Times New Roman"/>
          <w:b/>
          <w:color w:val="000000"/>
          <w:sz w:val="24"/>
          <w:szCs w:val="24"/>
        </w:rPr>
        <w:t>cancer</w:t>
      </w:r>
      <w:r w:rsidR="00E00842" w:rsidRPr="00CA6E0C">
        <w:rPr>
          <w:rFonts w:ascii="Times New Roman" w:hAnsi="Times New Roman" w:cs="Times New Roman"/>
          <w:b/>
          <w:color w:val="000000"/>
          <w:sz w:val="24"/>
          <w:szCs w:val="24"/>
        </w:rPr>
        <w:t>ul</w:t>
      </w:r>
      <w:r w:rsidR="00E16529" w:rsidRPr="00CA6E0C">
        <w:rPr>
          <w:rFonts w:ascii="Times New Roman" w:hAnsi="Times New Roman" w:cs="Times New Roman"/>
          <w:bCs/>
          <w:color w:val="000000"/>
          <w:sz w:val="24"/>
          <w:szCs w:val="24"/>
        </w:rPr>
        <w:t>, prezintă studiul:</w:t>
      </w:r>
      <w:r w:rsidRPr="00CA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6E0C">
        <w:rPr>
          <w:rFonts w:ascii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Biomarkeri salivari de stres oxidativ, proliferare celulara și inflamație, la pacienți diagnosticați cu cancer oral. 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Rezultatele </w:t>
      </w:r>
      <w:r w:rsidRPr="00CA6E0C">
        <w:rPr>
          <w:rFonts w:ascii="Times New Roman" w:hAnsi="Times New Roman" w:cs="Times New Roman"/>
          <w:sz w:val="24"/>
          <w:szCs w:val="24"/>
        </w:rPr>
        <w:t xml:space="preserve">obținute în cadrul acestui studio au conturat  </w:t>
      </w:r>
      <w:r w:rsidR="00861840" w:rsidRPr="00CA6E0C">
        <w:rPr>
          <w:rFonts w:ascii="Times New Roman" w:hAnsi="Times New Roman" w:cs="Times New Roman"/>
          <w:sz w:val="24"/>
          <w:szCs w:val="24"/>
        </w:rPr>
        <w:t>concluzia că  leziunile  maligne reduc</w:t>
      </w:r>
      <w:r w:rsidR="001C058E" w:rsidRPr="00CA6E0C">
        <w:rPr>
          <w:rFonts w:ascii="Times New Roman" w:hAnsi="Times New Roman" w:cs="Times New Roman"/>
          <w:sz w:val="24"/>
          <w:szCs w:val="24"/>
        </w:rPr>
        <w:t xml:space="preserve"> semnificativ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potențialul antioxidant salivar, făcând astfel mediul oral mult mai vulnerabil la </w:t>
      </w:r>
      <w:r w:rsidR="00425CCF">
        <w:rPr>
          <w:rFonts w:ascii="Times New Roman" w:hAnsi="Times New Roman" w:cs="Times New Roman"/>
          <w:sz w:val="24"/>
          <w:szCs w:val="24"/>
        </w:rPr>
        <w:t>stres oxidativ</w:t>
      </w:r>
      <w:r w:rsidR="00861840" w:rsidRPr="00CA6E0C">
        <w:rPr>
          <w:rFonts w:ascii="Times New Roman" w:hAnsi="Times New Roman" w:cs="Times New Roman"/>
          <w:sz w:val="24"/>
          <w:szCs w:val="24"/>
        </w:rPr>
        <w:t>. Datorită proximității anatomice a saliv</w:t>
      </w:r>
      <w:r w:rsidR="00287EDB" w:rsidRPr="00CA6E0C">
        <w:rPr>
          <w:rFonts w:ascii="Times New Roman" w:hAnsi="Times New Roman" w:cs="Times New Roman"/>
          <w:sz w:val="24"/>
          <w:szCs w:val="24"/>
        </w:rPr>
        <w:t>ei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cu țesuturile orale, </w:t>
      </w:r>
      <w:r w:rsidR="001C6307" w:rsidRPr="00CA6E0C">
        <w:rPr>
          <w:rFonts w:ascii="Times New Roman" w:hAnsi="Times New Roman" w:cs="Times New Roman"/>
          <w:sz w:val="24"/>
          <w:szCs w:val="24"/>
        </w:rPr>
        <w:t>sunt priv</w:t>
      </w:r>
      <w:r w:rsidR="008D1314" w:rsidRPr="00CA6E0C">
        <w:rPr>
          <w:rFonts w:ascii="Times New Roman" w:hAnsi="Times New Roman" w:cs="Times New Roman"/>
          <w:sz w:val="24"/>
          <w:szCs w:val="24"/>
        </w:rPr>
        <w:t>i</w:t>
      </w:r>
      <w:r w:rsidR="001C6307" w:rsidRPr="00CA6E0C">
        <w:rPr>
          <w:rFonts w:ascii="Times New Roman" w:hAnsi="Times New Roman" w:cs="Times New Roman"/>
          <w:sz w:val="24"/>
          <w:szCs w:val="24"/>
        </w:rPr>
        <w:t>te cu mult interes cercetările concentrate asupra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identific</w:t>
      </w:r>
      <w:r w:rsidR="001C6307" w:rsidRPr="00CA6E0C">
        <w:rPr>
          <w:rFonts w:ascii="Times New Roman" w:hAnsi="Times New Roman" w:cs="Times New Roman"/>
          <w:sz w:val="24"/>
          <w:szCs w:val="24"/>
        </w:rPr>
        <w:t>ării unor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noi biomarkeri salivari, capabili să reflecte</w:t>
      </w:r>
      <w:r w:rsidRPr="00CA6E0C">
        <w:rPr>
          <w:rFonts w:ascii="Times New Roman" w:hAnsi="Times New Roman" w:cs="Times New Roman"/>
          <w:sz w:val="24"/>
          <w:szCs w:val="24"/>
        </w:rPr>
        <w:t xml:space="preserve"> mai fidel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evoluția </w:t>
      </w:r>
      <w:r w:rsidR="001C6307" w:rsidRPr="00CA6E0C">
        <w:rPr>
          <w:rFonts w:ascii="Times New Roman" w:hAnsi="Times New Roman" w:cs="Times New Roman"/>
          <w:sz w:val="24"/>
          <w:szCs w:val="24"/>
        </w:rPr>
        <w:t>caracteristică</w:t>
      </w:r>
      <w:r w:rsidR="00861840" w:rsidRPr="00CA6E0C">
        <w:rPr>
          <w:rFonts w:ascii="Times New Roman" w:hAnsi="Times New Roman" w:cs="Times New Roman"/>
          <w:sz w:val="24"/>
          <w:szCs w:val="24"/>
        </w:rPr>
        <w:t xml:space="preserve"> a cancerului oral.</w:t>
      </w:r>
      <w:r w:rsidR="00E272CB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E272CB" w:rsidRPr="00CA6E0C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Rezultatele acestui studiu au fost publicate intr-un articol cotat BDI.</w:t>
      </w:r>
    </w:p>
    <w:p w14:paraId="5AEBB438" w14:textId="77777777" w:rsidR="006543EB" w:rsidRPr="00CA6E0C" w:rsidRDefault="006543EB" w:rsidP="006E59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A6E0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838F3"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2CB" w:rsidRPr="00E31512">
        <w:rPr>
          <w:rFonts w:ascii="Times New Roman" w:hAnsi="Times New Roman" w:cs="Times New Roman"/>
          <w:bCs/>
          <w:sz w:val="24"/>
          <w:szCs w:val="24"/>
        </w:rPr>
        <w:t xml:space="preserve">Capitolul </w:t>
      </w:r>
      <w:r w:rsidR="00E838F3" w:rsidRPr="00E31512">
        <w:rPr>
          <w:rFonts w:ascii="Times New Roman" w:hAnsi="Times New Roman" w:cs="Times New Roman"/>
          <w:bCs/>
          <w:sz w:val="24"/>
          <w:szCs w:val="24"/>
        </w:rPr>
        <w:t>5</w:t>
      </w:r>
      <w:r w:rsidR="00E838F3"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2CB" w:rsidRPr="00CA6E0C">
        <w:rPr>
          <w:rFonts w:ascii="Times New Roman" w:hAnsi="Times New Roman" w:cs="Times New Roman"/>
          <w:b/>
          <w:sz w:val="24"/>
          <w:szCs w:val="24"/>
        </w:rPr>
        <w:t>–</w:t>
      </w:r>
      <w:r w:rsidR="00E838F3"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2CB" w:rsidRPr="00CA6E0C">
        <w:rPr>
          <w:rFonts w:ascii="Times New Roman" w:hAnsi="Times New Roman" w:cs="Times New Roman"/>
          <w:b/>
          <w:sz w:val="24"/>
          <w:szCs w:val="24"/>
        </w:rPr>
        <w:t xml:space="preserve">Stresul oxidativ și nutriția, </w:t>
      </w:r>
      <w:r w:rsidR="00E272CB" w:rsidRPr="00CA6E0C">
        <w:rPr>
          <w:rFonts w:ascii="Times New Roman" w:hAnsi="Times New Roman" w:cs="Times New Roman"/>
          <w:color w:val="222222"/>
          <w:sz w:val="24"/>
          <w:szCs w:val="24"/>
        </w:rPr>
        <w:t xml:space="preserve">descrie studiul </w:t>
      </w:r>
      <w:r w:rsidR="00E272CB" w:rsidRPr="00CA6E0C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Tratamentul cu ulei de pulpă de cătină previne ateroscleroza la copiii obezi</w:t>
      </w:r>
      <w:r w:rsidR="00E272CB" w:rsidRPr="00CA6E0C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. </w:t>
      </w:r>
      <w:r w:rsidR="00FA2A97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Datele experimentale obținute în acest studiu ne-au condus la concluzia că tratamentul cu ulei de pulpă de cătină a redus semnificativ inflamația și nivelul tensiunii arteriale, a îmbunătățit profilul lipidic seric și </w:t>
      </w:r>
      <w:r w:rsidR="00E272CB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statusul oxidativ</w:t>
      </w:r>
      <w:r w:rsidR="00FA2A97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sistemic</w:t>
      </w:r>
      <w:r w:rsidR="00E272CB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, la copiii obezi.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CA6E0C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Rezultatele acestui studiu au fost publicate intr-un articol cotat BDI.</w:t>
      </w:r>
    </w:p>
    <w:p w14:paraId="3409123B" w14:textId="4C2DDA12" w:rsidR="006543EB" w:rsidRPr="00CA6E0C" w:rsidRDefault="006543EB" w:rsidP="006E59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F8"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2CB" w:rsidRPr="00CA6E0C">
        <w:rPr>
          <w:rFonts w:ascii="Times New Roman" w:hAnsi="Times New Roman" w:cs="Times New Roman"/>
          <w:bCs/>
          <w:sz w:val="24"/>
          <w:szCs w:val="24"/>
        </w:rPr>
        <w:t>În</w:t>
      </w:r>
      <w:r w:rsidR="00E272CB"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F8" w:rsidRPr="00E31512">
        <w:rPr>
          <w:rFonts w:ascii="Times New Roman" w:hAnsi="Times New Roman" w:cs="Times New Roman"/>
          <w:bCs/>
          <w:sz w:val="24"/>
          <w:szCs w:val="24"/>
        </w:rPr>
        <w:t>C</w:t>
      </w:r>
      <w:r w:rsidR="00E272CB" w:rsidRPr="00E31512">
        <w:rPr>
          <w:rFonts w:ascii="Times New Roman" w:hAnsi="Times New Roman" w:cs="Times New Roman"/>
          <w:bCs/>
          <w:sz w:val="24"/>
          <w:szCs w:val="24"/>
        </w:rPr>
        <w:t xml:space="preserve">apitolul </w:t>
      </w:r>
      <w:r w:rsidR="00E838F3" w:rsidRPr="00E31512">
        <w:rPr>
          <w:rFonts w:ascii="Times New Roman" w:hAnsi="Times New Roman" w:cs="Times New Roman"/>
          <w:bCs/>
          <w:sz w:val="24"/>
          <w:szCs w:val="24"/>
        </w:rPr>
        <w:t>6</w:t>
      </w:r>
      <w:r w:rsidR="00E838F3" w:rsidRPr="00CA6E0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F4D54" w:rsidRPr="00CA6E0C">
        <w:rPr>
          <w:rFonts w:ascii="Times New Roman" w:hAnsi="Times New Roman" w:cs="Times New Roman"/>
          <w:b/>
          <w:sz w:val="24"/>
          <w:szCs w:val="24"/>
        </w:rPr>
        <w:t>Stresul oxidativ și diabetul zaharat</w:t>
      </w:r>
      <w:r w:rsidR="00E272CB" w:rsidRPr="00CA6E0C">
        <w:rPr>
          <w:rFonts w:ascii="Times New Roman" w:hAnsi="Times New Roman" w:cs="Times New Roman"/>
          <w:bCs/>
          <w:sz w:val="24"/>
          <w:szCs w:val="24"/>
        </w:rPr>
        <w:t xml:space="preserve">, este prezentat </w:t>
      </w:r>
      <w:r w:rsidR="00E272CB" w:rsidRPr="00CA6E0C">
        <w:rPr>
          <w:rFonts w:ascii="Times New Roman" w:hAnsi="Times New Roman" w:cs="Times New Roman"/>
          <w:b/>
          <w:sz w:val="24"/>
          <w:szCs w:val="24"/>
        </w:rPr>
        <w:t xml:space="preserve">Studiul relațiilor dintre activitatea pompei eritrocitare de sodiu și potasiu, stresul oxidativ si hipertensiunea arterială, in contextul diabetului zaharat. </w:t>
      </w:r>
      <w:r w:rsidR="008425B0" w:rsidRPr="00CA6E0C">
        <w:rPr>
          <w:rFonts w:ascii="Times New Roman" w:hAnsi="Times New Roman" w:cs="Times New Roman"/>
          <w:sz w:val="24"/>
          <w:szCs w:val="24"/>
        </w:rPr>
        <w:t>T</w:t>
      </w:r>
      <w:r w:rsidR="00CB36E9" w:rsidRPr="00CA6E0C">
        <w:rPr>
          <w:rFonts w:ascii="Times New Roman" w:hAnsi="Times New Roman" w:cs="Times New Roman"/>
          <w:sz w:val="24"/>
          <w:szCs w:val="24"/>
        </w:rPr>
        <w:t xml:space="preserve">oate rezultatele acestui studiu au sugerat că </w:t>
      </w:r>
      <w:r w:rsidR="008425B0" w:rsidRPr="00CA6E0C">
        <w:rPr>
          <w:rFonts w:ascii="Times New Roman" w:hAnsi="Times New Roman" w:cs="Times New Roman"/>
          <w:sz w:val="24"/>
          <w:szCs w:val="24"/>
        </w:rPr>
        <w:t>reglarea</w:t>
      </w:r>
      <w:r w:rsidR="00CB36E9" w:rsidRPr="00CA6E0C">
        <w:rPr>
          <w:rFonts w:ascii="Times New Roman" w:hAnsi="Times New Roman" w:cs="Times New Roman"/>
          <w:sz w:val="24"/>
          <w:szCs w:val="24"/>
        </w:rPr>
        <w:t xml:space="preserve"> activității</w:t>
      </w:r>
      <w:r w:rsidR="00E272CB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E272CB" w:rsidRPr="00CA6E0C">
        <w:rPr>
          <w:rFonts w:ascii="Times New Roman" w:hAnsi="Times New Roman" w:cs="Times New Roman"/>
          <w:bCs/>
          <w:sz w:val="24"/>
          <w:szCs w:val="24"/>
        </w:rPr>
        <w:t>pompei eritrocitare de sodiu și potasiu</w:t>
      </w:r>
      <w:r w:rsidR="00CB36E9" w:rsidRPr="00CA6E0C">
        <w:rPr>
          <w:rFonts w:ascii="Times New Roman" w:hAnsi="Times New Roman" w:cs="Times New Roman"/>
          <w:sz w:val="24"/>
          <w:szCs w:val="24"/>
        </w:rPr>
        <w:t xml:space="preserve"> este influențată direct și indirect de persistența </w:t>
      </w:r>
      <w:r w:rsidR="007C5D62">
        <w:rPr>
          <w:rFonts w:ascii="Times New Roman" w:hAnsi="Times New Roman" w:cs="Times New Roman"/>
          <w:sz w:val="24"/>
          <w:szCs w:val="24"/>
        </w:rPr>
        <w:t>stresului oxidativ</w:t>
      </w:r>
      <w:r w:rsidR="00CB36E9" w:rsidRPr="00CA6E0C">
        <w:rPr>
          <w:rFonts w:ascii="Times New Roman" w:hAnsi="Times New Roman" w:cs="Times New Roman"/>
          <w:sz w:val="24"/>
          <w:szCs w:val="24"/>
        </w:rPr>
        <w:t xml:space="preserve"> intracelular, generat în condiții de hiperglicemie, </w:t>
      </w:r>
      <w:r w:rsidR="008425B0" w:rsidRPr="00CA6E0C">
        <w:rPr>
          <w:rFonts w:ascii="Times New Roman" w:hAnsi="Times New Roman" w:cs="Times New Roman"/>
          <w:sz w:val="24"/>
          <w:szCs w:val="24"/>
        </w:rPr>
        <w:t>De asemenea, datele experimentale obținute susțin rolul</w:t>
      </w:r>
      <w:r w:rsidR="00CB36E9" w:rsidRPr="00CA6E0C">
        <w:rPr>
          <w:rFonts w:ascii="Times New Roman" w:hAnsi="Times New Roman" w:cs="Times New Roman"/>
          <w:sz w:val="24"/>
          <w:szCs w:val="24"/>
        </w:rPr>
        <w:t xml:space="preserve"> interesant </w:t>
      </w:r>
      <w:r w:rsidR="008425B0" w:rsidRPr="00CA6E0C">
        <w:rPr>
          <w:rFonts w:ascii="Times New Roman" w:hAnsi="Times New Roman" w:cs="Times New Roman"/>
          <w:sz w:val="24"/>
          <w:szCs w:val="24"/>
        </w:rPr>
        <w:t xml:space="preserve">al acestei </w:t>
      </w:r>
      <w:r w:rsidR="008425B0" w:rsidRPr="00CA6E0C">
        <w:rPr>
          <w:rFonts w:ascii="Times New Roman" w:hAnsi="Times New Roman" w:cs="Times New Roman"/>
          <w:sz w:val="24"/>
          <w:szCs w:val="24"/>
        </w:rPr>
        <w:lastRenderedPageBreak/>
        <w:t>enz</w:t>
      </w:r>
      <w:r w:rsidR="00146B43" w:rsidRPr="00CA6E0C">
        <w:rPr>
          <w:rFonts w:ascii="Times New Roman" w:hAnsi="Times New Roman" w:cs="Times New Roman"/>
          <w:sz w:val="24"/>
          <w:szCs w:val="24"/>
        </w:rPr>
        <w:t>i</w:t>
      </w:r>
      <w:r w:rsidR="008425B0" w:rsidRPr="00CA6E0C">
        <w:rPr>
          <w:rFonts w:ascii="Times New Roman" w:hAnsi="Times New Roman" w:cs="Times New Roman"/>
          <w:sz w:val="24"/>
          <w:szCs w:val="24"/>
        </w:rPr>
        <w:t xml:space="preserve">me pe </w:t>
      </w:r>
      <w:r w:rsidR="00CB36E9" w:rsidRPr="00CA6E0C">
        <w:rPr>
          <w:rFonts w:ascii="Times New Roman" w:hAnsi="Times New Roman" w:cs="Times New Roman"/>
          <w:sz w:val="24"/>
          <w:szCs w:val="24"/>
        </w:rPr>
        <w:t>scena fizio</w:t>
      </w:r>
      <w:r w:rsidR="008425B0" w:rsidRPr="00CA6E0C">
        <w:rPr>
          <w:rFonts w:ascii="Times New Roman" w:hAnsi="Times New Roman" w:cs="Times New Roman"/>
          <w:sz w:val="24"/>
          <w:szCs w:val="24"/>
        </w:rPr>
        <w:t>patologiei</w:t>
      </w:r>
      <w:r w:rsidR="00CB36E9" w:rsidRPr="00CA6E0C">
        <w:rPr>
          <w:rFonts w:ascii="Times New Roman" w:hAnsi="Times New Roman" w:cs="Times New Roman"/>
          <w:sz w:val="24"/>
          <w:szCs w:val="24"/>
        </w:rPr>
        <w:t xml:space="preserve"> hipertensiunii </w:t>
      </w:r>
      <w:r w:rsidR="008425B0" w:rsidRPr="00CA6E0C">
        <w:rPr>
          <w:rFonts w:ascii="Times New Roman" w:hAnsi="Times New Roman" w:cs="Times New Roman"/>
          <w:sz w:val="24"/>
          <w:szCs w:val="24"/>
        </w:rPr>
        <w:t>arteriale</w:t>
      </w:r>
      <w:r w:rsidRPr="00CA6E0C">
        <w:rPr>
          <w:rFonts w:ascii="Times New Roman" w:hAnsi="Times New Roman" w:cs="Times New Roman"/>
          <w:sz w:val="24"/>
          <w:szCs w:val="24"/>
        </w:rPr>
        <w:t>. Rezultatele ace</w:t>
      </w:r>
      <w:r w:rsidR="00AA14F8" w:rsidRPr="00CA6E0C">
        <w:rPr>
          <w:rFonts w:ascii="Times New Roman" w:hAnsi="Times New Roman" w:cs="Times New Roman"/>
          <w:sz w:val="24"/>
          <w:szCs w:val="24"/>
        </w:rPr>
        <w:t>s</w:t>
      </w:r>
      <w:r w:rsidRPr="00CA6E0C">
        <w:rPr>
          <w:rFonts w:ascii="Times New Roman" w:hAnsi="Times New Roman" w:cs="Times New Roman"/>
          <w:sz w:val="24"/>
          <w:szCs w:val="24"/>
        </w:rPr>
        <w:t>tui studi</w:t>
      </w:r>
      <w:r w:rsidR="00AA14F8" w:rsidRPr="00CA6E0C">
        <w:rPr>
          <w:rFonts w:ascii="Times New Roman" w:hAnsi="Times New Roman" w:cs="Times New Roman"/>
          <w:sz w:val="24"/>
          <w:szCs w:val="24"/>
        </w:rPr>
        <w:t xml:space="preserve">u </w:t>
      </w:r>
      <w:r w:rsidRPr="00CA6E0C">
        <w:rPr>
          <w:rFonts w:ascii="Times New Roman" w:hAnsi="Times New Roman" w:cs="Times New Roman"/>
          <w:sz w:val="24"/>
          <w:szCs w:val="24"/>
        </w:rPr>
        <w:t>au fost publicate în două articole cotate ISI.</w:t>
      </w:r>
    </w:p>
    <w:p w14:paraId="14816610" w14:textId="4E4A3BE7" w:rsidR="006543EB" w:rsidRPr="00CA6E0C" w:rsidRDefault="006543EB" w:rsidP="00CA6E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A6E0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767E1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D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upă cunoștințele noastre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posibilul 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efect pro-oxidant al materialelor dentare în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contact cu saliva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nu a fost încă inclus în pa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nelul de teste 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de biocompatibilitate </w:t>
      </w:r>
      <w:r w:rsidR="00D11453" w:rsidRPr="00CA6E0C">
        <w:rPr>
          <w:rFonts w:ascii="Times New Roman" w:hAnsi="Times New Roman" w:cs="Times New Roman"/>
          <w:i/>
          <w:iCs/>
          <w:color w:val="222222"/>
          <w:sz w:val="24"/>
          <w:szCs w:val="24"/>
          <w:lang w:eastAsia="en-GB"/>
        </w:rPr>
        <w:t>in vitro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sau </w:t>
      </w:r>
      <w:r w:rsidR="00D11453" w:rsidRPr="00CA6E0C">
        <w:rPr>
          <w:rFonts w:ascii="Times New Roman" w:hAnsi="Times New Roman" w:cs="Times New Roman"/>
          <w:i/>
          <w:iCs/>
          <w:color w:val="222222"/>
          <w:sz w:val="24"/>
          <w:szCs w:val="24"/>
          <w:lang w:eastAsia="en-GB"/>
        </w:rPr>
        <w:t>in vivo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Ca urmare am decis ca în </w:t>
      </w:r>
      <w:r w:rsidRPr="00E31512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Capitolul 7</w:t>
      </w:r>
      <w:r w:rsidRPr="00CA6E0C">
        <w:rPr>
          <w:rFonts w:ascii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– Stresul oxidativ și materialele dentare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, să prezint următoarele două studii: </w:t>
      </w:r>
    </w:p>
    <w:p w14:paraId="188D369A" w14:textId="655B3C62" w:rsidR="00D92A6A" w:rsidRPr="00CA6E0C" w:rsidRDefault="006543EB" w:rsidP="00CA6E0C">
      <w:pPr>
        <w:pStyle w:val="PreformatatHTML"/>
        <w:numPr>
          <w:ilvl w:val="0"/>
          <w:numId w:val="8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CA6E0C">
        <w:rPr>
          <w:rFonts w:ascii="Times New Roman" w:hAnsi="Times New Roman" w:cs="Times New Roman"/>
          <w:b/>
          <w:bCs/>
          <w:color w:val="222222"/>
          <w:sz w:val="24"/>
          <w:szCs w:val="24"/>
        </w:rPr>
        <w:t>Interacți</w:t>
      </w:r>
      <w:r w:rsidR="00D92A6A" w:rsidRPr="00CA6E0C">
        <w:rPr>
          <w:rFonts w:ascii="Times New Roman" w:hAnsi="Times New Roman" w:cs="Times New Roman"/>
          <w:b/>
          <w:bCs/>
          <w:color w:val="222222"/>
          <w:sz w:val="24"/>
          <w:szCs w:val="24"/>
        </w:rPr>
        <w:t>i</w:t>
      </w:r>
      <w:r w:rsidRPr="00CA6E0C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biochimice între rășinile polimerice  și saliva - </w:t>
      </w:r>
      <w:r w:rsidR="00D92A6A" w:rsidRPr="00CA6E0C">
        <w:rPr>
          <w:rFonts w:ascii="Times New Roman" w:hAnsi="Times New Roman" w:cs="Times New Roman"/>
          <w:b/>
          <w:bCs/>
          <w:color w:val="222222"/>
          <w:sz w:val="24"/>
          <w:szCs w:val="24"/>
        </w:rPr>
        <w:t>u</w:t>
      </w:r>
      <w:r w:rsidRPr="00CA6E0C">
        <w:rPr>
          <w:rFonts w:ascii="Times New Roman" w:hAnsi="Times New Roman" w:cs="Times New Roman"/>
          <w:b/>
          <w:bCs/>
          <w:color w:val="222222"/>
          <w:sz w:val="24"/>
          <w:szCs w:val="24"/>
        </w:rPr>
        <w:t>n studiu pilot care compară tehnologia CAD / CAM și abordarea convențională</w:t>
      </w:r>
      <w:r w:rsidR="00D92A6A" w:rsidRPr="00CA6E0C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. 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Studiul nostru pilot are desigur limit</w:t>
      </w:r>
      <w:r w:rsidR="00D92A6A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ările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sale: numărul redus de </w:t>
      </w:r>
      <w:r w:rsidR="007C5D62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probe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și timpul de incuba</w:t>
      </w:r>
      <w:r w:rsidR="00D92A6A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re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scurt. </w:t>
      </w:r>
      <w:r w:rsidR="00D92A6A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Totuși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, în ciuda acestor limitări, putem </w:t>
      </w:r>
      <w:r w:rsidR="00D92A6A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contura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concluzia că probele de rășină polimerică obținute prin frezare și printarea 3D nu au </w:t>
      </w:r>
      <w:r w:rsidR="00D92A6A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determinat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="00D92A6A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creșteri ale markerilor salivari de stres oxidativ și 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nici</w:t>
      </w:r>
      <w:r w:rsidR="00D92A6A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nu au indus 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reacți</w:t>
      </w:r>
      <w:r w:rsidR="00D92A6A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i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inflamatori</w:t>
      </w:r>
      <w:r w:rsidR="00D92A6A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i</w:t>
      </w:r>
      <w:r w:rsidR="00D11453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în salivă</w:t>
      </w:r>
      <w:r w:rsidR="00D92A6A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</w:p>
    <w:p w14:paraId="2FB80941" w14:textId="10E8DE38" w:rsidR="00D92A6A" w:rsidRPr="00CA6E0C" w:rsidRDefault="00D92A6A" w:rsidP="00CA6E0C">
      <w:pPr>
        <w:pStyle w:val="PreformatatHTML"/>
        <w:numPr>
          <w:ilvl w:val="0"/>
          <w:numId w:val="8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CA6E0C">
        <w:rPr>
          <w:rFonts w:ascii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Interacții posibile între rășinile compozite și salivă - un studiu biochimic, </w:t>
      </w:r>
      <w:r w:rsidRPr="00CA6E0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lang w:eastAsia="en-GB"/>
        </w:rPr>
        <w:t xml:space="preserve">in vitro. 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În ciuda limitărilor acestui studiu </w:t>
      </w:r>
      <w:r w:rsidRPr="00CA6E0C">
        <w:rPr>
          <w:rFonts w:ascii="Times New Roman" w:hAnsi="Times New Roman" w:cs="Times New Roman"/>
          <w:i/>
          <w:iCs/>
          <w:color w:val="222222"/>
          <w:sz w:val="24"/>
          <w:szCs w:val="24"/>
          <w:lang w:eastAsia="en-GB"/>
        </w:rPr>
        <w:t>in vitro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(număr redus de </w:t>
      </w:r>
      <w:r w:rsidR="006A2B9C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probe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și timp</w:t>
      </w:r>
      <w:r w:rsidR="006A2B9C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ul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scurt de incuba</w:t>
      </w:r>
      <w:r w:rsidR="006A2B9C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re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), rezultatele noastre ilustrează </w:t>
      </w:r>
      <w:r w:rsidR="006A2B9C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faptul 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că </w:t>
      </w:r>
      <w:r w:rsidR="006A2B9C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în condițiile acestui experiment, 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rășinile compozite studiate nu modifică echilibrul redox salivar.</w:t>
      </w:r>
      <w:r w:rsid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</w:p>
    <w:p w14:paraId="1DF0A475" w14:textId="7DCC47DA" w:rsidR="00D767E1" w:rsidRPr="00CA6E0C" w:rsidRDefault="00CA6E0C" w:rsidP="00CA6E0C">
      <w:pPr>
        <w:pStyle w:val="PreformatatHTML"/>
        <w:shd w:val="clear" w:color="auto" w:fill="F8F9FA"/>
        <w:spacing w:line="276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Rezultatele acestor </w:t>
      </w:r>
      <w:bookmarkStart w:id="2" w:name="_GoBack"/>
      <w:bookmarkEnd w:id="2"/>
      <w:r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studii au fost publicate </w:t>
      </w:r>
      <w:r w:rsidR="006E5915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în două articole cotate ISI.</w:t>
      </w:r>
    </w:p>
    <w:p w14:paraId="077A3B9D" w14:textId="6EABAE4E" w:rsidR="003745DD" w:rsidRPr="00CA6E0C" w:rsidRDefault="003745DD" w:rsidP="00CA6E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E0C">
        <w:rPr>
          <w:rFonts w:ascii="Times New Roman" w:hAnsi="Times New Roman" w:cs="Times New Roman"/>
          <w:sz w:val="24"/>
          <w:szCs w:val="24"/>
        </w:rPr>
        <w:t xml:space="preserve">   În partea a doua a lucrării, </w:t>
      </w:r>
      <w:r w:rsidRPr="00CA6E0C">
        <w:rPr>
          <w:rFonts w:ascii="Times New Roman" w:hAnsi="Times New Roman" w:cs="Times New Roman"/>
          <w:b/>
          <w:bCs/>
          <w:sz w:val="24"/>
          <w:szCs w:val="24"/>
        </w:rPr>
        <w:t>“Proiecte de dezvoltare viitoare a carierei academice și științifice”,</w:t>
      </w:r>
      <w:r w:rsidRPr="00CA6E0C">
        <w:rPr>
          <w:rFonts w:ascii="Times New Roman" w:hAnsi="Times New Roman" w:cs="Times New Roman"/>
          <w:sz w:val="24"/>
          <w:szCs w:val="24"/>
        </w:rPr>
        <w:t xml:space="preserve"> pornind de la experien</w:t>
      </w:r>
      <w:r w:rsidRPr="00CA6E0C">
        <w:rPr>
          <w:rFonts w:ascii="Times New Roman" w:hAnsi="Times New Roman" w:cs="Times New Roman"/>
          <w:sz w:val="24"/>
          <w:szCs w:val="24"/>
          <w:lang w:val="ro-RO"/>
        </w:rPr>
        <w:t xml:space="preserve">ța acumulată, </w:t>
      </w:r>
      <w:r w:rsidRPr="00CA6E0C">
        <w:rPr>
          <w:rFonts w:ascii="Times New Roman" w:hAnsi="Times New Roman" w:cs="Times New Roman"/>
          <w:sz w:val="24"/>
          <w:szCs w:val="24"/>
        </w:rPr>
        <w:t xml:space="preserve">am conturat proiectele </w:t>
      </w:r>
      <w:r w:rsidR="00EB43AA" w:rsidRPr="00CA6E0C">
        <w:rPr>
          <w:rFonts w:ascii="Times New Roman" w:hAnsi="Times New Roman" w:cs="Times New Roman"/>
          <w:sz w:val="24"/>
          <w:szCs w:val="24"/>
        </w:rPr>
        <w:t xml:space="preserve">viitoare </w:t>
      </w:r>
      <w:r w:rsidRPr="00CA6E0C">
        <w:rPr>
          <w:rFonts w:ascii="Times New Roman" w:hAnsi="Times New Roman" w:cs="Times New Roman"/>
          <w:sz w:val="24"/>
          <w:szCs w:val="24"/>
        </w:rPr>
        <w:t>de dezvoltare  a carierei mele academice și științifice.</w:t>
      </w:r>
    </w:p>
    <w:p w14:paraId="68A7F6AA" w14:textId="4D3EE9A5" w:rsidR="003745DD" w:rsidRPr="00CA6E0C" w:rsidRDefault="003745DD" w:rsidP="00CA6E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E0C">
        <w:rPr>
          <w:rFonts w:ascii="Times New Roman" w:hAnsi="Times New Roman" w:cs="Times New Roman"/>
          <w:sz w:val="24"/>
          <w:szCs w:val="24"/>
        </w:rPr>
        <w:t xml:space="preserve">   În vederea evoluției </w:t>
      </w:r>
      <w:r w:rsidRPr="006E5915">
        <w:rPr>
          <w:rFonts w:ascii="Times New Roman" w:hAnsi="Times New Roman" w:cs="Times New Roman"/>
          <w:b/>
          <w:bCs/>
          <w:sz w:val="24"/>
          <w:szCs w:val="24"/>
        </w:rPr>
        <w:t>carierei mele</w:t>
      </w:r>
      <w:r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Pr="00CA6E0C">
        <w:rPr>
          <w:rFonts w:ascii="Times New Roman" w:hAnsi="Times New Roman" w:cs="Times New Roman"/>
          <w:b/>
          <w:bCs/>
          <w:sz w:val="24"/>
          <w:szCs w:val="24"/>
        </w:rPr>
        <w:t>didactice și academice</w:t>
      </w:r>
      <w:r w:rsidRPr="00CA6E0C">
        <w:rPr>
          <w:rFonts w:ascii="Times New Roman" w:hAnsi="Times New Roman" w:cs="Times New Roman"/>
          <w:sz w:val="24"/>
          <w:szCs w:val="24"/>
        </w:rPr>
        <w:t xml:space="preserve"> am in vedere următoarele direcții de dezvoltare:</w:t>
      </w:r>
    </w:p>
    <w:p w14:paraId="01963C9B" w14:textId="54210D87" w:rsidR="00E869D1" w:rsidRPr="00CA6E0C" w:rsidRDefault="00E869D1" w:rsidP="00CA6E0C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E0C">
        <w:rPr>
          <w:rFonts w:ascii="Times New Roman" w:hAnsi="Times New Roman" w:cs="Times New Roman"/>
          <w:sz w:val="24"/>
          <w:szCs w:val="24"/>
        </w:rPr>
        <w:t xml:space="preserve">elaborarea unui </w:t>
      </w:r>
      <w:r w:rsidRPr="00CA6E0C">
        <w:rPr>
          <w:rFonts w:ascii="Times New Roman" w:hAnsi="Times New Roman" w:cs="Times New Roman"/>
          <w:b/>
          <w:bCs/>
          <w:sz w:val="24"/>
          <w:szCs w:val="24"/>
        </w:rPr>
        <w:t>Ghid de biochimie a cavit</w:t>
      </w:r>
      <w:r w:rsidRPr="00CA6E0C">
        <w:rPr>
          <w:rFonts w:ascii="Times New Roman" w:hAnsi="Times New Roman" w:cs="Times New Roman"/>
          <w:b/>
          <w:bCs/>
          <w:sz w:val="24"/>
          <w:szCs w:val="24"/>
          <w:lang w:val="ro-RO"/>
        </w:rPr>
        <w:t>ății orale</w:t>
      </w:r>
      <w:r w:rsidR="001C5116" w:rsidRPr="00CA6E0C">
        <w:rPr>
          <w:rFonts w:ascii="Times New Roman" w:hAnsi="Times New Roman" w:cs="Times New Roman"/>
          <w:sz w:val="24"/>
          <w:szCs w:val="24"/>
          <w:lang w:val="ro-RO"/>
        </w:rPr>
        <w:t>, care să vin</w:t>
      </w:r>
      <w:r w:rsidR="00FA2A45" w:rsidRPr="00CA6E0C">
        <w:rPr>
          <w:rFonts w:ascii="Times New Roman" w:hAnsi="Times New Roman" w:cs="Times New Roman"/>
          <w:sz w:val="24"/>
          <w:szCs w:val="24"/>
          <w:lang w:val="ro-RO"/>
        </w:rPr>
        <w:t>ă în sprijinul medicilor dentiști cu informații de ultimă oră</w:t>
      </w:r>
      <w:r w:rsidR="006E591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A2A45" w:rsidRPr="00CA6E0C">
        <w:rPr>
          <w:rFonts w:ascii="Times New Roman" w:hAnsi="Times New Roman" w:cs="Times New Roman"/>
          <w:sz w:val="24"/>
          <w:szCs w:val="24"/>
          <w:lang w:val="ro-RO"/>
        </w:rPr>
        <w:t xml:space="preserve"> legate de biochimia proceselor din cavitatea orală și care să încurajeze studiile doctorale ale absolvenților de </w:t>
      </w:r>
      <w:r w:rsidR="006E591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A2A45" w:rsidRPr="00CA6E0C">
        <w:rPr>
          <w:rFonts w:ascii="Times New Roman" w:hAnsi="Times New Roman" w:cs="Times New Roman"/>
          <w:sz w:val="24"/>
          <w:szCs w:val="24"/>
          <w:lang w:val="ro-RO"/>
        </w:rPr>
        <w:t xml:space="preserve">edicină </w:t>
      </w:r>
      <w:r w:rsidR="006E5915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FA2A45" w:rsidRPr="00CA6E0C">
        <w:rPr>
          <w:rFonts w:ascii="Times New Roman" w:hAnsi="Times New Roman" w:cs="Times New Roman"/>
          <w:sz w:val="24"/>
          <w:szCs w:val="24"/>
          <w:lang w:val="ro-RO"/>
        </w:rPr>
        <w:t>entară</w:t>
      </w:r>
    </w:p>
    <w:p w14:paraId="16F37245" w14:textId="478FF29B" w:rsidR="00E869D1" w:rsidRPr="00CA6E0C" w:rsidRDefault="00E869D1" w:rsidP="00CA6E0C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E0C">
        <w:rPr>
          <w:rFonts w:ascii="Times New Roman" w:hAnsi="Times New Roman" w:cs="Times New Roman"/>
          <w:sz w:val="24"/>
          <w:szCs w:val="24"/>
          <w:lang w:val="ro-RO"/>
        </w:rPr>
        <w:t xml:space="preserve">introducerea unor noi </w:t>
      </w:r>
      <w:r w:rsidRPr="00CA6E0C">
        <w:rPr>
          <w:rFonts w:ascii="Times New Roman" w:hAnsi="Times New Roman" w:cs="Times New Roman"/>
          <w:b/>
          <w:bCs/>
          <w:sz w:val="24"/>
          <w:szCs w:val="24"/>
          <w:lang w:val="ro-RO"/>
        </w:rPr>
        <w:t>cursuri opționale</w:t>
      </w:r>
      <w:r w:rsidRPr="00CA6E0C">
        <w:rPr>
          <w:rFonts w:ascii="Times New Roman" w:hAnsi="Times New Roman" w:cs="Times New Roman"/>
          <w:sz w:val="24"/>
          <w:szCs w:val="24"/>
          <w:lang w:val="ro-RO"/>
        </w:rPr>
        <w:t xml:space="preserve"> pentru studenți si a unui </w:t>
      </w:r>
      <w:r w:rsidRPr="00CA6E0C">
        <w:rPr>
          <w:rFonts w:ascii="Times New Roman" w:hAnsi="Times New Roman" w:cs="Times New Roman"/>
          <w:b/>
          <w:bCs/>
          <w:sz w:val="24"/>
          <w:szCs w:val="24"/>
          <w:lang w:val="ro-RO"/>
        </w:rPr>
        <w:t>curs postuniversitar</w:t>
      </w:r>
      <w:r w:rsidRPr="00CA6E0C">
        <w:rPr>
          <w:rFonts w:ascii="Times New Roman" w:hAnsi="Times New Roman" w:cs="Times New Roman"/>
          <w:sz w:val="24"/>
          <w:szCs w:val="24"/>
          <w:lang w:val="ro-RO"/>
        </w:rPr>
        <w:t xml:space="preserve"> care să se concentreze asupra </w:t>
      </w:r>
      <w:r w:rsidRPr="00CA6E0C">
        <w:rPr>
          <w:rFonts w:ascii="Times New Roman" w:hAnsi="Times New Roman" w:cs="Times New Roman"/>
          <w:b/>
          <w:bCs/>
          <w:sz w:val="24"/>
          <w:szCs w:val="24"/>
          <w:lang w:val="ro-RO"/>
        </w:rPr>
        <w:t>importanței salivei in medicina de laborator</w:t>
      </w:r>
      <w:r w:rsidRPr="00CA6E0C">
        <w:rPr>
          <w:rFonts w:ascii="Times New Roman" w:hAnsi="Times New Roman" w:cs="Times New Roman"/>
          <w:sz w:val="24"/>
          <w:szCs w:val="24"/>
          <w:lang w:val="ro-RO"/>
        </w:rPr>
        <w:t xml:space="preserve"> și asupra </w:t>
      </w:r>
      <w:r w:rsidR="001C5116" w:rsidRPr="00CA6E0C">
        <w:rPr>
          <w:rFonts w:ascii="Times New Roman" w:hAnsi="Times New Roman" w:cs="Times New Roman"/>
          <w:sz w:val="24"/>
          <w:szCs w:val="24"/>
          <w:lang w:val="ro-RO"/>
        </w:rPr>
        <w:t>mecanismelor moleculare de apariție a afecțiunilor orale</w:t>
      </w:r>
    </w:p>
    <w:p w14:paraId="785AF2D5" w14:textId="5F825D58" w:rsidR="001C5116" w:rsidRPr="00CA6E0C" w:rsidRDefault="001C5116" w:rsidP="00CA6E0C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E0C">
        <w:rPr>
          <w:rFonts w:ascii="Times New Roman" w:hAnsi="Times New Roman" w:cs="Times New Roman"/>
          <w:sz w:val="24"/>
          <w:szCs w:val="24"/>
          <w:lang w:val="ro-RO"/>
        </w:rPr>
        <w:t>îmbunătățirea și completarea anuală a materialelor de curs și lucrări practice</w:t>
      </w:r>
      <w:r w:rsidR="006E5915">
        <w:rPr>
          <w:rFonts w:ascii="Times New Roman" w:hAnsi="Times New Roman" w:cs="Times New Roman"/>
          <w:sz w:val="24"/>
          <w:szCs w:val="24"/>
          <w:lang w:val="ro-RO"/>
        </w:rPr>
        <w:t xml:space="preserve"> pentru studenții de la Medicină Dentară</w:t>
      </w:r>
    </w:p>
    <w:p w14:paraId="4E9B75EA" w14:textId="73C3D549" w:rsidR="00E869D1" w:rsidRPr="00CA6E0C" w:rsidRDefault="001C5116" w:rsidP="00CA6E0C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E0C">
        <w:rPr>
          <w:rFonts w:ascii="Times New Roman" w:hAnsi="Times New Roman" w:cs="Times New Roman"/>
          <w:sz w:val="24"/>
          <w:szCs w:val="24"/>
        </w:rPr>
        <w:t xml:space="preserve">extinderea listei de </w:t>
      </w:r>
      <w:r w:rsidRPr="00CA6E0C">
        <w:rPr>
          <w:rFonts w:ascii="Times New Roman" w:hAnsi="Times New Roman" w:cs="Times New Roman"/>
          <w:b/>
          <w:bCs/>
          <w:sz w:val="24"/>
          <w:szCs w:val="24"/>
        </w:rPr>
        <w:t>parametri salivari</w:t>
      </w:r>
      <w:r w:rsidRPr="00CA6E0C">
        <w:rPr>
          <w:rFonts w:ascii="Times New Roman" w:hAnsi="Times New Roman" w:cs="Times New Roman"/>
          <w:sz w:val="24"/>
          <w:szCs w:val="24"/>
        </w:rPr>
        <w:t xml:space="preserve"> care se determin</w:t>
      </w:r>
      <w:r w:rsidR="006E5915">
        <w:rPr>
          <w:rFonts w:ascii="Times New Roman" w:hAnsi="Times New Roman" w:cs="Times New Roman"/>
          <w:sz w:val="24"/>
          <w:szCs w:val="24"/>
        </w:rPr>
        <w:t>ă</w:t>
      </w:r>
      <w:r w:rsidRPr="00CA6E0C">
        <w:rPr>
          <w:rFonts w:ascii="Times New Roman" w:hAnsi="Times New Roman" w:cs="Times New Roman"/>
          <w:sz w:val="24"/>
          <w:szCs w:val="24"/>
        </w:rPr>
        <w:t xml:space="preserve"> de catre studenți in cadrul lucrărilor practice, folosind analizoare semiautomate de ultimă generație</w:t>
      </w:r>
    </w:p>
    <w:p w14:paraId="64CB840F" w14:textId="08D309E6" w:rsidR="00FA2A45" w:rsidRPr="00CA6E0C" w:rsidRDefault="007030F6" w:rsidP="00CA6E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E0C">
        <w:rPr>
          <w:rFonts w:ascii="Times New Roman" w:hAnsi="Times New Roman" w:cs="Times New Roman"/>
          <w:sz w:val="24"/>
          <w:szCs w:val="24"/>
        </w:rPr>
        <w:t xml:space="preserve">   </w:t>
      </w:r>
      <w:r w:rsidR="00FA2A45" w:rsidRPr="00CA6E0C">
        <w:rPr>
          <w:rFonts w:ascii="Times New Roman" w:hAnsi="Times New Roman" w:cs="Times New Roman"/>
          <w:sz w:val="24"/>
          <w:szCs w:val="24"/>
        </w:rPr>
        <w:t xml:space="preserve">În ceea ce privește </w:t>
      </w:r>
      <w:r w:rsidR="00C60347" w:rsidRPr="00CA6E0C">
        <w:rPr>
          <w:rFonts w:ascii="Times New Roman" w:hAnsi="Times New Roman" w:cs="Times New Roman"/>
          <w:sz w:val="24"/>
          <w:szCs w:val="24"/>
        </w:rPr>
        <w:t xml:space="preserve">dezvoltarea </w:t>
      </w:r>
      <w:r w:rsidR="00C60347" w:rsidRPr="006E5915">
        <w:rPr>
          <w:rFonts w:ascii="Times New Roman" w:hAnsi="Times New Roman" w:cs="Times New Roman"/>
          <w:b/>
          <w:bCs/>
          <w:sz w:val="24"/>
          <w:szCs w:val="24"/>
        </w:rPr>
        <w:t>carierei mele științifice</w:t>
      </w:r>
      <w:r w:rsidR="00C60347" w:rsidRPr="00CA6E0C">
        <w:rPr>
          <w:rFonts w:ascii="Times New Roman" w:hAnsi="Times New Roman" w:cs="Times New Roman"/>
          <w:sz w:val="24"/>
          <w:szCs w:val="24"/>
        </w:rPr>
        <w:t xml:space="preserve">, voi urmări următoarele direcții de cercetare, în care vor fi angrenați și doctoranzii </w:t>
      </w:r>
      <w:r w:rsidR="006E5915">
        <w:rPr>
          <w:rFonts w:ascii="Times New Roman" w:hAnsi="Times New Roman" w:cs="Times New Roman"/>
          <w:sz w:val="24"/>
          <w:szCs w:val="24"/>
        </w:rPr>
        <w:t>î</w:t>
      </w:r>
      <w:r w:rsidR="00C60347" w:rsidRPr="00CA6E0C">
        <w:rPr>
          <w:rFonts w:ascii="Times New Roman" w:hAnsi="Times New Roman" w:cs="Times New Roman"/>
          <w:sz w:val="24"/>
          <w:szCs w:val="24"/>
        </w:rPr>
        <w:t xml:space="preserve">nscriși </w:t>
      </w:r>
      <w:r w:rsidR="006E5915">
        <w:rPr>
          <w:rFonts w:ascii="Times New Roman" w:hAnsi="Times New Roman" w:cs="Times New Roman"/>
          <w:sz w:val="24"/>
          <w:szCs w:val="24"/>
        </w:rPr>
        <w:t>î</w:t>
      </w:r>
      <w:r w:rsidR="00C60347" w:rsidRPr="00CA6E0C">
        <w:rPr>
          <w:rFonts w:ascii="Times New Roman" w:hAnsi="Times New Roman" w:cs="Times New Roman"/>
          <w:sz w:val="24"/>
          <w:szCs w:val="24"/>
        </w:rPr>
        <w:t>n cadrul disciplinei noastre:</w:t>
      </w:r>
    </w:p>
    <w:p w14:paraId="05826066" w14:textId="15C26044" w:rsidR="001B49DF" w:rsidRPr="00CA6E0C" w:rsidRDefault="001B49DF" w:rsidP="00CA6E0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CA6E0C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1. Cancerul oral </w:t>
      </w:r>
      <w:r w:rsidR="00B63644" w:rsidRPr="00CA6E0C">
        <w:rPr>
          <w:rFonts w:ascii="Times New Roman" w:hAnsi="Times New Roman" w:cs="Times New Roman"/>
          <w:b/>
          <w:bCs/>
          <w:i/>
          <w:sz w:val="24"/>
          <w:szCs w:val="24"/>
          <w:lang w:eastAsia="ro-RO"/>
        </w:rPr>
        <w:t>versus</w:t>
      </w:r>
      <w:r w:rsidRPr="00CA6E0C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stresul oxidativ - încă un drum lung de parcurs</w:t>
      </w:r>
      <w:r w:rsidR="00EB43AA" w:rsidRPr="00CA6E0C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. 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Majoritatea </w:t>
      </w:r>
      <w:r w:rsidR="00B63644"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compușilor, posibili candidați 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ca 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>biomarkeri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ai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cancerului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,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aparțin căilor moleculare 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de semnalizare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normale, cum ar fi 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cele din 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>proliferarea celul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ară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>, diferențierea celul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ară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>, angiogenez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>, inflamați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e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și apoptoz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>. Astfel, biomarkerii exprimați în nucleu sau cito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sol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nu sunt ușor accesibili și, prin urmare, atenția 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ar trebui orientată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în special 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către 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>supraf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ața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celular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și către 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>proteinel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e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secretate. Deci, toate acestea subliniază importanța saliv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ei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ca viitoare sursă de 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noi 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biomarkeri 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în contextul cancerului oral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. Din aceste motive, echipa mea și cu mine, vom 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lastRenderedPageBreak/>
        <w:t xml:space="preserve">rămâne concentrați asupra căutării și testării </w:t>
      </w:r>
      <w:r w:rsidR="00146B43"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unor 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>compuși salivari, c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are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ar putea deveni viitor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i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biomarkeri  pentru 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diagnosticul și monitorizarea 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>cancerul</w:t>
      </w:r>
      <w:r w:rsidR="009718E9" w:rsidRPr="00CA6E0C">
        <w:rPr>
          <w:rFonts w:ascii="Times New Roman" w:hAnsi="Times New Roman" w:cs="Times New Roman"/>
          <w:sz w:val="24"/>
          <w:szCs w:val="24"/>
          <w:lang w:eastAsia="ro-RO"/>
        </w:rPr>
        <w:t>ui</w:t>
      </w:r>
      <w:r w:rsidRPr="00CA6E0C">
        <w:rPr>
          <w:rFonts w:ascii="Times New Roman" w:hAnsi="Times New Roman" w:cs="Times New Roman"/>
          <w:sz w:val="24"/>
          <w:szCs w:val="24"/>
          <w:lang w:eastAsia="ro-RO"/>
        </w:rPr>
        <w:t xml:space="preserve"> oral. </w:t>
      </w:r>
    </w:p>
    <w:p w14:paraId="535A32B4" w14:textId="119129AB" w:rsidR="003222E2" w:rsidRPr="00CA6E0C" w:rsidRDefault="001B49DF" w:rsidP="00CA6E0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E0C">
        <w:rPr>
          <w:rFonts w:ascii="Times New Roman" w:hAnsi="Times New Roman" w:cs="Times New Roman"/>
          <w:b/>
          <w:sz w:val="24"/>
          <w:szCs w:val="24"/>
        </w:rPr>
        <w:t xml:space="preserve">2. Sindromul metabolic și </w:t>
      </w:r>
      <w:r w:rsidR="00BE1E64" w:rsidRPr="00CA6E0C">
        <w:rPr>
          <w:rFonts w:ascii="Times New Roman" w:hAnsi="Times New Roman" w:cs="Times New Roman"/>
          <w:b/>
          <w:sz w:val="24"/>
          <w:szCs w:val="24"/>
        </w:rPr>
        <w:t>patologia orală</w:t>
      </w:r>
      <w:r w:rsidRPr="00CA6E0C">
        <w:rPr>
          <w:rFonts w:ascii="Times New Roman" w:hAnsi="Times New Roman" w:cs="Times New Roman"/>
          <w:b/>
          <w:sz w:val="24"/>
          <w:szCs w:val="24"/>
        </w:rPr>
        <w:t>: ce ar putea avea în comun?</w:t>
      </w:r>
      <w:r w:rsidR="00EB43AA"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E0C">
        <w:rPr>
          <w:rFonts w:ascii="Times New Roman" w:hAnsi="Times New Roman" w:cs="Times New Roman"/>
          <w:sz w:val="24"/>
          <w:szCs w:val="24"/>
        </w:rPr>
        <w:t>Acest</w:t>
      </w:r>
      <w:r w:rsidR="00BE1E64" w:rsidRPr="00CA6E0C">
        <w:rPr>
          <w:rFonts w:ascii="Times New Roman" w:hAnsi="Times New Roman" w:cs="Times New Roman"/>
          <w:sz w:val="24"/>
          <w:szCs w:val="24"/>
        </w:rPr>
        <w:t>ă întrebare</w:t>
      </w:r>
      <w:r w:rsidRPr="00CA6E0C">
        <w:rPr>
          <w:rFonts w:ascii="Times New Roman" w:hAnsi="Times New Roman" w:cs="Times New Roman"/>
          <w:sz w:val="24"/>
          <w:szCs w:val="24"/>
        </w:rPr>
        <w:t xml:space="preserve"> este motivul pentru care</w:t>
      </w:r>
      <w:r w:rsidR="00EB43AA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Pr="00CA6E0C">
        <w:rPr>
          <w:rFonts w:ascii="Times New Roman" w:hAnsi="Times New Roman" w:cs="Times New Roman"/>
          <w:sz w:val="24"/>
          <w:szCs w:val="24"/>
        </w:rPr>
        <w:t xml:space="preserve">vom începe  explorăm  relația </w:t>
      </w:r>
      <w:r w:rsidR="00BE1E64" w:rsidRPr="00CA6E0C">
        <w:rPr>
          <w:rFonts w:ascii="Times New Roman" w:hAnsi="Times New Roman" w:cs="Times New Roman"/>
          <w:sz w:val="24"/>
          <w:szCs w:val="24"/>
        </w:rPr>
        <w:t xml:space="preserve">aparent </w:t>
      </w:r>
      <w:r w:rsidRPr="00CA6E0C">
        <w:rPr>
          <w:rFonts w:ascii="Times New Roman" w:hAnsi="Times New Roman" w:cs="Times New Roman"/>
          <w:sz w:val="24"/>
          <w:szCs w:val="24"/>
        </w:rPr>
        <w:t xml:space="preserve">discretă dintre </w:t>
      </w:r>
      <w:r w:rsidR="00EB43AA" w:rsidRPr="00CA6E0C">
        <w:rPr>
          <w:rFonts w:ascii="Times New Roman" w:hAnsi="Times New Roman" w:cs="Times New Roman"/>
          <w:sz w:val="24"/>
          <w:szCs w:val="24"/>
        </w:rPr>
        <w:t>stresul oxidativ</w:t>
      </w:r>
      <w:r w:rsidRPr="00CA6E0C">
        <w:rPr>
          <w:rFonts w:ascii="Times New Roman" w:hAnsi="Times New Roman" w:cs="Times New Roman"/>
          <w:sz w:val="24"/>
          <w:szCs w:val="24"/>
        </w:rPr>
        <w:t xml:space="preserve">, </w:t>
      </w:r>
      <w:r w:rsidR="00BE1E64" w:rsidRPr="00CA6E0C">
        <w:rPr>
          <w:rFonts w:ascii="Times New Roman" w:hAnsi="Times New Roman" w:cs="Times New Roman"/>
          <w:sz w:val="24"/>
          <w:szCs w:val="24"/>
        </w:rPr>
        <w:t>sindromul metabolic</w:t>
      </w:r>
      <w:r w:rsidRPr="00CA6E0C">
        <w:rPr>
          <w:rFonts w:ascii="Times New Roman" w:hAnsi="Times New Roman" w:cs="Times New Roman"/>
          <w:sz w:val="24"/>
          <w:szCs w:val="24"/>
        </w:rPr>
        <w:t xml:space="preserve"> și </w:t>
      </w:r>
      <w:r w:rsidR="00BE1E64" w:rsidRPr="00CA6E0C">
        <w:rPr>
          <w:rFonts w:ascii="Times New Roman" w:hAnsi="Times New Roman" w:cs="Times New Roman"/>
          <w:sz w:val="24"/>
          <w:szCs w:val="24"/>
        </w:rPr>
        <w:t>boala parodontală</w:t>
      </w:r>
      <w:r w:rsidRPr="00CA6E0C">
        <w:rPr>
          <w:rFonts w:ascii="Times New Roman" w:hAnsi="Times New Roman" w:cs="Times New Roman"/>
          <w:sz w:val="24"/>
          <w:szCs w:val="24"/>
        </w:rPr>
        <w:t xml:space="preserve">. Cercetarea axată pe baza sistemică a </w:t>
      </w:r>
      <w:r w:rsidR="00D66192" w:rsidRPr="00CA6E0C">
        <w:rPr>
          <w:rFonts w:ascii="Times New Roman" w:hAnsi="Times New Roman" w:cs="Times New Roman"/>
          <w:sz w:val="24"/>
          <w:szCs w:val="24"/>
        </w:rPr>
        <w:t>afecțiunilor</w:t>
      </w:r>
      <w:r w:rsidRPr="00CA6E0C">
        <w:rPr>
          <w:rFonts w:ascii="Times New Roman" w:hAnsi="Times New Roman" w:cs="Times New Roman"/>
          <w:sz w:val="24"/>
          <w:szCs w:val="24"/>
        </w:rPr>
        <w:t xml:space="preserve"> orale devine din ce în ce mai interesantă.</w:t>
      </w:r>
      <w:r w:rsidR="00D66192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Pr="00CA6E0C">
        <w:rPr>
          <w:rFonts w:ascii="Times New Roman" w:hAnsi="Times New Roman" w:cs="Times New Roman"/>
          <w:sz w:val="24"/>
          <w:szCs w:val="24"/>
        </w:rPr>
        <w:t xml:space="preserve">Deci, </w:t>
      </w:r>
      <w:r w:rsidR="00D66192" w:rsidRPr="00CA6E0C">
        <w:rPr>
          <w:rFonts w:ascii="Times New Roman" w:hAnsi="Times New Roman" w:cs="Times New Roman"/>
          <w:sz w:val="24"/>
          <w:szCs w:val="24"/>
        </w:rPr>
        <w:t xml:space="preserve">și </w:t>
      </w:r>
      <w:r w:rsidRPr="00CA6E0C">
        <w:rPr>
          <w:rFonts w:ascii="Times New Roman" w:hAnsi="Times New Roman" w:cs="Times New Roman"/>
          <w:sz w:val="24"/>
          <w:szCs w:val="24"/>
        </w:rPr>
        <w:t>în acest context, s</w:t>
      </w:r>
      <w:r w:rsidR="00EB43AA" w:rsidRPr="00CA6E0C">
        <w:rPr>
          <w:rFonts w:ascii="Times New Roman" w:hAnsi="Times New Roman" w:cs="Times New Roman"/>
          <w:sz w:val="24"/>
          <w:szCs w:val="24"/>
        </w:rPr>
        <w:t>aliva</w:t>
      </w:r>
      <w:r w:rsidRPr="00CA6E0C">
        <w:rPr>
          <w:rFonts w:ascii="Times New Roman" w:hAnsi="Times New Roman" w:cs="Times New Roman"/>
          <w:sz w:val="24"/>
          <w:szCs w:val="24"/>
        </w:rPr>
        <w:t xml:space="preserve"> rămâne un domeniu </w:t>
      </w:r>
      <w:r w:rsidR="00D66192" w:rsidRPr="00CA6E0C">
        <w:rPr>
          <w:rFonts w:ascii="Times New Roman" w:hAnsi="Times New Roman" w:cs="Times New Roman"/>
          <w:sz w:val="24"/>
          <w:szCs w:val="24"/>
        </w:rPr>
        <w:t xml:space="preserve">extrem de </w:t>
      </w:r>
      <w:r w:rsidRPr="00CA6E0C">
        <w:rPr>
          <w:rFonts w:ascii="Times New Roman" w:hAnsi="Times New Roman" w:cs="Times New Roman"/>
          <w:sz w:val="24"/>
          <w:szCs w:val="24"/>
        </w:rPr>
        <w:t>interesant de explorat</w:t>
      </w:r>
      <w:r w:rsidR="00EB43AA" w:rsidRPr="00CA6E0C">
        <w:rPr>
          <w:rFonts w:ascii="Times New Roman" w:hAnsi="Times New Roman" w:cs="Times New Roman"/>
          <w:sz w:val="24"/>
          <w:szCs w:val="24"/>
        </w:rPr>
        <w:t>.</w:t>
      </w:r>
    </w:p>
    <w:p w14:paraId="444F8F29" w14:textId="10FAD29D" w:rsidR="001B49DF" w:rsidRPr="00CA6E0C" w:rsidRDefault="001B49DF" w:rsidP="00CA6E0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2E2" w:rsidRPr="00CA6E0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A6E0C">
        <w:rPr>
          <w:rFonts w:ascii="Times New Roman" w:hAnsi="Times New Roman" w:cs="Times New Roman"/>
          <w:b/>
          <w:bCs/>
          <w:sz w:val="24"/>
          <w:szCs w:val="24"/>
        </w:rPr>
        <w:t>De la</w:t>
      </w:r>
      <w:r w:rsidRPr="00CA6E0C">
        <w:rPr>
          <w:rFonts w:ascii="Times New Roman" w:hAnsi="Times New Roman" w:cs="Times New Roman"/>
          <w:b/>
          <w:sz w:val="24"/>
          <w:szCs w:val="24"/>
        </w:rPr>
        <w:t xml:space="preserve"> sindrom</w:t>
      </w:r>
      <w:r w:rsidR="001C07DD" w:rsidRPr="00CA6E0C">
        <w:rPr>
          <w:rFonts w:ascii="Times New Roman" w:hAnsi="Times New Roman" w:cs="Times New Roman"/>
          <w:b/>
          <w:sz w:val="24"/>
          <w:szCs w:val="24"/>
        </w:rPr>
        <w:t>ul</w:t>
      </w:r>
      <w:r w:rsidRPr="00CA6E0C">
        <w:rPr>
          <w:rFonts w:ascii="Times New Roman" w:hAnsi="Times New Roman" w:cs="Times New Roman"/>
          <w:b/>
          <w:sz w:val="24"/>
          <w:szCs w:val="24"/>
        </w:rPr>
        <w:t xml:space="preserve"> metabolic la diabet</w:t>
      </w:r>
      <w:r w:rsidR="000654A4" w:rsidRPr="00CA6E0C">
        <w:rPr>
          <w:rFonts w:ascii="Times New Roman" w:hAnsi="Times New Roman" w:cs="Times New Roman"/>
          <w:b/>
          <w:sz w:val="24"/>
          <w:szCs w:val="24"/>
        </w:rPr>
        <w:t>ul zaharat</w:t>
      </w:r>
      <w:r w:rsidRPr="00CA6E0C">
        <w:rPr>
          <w:rFonts w:ascii="Times New Roman" w:hAnsi="Times New Roman" w:cs="Times New Roman"/>
          <w:b/>
          <w:sz w:val="24"/>
          <w:szCs w:val="24"/>
        </w:rPr>
        <w:t xml:space="preserve"> și parodonț</w:t>
      </w:r>
      <w:r w:rsidR="000654A4" w:rsidRPr="00CA6E0C">
        <w:rPr>
          <w:rFonts w:ascii="Times New Roman" w:hAnsi="Times New Roman" w:cs="Times New Roman"/>
          <w:b/>
          <w:sz w:val="24"/>
          <w:szCs w:val="24"/>
        </w:rPr>
        <w:t xml:space="preserve">opatii </w:t>
      </w:r>
      <w:r w:rsidRPr="00CA6E0C">
        <w:rPr>
          <w:rFonts w:ascii="Times New Roman" w:hAnsi="Times New Roman" w:cs="Times New Roman"/>
          <w:b/>
          <w:sz w:val="24"/>
          <w:szCs w:val="24"/>
        </w:rPr>
        <w:t>- încă o provocare</w:t>
      </w:r>
      <w:r w:rsidR="00EB43AA" w:rsidRPr="00CA6E0C">
        <w:rPr>
          <w:rFonts w:ascii="Times New Roman" w:hAnsi="Times New Roman" w:cs="Times New Roman"/>
          <w:b/>
          <w:sz w:val="24"/>
          <w:szCs w:val="24"/>
        </w:rPr>
        <w:t>.</w:t>
      </w:r>
      <w:r w:rsidRPr="00CA6E0C">
        <w:rPr>
          <w:rFonts w:ascii="Times New Roman" w:hAnsi="Times New Roman" w:cs="Times New Roman"/>
          <w:sz w:val="24"/>
          <w:szCs w:val="24"/>
        </w:rPr>
        <w:t xml:space="preserve">  Infecția parodontală amplifică răspunsul </w:t>
      </w:r>
      <w:r w:rsidR="000654A4" w:rsidRPr="00CA6E0C">
        <w:rPr>
          <w:rFonts w:ascii="Times New Roman" w:hAnsi="Times New Roman" w:cs="Times New Roman"/>
          <w:sz w:val="24"/>
          <w:szCs w:val="24"/>
        </w:rPr>
        <w:t>inflamator</w:t>
      </w:r>
      <w:r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9D4703" w:rsidRPr="00CA6E0C">
        <w:rPr>
          <w:rFonts w:ascii="Times New Roman" w:hAnsi="Times New Roman" w:cs="Times New Roman"/>
          <w:sz w:val="24"/>
          <w:szCs w:val="24"/>
        </w:rPr>
        <w:t>orientat împotriva produșilor de glicare avansată</w:t>
      </w:r>
      <w:r w:rsidRPr="00CA6E0C">
        <w:rPr>
          <w:rFonts w:ascii="Times New Roman" w:hAnsi="Times New Roman" w:cs="Times New Roman"/>
          <w:sz w:val="24"/>
          <w:szCs w:val="24"/>
        </w:rPr>
        <w:t>, conducând</w:t>
      </w:r>
      <w:r w:rsidR="000654A4" w:rsidRPr="00CA6E0C">
        <w:rPr>
          <w:rFonts w:ascii="Times New Roman" w:hAnsi="Times New Roman" w:cs="Times New Roman"/>
          <w:sz w:val="24"/>
          <w:szCs w:val="24"/>
        </w:rPr>
        <w:t xml:space="preserve"> astfel </w:t>
      </w:r>
      <w:r w:rsidRPr="00CA6E0C">
        <w:rPr>
          <w:rFonts w:ascii="Times New Roman" w:hAnsi="Times New Roman" w:cs="Times New Roman"/>
          <w:sz w:val="24"/>
          <w:szCs w:val="24"/>
        </w:rPr>
        <w:t xml:space="preserve">la </w:t>
      </w:r>
      <w:r w:rsidR="000654A4" w:rsidRPr="00CA6E0C">
        <w:rPr>
          <w:rFonts w:ascii="Times New Roman" w:hAnsi="Times New Roman" w:cs="Times New Roman"/>
          <w:sz w:val="24"/>
          <w:szCs w:val="24"/>
        </w:rPr>
        <w:t xml:space="preserve">o </w:t>
      </w:r>
      <w:r w:rsidRPr="00CA6E0C">
        <w:rPr>
          <w:rFonts w:ascii="Times New Roman" w:hAnsi="Times New Roman" w:cs="Times New Roman"/>
          <w:sz w:val="24"/>
          <w:szCs w:val="24"/>
        </w:rPr>
        <w:t>producți</w:t>
      </w:r>
      <w:r w:rsidR="000654A4" w:rsidRPr="00CA6E0C">
        <w:rPr>
          <w:rFonts w:ascii="Times New Roman" w:hAnsi="Times New Roman" w:cs="Times New Roman"/>
          <w:sz w:val="24"/>
          <w:szCs w:val="24"/>
        </w:rPr>
        <w:t>e crescută</w:t>
      </w:r>
      <w:r w:rsidRPr="00CA6E0C">
        <w:rPr>
          <w:rFonts w:ascii="Times New Roman" w:hAnsi="Times New Roman" w:cs="Times New Roman"/>
          <w:sz w:val="24"/>
          <w:szCs w:val="24"/>
        </w:rPr>
        <w:t xml:space="preserve"> de citokine și la </w:t>
      </w:r>
      <w:r w:rsidR="000654A4" w:rsidRPr="00CA6E0C">
        <w:rPr>
          <w:rFonts w:ascii="Times New Roman" w:hAnsi="Times New Roman" w:cs="Times New Roman"/>
          <w:sz w:val="24"/>
          <w:szCs w:val="24"/>
        </w:rPr>
        <w:t xml:space="preserve">accentuarea </w:t>
      </w:r>
      <w:r w:rsidR="009D4703" w:rsidRPr="00CA6E0C">
        <w:rPr>
          <w:rFonts w:ascii="Times New Roman" w:hAnsi="Times New Roman" w:cs="Times New Roman"/>
          <w:sz w:val="24"/>
          <w:szCs w:val="24"/>
        </w:rPr>
        <w:t>stresului oxidativ</w:t>
      </w:r>
      <w:r w:rsidRPr="00CA6E0C">
        <w:rPr>
          <w:rFonts w:ascii="Times New Roman" w:hAnsi="Times New Roman" w:cs="Times New Roman"/>
          <w:sz w:val="24"/>
          <w:szCs w:val="24"/>
        </w:rPr>
        <w:t xml:space="preserve">. </w:t>
      </w:r>
      <w:r w:rsidR="000654A4" w:rsidRPr="00CA6E0C">
        <w:rPr>
          <w:rFonts w:ascii="Times New Roman" w:hAnsi="Times New Roman" w:cs="Times New Roman"/>
          <w:sz w:val="24"/>
          <w:szCs w:val="24"/>
        </w:rPr>
        <w:t>Boala parodontală</w:t>
      </w:r>
      <w:r w:rsidRPr="00CA6E0C">
        <w:rPr>
          <w:rFonts w:ascii="Times New Roman" w:hAnsi="Times New Roman" w:cs="Times New Roman"/>
          <w:sz w:val="24"/>
          <w:szCs w:val="24"/>
        </w:rPr>
        <w:t xml:space="preserve"> în contextul diabetului </w:t>
      </w:r>
      <w:r w:rsidR="000654A4" w:rsidRPr="00CA6E0C">
        <w:rPr>
          <w:rFonts w:ascii="Times New Roman" w:hAnsi="Times New Roman" w:cs="Times New Roman"/>
          <w:sz w:val="24"/>
          <w:szCs w:val="24"/>
        </w:rPr>
        <w:t xml:space="preserve">zaharat </w:t>
      </w:r>
      <w:r w:rsidRPr="00CA6E0C">
        <w:rPr>
          <w:rFonts w:ascii="Times New Roman" w:hAnsi="Times New Roman" w:cs="Times New Roman"/>
          <w:sz w:val="24"/>
          <w:szCs w:val="24"/>
        </w:rPr>
        <w:t>rămâne în</w:t>
      </w:r>
      <w:r w:rsidR="000654A4" w:rsidRPr="00CA6E0C">
        <w:rPr>
          <w:rFonts w:ascii="Times New Roman" w:hAnsi="Times New Roman" w:cs="Times New Roman"/>
          <w:sz w:val="24"/>
          <w:szCs w:val="24"/>
        </w:rPr>
        <w:t xml:space="preserve"> cont</w:t>
      </w:r>
      <w:r w:rsidR="002C58C1" w:rsidRPr="00CA6E0C">
        <w:rPr>
          <w:rFonts w:ascii="Times New Roman" w:hAnsi="Times New Roman" w:cs="Times New Roman"/>
          <w:sz w:val="24"/>
          <w:szCs w:val="24"/>
        </w:rPr>
        <w:t>i</w:t>
      </w:r>
      <w:r w:rsidR="000654A4" w:rsidRPr="00CA6E0C">
        <w:rPr>
          <w:rFonts w:ascii="Times New Roman" w:hAnsi="Times New Roman" w:cs="Times New Roman"/>
          <w:sz w:val="24"/>
          <w:szCs w:val="24"/>
        </w:rPr>
        <w:t>nuare</w:t>
      </w:r>
      <w:r w:rsidRPr="00CA6E0C">
        <w:rPr>
          <w:rFonts w:ascii="Times New Roman" w:hAnsi="Times New Roman" w:cs="Times New Roman"/>
          <w:sz w:val="24"/>
          <w:szCs w:val="24"/>
        </w:rPr>
        <w:t xml:space="preserve"> un subiect provocator </w:t>
      </w:r>
      <w:r w:rsidR="000654A4" w:rsidRPr="00CA6E0C">
        <w:rPr>
          <w:rFonts w:ascii="Times New Roman" w:hAnsi="Times New Roman" w:cs="Times New Roman"/>
          <w:sz w:val="24"/>
          <w:szCs w:val="24"/>
        </w:rPr>
        <w:t>asupra căruia</w:t>
      </w:r>
      <w:r w:rsidRPr="00CA6E0C">
        <w:rPr>
          <w:rFonts w:ascii="Times New Roman" w:hAnsi="Times New Roman" w:cs="Times New Roman"/>
          <w:sz w:val="24"/>
          <w:szCs w:val="24"/>
        </w:rPr>
        <w:t xml:space="preserve"> ne vom concentra.</w:t>
      </w:r>
    </w:p>
    <w:p w14:paraId="441B5915" w14:textId="56F75CB9" w:rsidR="001B49DF" w:rsidRPr="00CA6E0C" w:rsidRDefault="003222E2" w:rsidP="00CA6E0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E0C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6035E5" w:rsidRPr="00CA6E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49DF" w:rsidRPr="00CA6E0C">
        <w:rPr>
          <w:rFonts w:ascii="Times New Roman" w:hAnsi="Times New Roman" w:cs="Times New Roman"/>
          <w:b/>
          <w:sz w:val="24"/>
          <w:szCs w:val="24"/>
        </w:rPr>
        <w:t>Materiale</w:t>
      </w:r>
      <w:r w:rsidR="006035E5" w:rsidRPr="00CA6E0C">
        <w:rPr>
          <w:rFonts w:ascii="Times New Roman" w:hAnsi="Times New Roman" w:cs="Times New Roman"/>
          <w:b/>
          <w:sz w:val="24"/>
          <w:szCs w:val="24"/>
        </w:rPr>
        <w:t>le</w:t>
      </w:r>
      <w:r w:rsidR="001B49DF" w:rsidRPr="00CA6E0C">
        <w:rPr>
          <w:rFonts w:ascii="Times New Roman" w:hAnsi="Times New Roman" w:cs="Times New Roman"/>
          <w:b/>
          <w:sz w:val="24"/>
          <w:szCs w:val="24"/>
        </w:rPr>
        <w:t xml:space="preserve"> dentare și stres</w:t>
      </w:r>
      <w:r w:rsidR="006035E5" w:rsidRPr="00CA6E0C">
        <w:rPr>
          <w:rFonts w:ascii="Times New Roman" w:hAnsi="Times New Roman" w:cs="Times New Roman"/>
          <w:b/>
          <w:sz w:val="24"/>
          <w:szCs w:val="24"/>
        </w:rPr>
        <w:t>ul</w:t>
      </w:r>
      <w:r w:rsidR="001B49DF" w:rsidRPr="00CA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F8" w:rsidRPr="00CA6E0C">
        <w:rPr>
          <w:rFonts w:ascii="Times New Roman" w:hAnsi="Times New Roman" w:cs="Times New Roman"/>
          <w:b/>
          <w:sz w:val="24"/>
          <w:szCs w:val="24"/>
        </w:rPr>
        <w:t xml:space="preserve">oxidativ. </w:t>
      </w:r>
      <w:r w:rsidR="00407603" w:rsidRPr="00CA6E0C">
        <w:rPr>
          <w:rFonts w:ascii="Times New Roman" w:hAnsi="Times New Roman" w:cs="Times New Roman"/>
          <w:sz w:val="24"/>
          <w:szCs w:val="24"/>
        </w:rPr>
        <w:t>Numeroase cercetări susțin ideea</w:t>
      </w:r>
      <w:r w:rsidR="001B49DF" w:rsidRPr="00CA6E0C">
        <w:rPr>
          <w:rFonts w:ascii="Times New Roman" w:hAnsi="Times New Roman" w:cs="Times New Roman"/>
          <w:sz w:val="24"/>
          <w:szCs w:val="24"/>
        </w:rPr>
        <w:t xml:space="preserve"> că producția excesivă de </w:t>
      </w:r>
      <w:r w:rsidR="00507506" w:rsidRPr="00CA6E0C">
        <w:rPr>
          <w:rFonts w:ascii="Times New Roman" w:hAnsi="Times New Roman" w:cs="Times New Roman"/>
          <w:sz w:val="24"/>
          <w:szCs w:val="24"/>
        </w:rPr>
        <w:t>specii reactive ale oxigenului</w:t>
      </w:r>
      <w:r w:rsidR="001B49DF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407603" w:rsidRPr="00CA6E0C">
        <w:rPr>
          <w:rFonts w:ascii="Times New Roman" w:hAnsi="Times New Roman" w:cs="Times New Roman"/>
          <w:sz w:val="24"/>
          <w:szCs w:val="24"/>
        </w:rPr>
        <w:t>la nivelul</w:t>
      </w:r>
      <w:r w:rsidR="001B49DF" w:rsidRPr="00CA6E0C">
        <w:rPr>
          <w:rFonts w:ascii="Times New Roman" w:hAnsi="Times New Roman" w:cs="Times New Roman"/>
          <w:sz w:val="24"/>
          <w:szCs w:val="24"/>
        </w:rPr>
        <w:t xml:space="preserve"> cavit</w:t>
      </w:r>
      <w:r w:rsidR="00407603" w:rsidRPr="00CA6E0C">
        <w:rPr>
          <w:rFonts w:ascii="Times New Roman" w:hAnsi="Times New Roman" w:cs="Times New Roman"/>
          <w:sz w:val="24"/>
          <w:szCs w:val="24"/>
        </w:rPr>
        <w:t>ății</w:t>
      </w:r>
      <w:r w:rsidR="001B49DF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407603" w:rsidRPr="00CA6E0C">
        <w:rPr>
          <w:rFonts w:ascii="Times New Roman" w:hAnsi="Times New Roman" w:cs="Times New Roman"/>
          <w:sz w:val="24"/>
          <w:szCs w:val="24"/>
        </w:rPr>
        <w:t>orale</w:t>
      </w:r>
      <w:r w:rsidR="001B49DF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407603" w:rsidRPr="00CA6E0C">
        <w:rPr>
          <w:rFonts w:ascii="Times New Roman" w:hAnsi="Times New Roman" w:cs="Times New Roman"/>
          <w:sz w:val="24"/>
          <w:szCs w:val="24"/>
        </w:rPr>
        <w:t xml:space="preserve">conduce la instalarea </w:t>
      </w:r>
      <w:r w:rsidR="00507506" w:rsidRPr="00CA6E0C">
        <w:rPr>
          <w:rFonts w:ascii="Times New Roman" w:hAnsi="Times New Roman" w:cs="Times New Roman"/>
          <w:sz w:val="24"/>
          <w:szCs w:val="24"/>
        </w:rPr>
        <w:t>stresului oxidativ</w:t>
      </w:r>
      <w:r w:rsidR="00F74F08" w:rsidRPr="00CA6E0C">
        <w:rPr>
          <w:rFonts w:ascii="Times New Roman" w:hAnsi="Times New Roman" w:cs="Times New Roman"/>
          <w:sz w:val="24"/>
          <w:szCs w:val="24"/>
        </w:rPr>
        <w:t xml:space="preserve">, </w:t>
      </w:r>
      <w:r w:rsidR="001B49DF" w:rsidRPr="00CA6E0C">
        <w:rPr>
          <w:rFonts w:ascii="Times New Roman" w:hAnsi="Times New Roman" w:cs="Times New Roman"/>
          <w:sz w:val="24"/>
          <w:szCs w:val="24"/>
        </w:rPr>
        <w:t xml:space="preserve">predispunând astfel la </w:t>
      </w:r>
      <w:r w:rsidR="00F74F08" w:rsidRPr="00CA6E0C">
        <w:rPr>
          <w:rFonts w:ascii="Times New Roman" w:hAnsi="Times New Roman" w:cs="Times New Roman"/>
          <w:sz w:val="24"/>
          <w:szCs w:val="24"/>
        </w:rPr>
        <w:t xml:space="preserve">apariția unor afecțiuni </w:t>
      </w:r>
      <w:r w:rsidR="001B49DF" w:rsidRPr="00CA6E0C">
        <w:rPr>
          <w:rFonts w:ascii="Times New Roman" w:hAnsi="Times New Roman" w:cs="Times New Roman"/>
          <w:sz w:val="24"/>
          <w:szCs w:val="24"/>
        </w:rPr>
        <w:t xml:space="preserve"> orale și sistemice. Acesta este motivul pentru care, alături de </w:t>
      </w:r>
      <w:r w:rsidR="00F74F08" w:rsidRPr="00CA6E0C">
        <w:rPr>
          <w:rFonts w:ascii="Times New Roman" w:hAnsi="Times New Roman" w:cs="Times New Roman"/>
          <w:sz w:val="24"/>
          <w:szCs w:val="24"/>
        </w:rPr>
        <w:t>D</w:t>
      </w:r>
      <w:r w:rsidR="001B49DF" w:rsidRPr="00CA6E0C">
        <w:rPr>
          <w:rFonts w:ascii="Times New Roman" w:hAnsi="Times New Roman" w:cs="Times New Roman"/>
          <w:sz w:val="24"/>
          <w:szCs w:val="24"/>
        </w:rPr>
        <w:t xml:space="preserve">epartamentul de </w:t>
      </w:r>
      <w:r w:rsidR="00EA274C" w:rsidRPr="00CA6E0C">
        <w:rPr>
          <w:rFonts w:ascii="Times New Roman" w:hAnsi="Times New Roman" w:cs="Times New Roman"/>
          <w:sz w:val="24"/>
          <w:szCs w:val="24"/>
        </w:rPr>
        <w:t>P</w:t>
      </w:r>
      <w:r w:rsidR="001B49DF" w:rsidRPr="00CA6E0C">
        <w:rPr>
          <w:rFonts w:ascii="Times New Roman" w:hAnsi="Times New Roman" w:cs="Times New Roman"/>
          <w:sz w:val="24"/>
          <w:szCs w:val="24"/>
        </w:rPr>
        <w:t>rotetică al facultății noastre, vom iniția cercet</w:t>
      </w:r>
      <w:r w:rsidR="00F74F08" w:rsidRPr="00CA6E0C">
        <w:rPr>
          <w:rFonts w:ascii="Times New Roman" w:hAnsi="Times New Roman" w:cs="Times New Roman"/>
          <w:sz w:val="24"/>
          <w:szCs w:val="24"/>
        </w:rPr>
        <w:t>ări</w:t>
      </w:r>
      <w:r w:rsidR="001B49DF" w:rsidRPr="00CA6E0C">
        <w:rPr>
          <w:rFonts w:ascii="Times New Roman" w:hAnsi="Times New Roman" w:cs="Times New Roman"/>
          <w:sz w:val="24"/>
          <w:szCs w:val="24"/>
        </w:rPr>
        <w:t xml:space="preserve"> privind posibilele efecte </w:t>
      </w:r>
      <w:r w:rsidR="00F74F08" w:rsidRPr="00CA6E0C">
        <w:rPr>
          <w:rFonts w:ascii="Times New Roman" w:hAnsi="Times New Roman" w:cs="Times New Roman"/>
          <w:sz w:val="24"/>
          <w:szCs w:val="24"/>
        </w:rPr>
        <w:t xml:space="preserve">nocive </w:t>
      </w:r>
      <w:r w:rsidR="001B49DF" w:rsidRPr="00CA6E0C">
        <w:rPr>
          <w:rFonts w:ascii="Times New Roman" w:hAnsi="Times New Roman" w:cs="Times New Roman"/>
          <w:sz w:val="24"/>
          <w:szCs w:val="24"/>
        </w:rPr>
        <w:t xml:space="preserve">ale materialelor dentare asupra sistemului antioxidant salivar. </w:t>
      </w:r>
    </w:p>
    <w:p w14:paraId="02882836" w14:textId="0E0C9199" w:rsidR="00C3226C" w:rsidRPr="00CA6E0C" w:rsidRDefault="00C3226C" w:rsidP="00CA6E0C">
      <w:pPr>
        <w:pStyle w:val="PreformatatHTML"/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en-GB"/>
        </w:rPr>
      </w:pPr>
      <w:r w:rsidRPr="00CA6E0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="00507506" w:rsidRPr="00CA6E0C">
        <w:rPr>
          <w:rFonts w:ascii="Times New Roman" w:hAnsi="Times New Roman" w:cs="Times New Roman"/>
          <w:b/>
          <w:bCs/>
          <w:sz w:val="24"/>
          <w:szCs w:val="24"/>
        </w:rPr>
        <w:t>Plasma îmbogățită cu trombocite – o nouă speranța în patologia orală?</w:t>
      </w:r>
      <w:r w:rsidR="00507506" w:rsidRPr="00CA6E0C">
        <w:rPr>
          <w:rFonts w:ascii="Times New Roman" w:hAnsi="Times New Roman" w:cs="Times New Roman"/>
          <w:sz w:val="24"/>
          <w:szCs w:val="24"/>
        </w:rPr>
        <w:t xml:space="preserve"> 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În ultimii ani, </w:t>
      </w:r>
      <w:r w:rsidR="00507506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plasma îmbogățită cu trombocite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a captat atenția în contextul patologiei orale, al chirurgiei maxilo</w:t>
      </w:r>
      <w:r w:rsidR="00507506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- 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faciale și al implantologiei dentare, datorită proprietăților sale remarcabile de vindecare și regenerare a țesuturilor</w:t>
      </w:r>
      <w:r w:rsidR="00507506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>Acesta este motivul pentru care, colegii mei și cu mine, intenționăm să continuăm activitatea noastră de cercetare cu privire la mecanismele moleculare care stau la baza proprietăților speciale</w:t>
      </w:r>
      <w:r w:rsidR="00507506"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 ale acestui produs biologic</w:t>
      </w:r>
      <w:r w:rsidRPr="00CA6E0C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</w:p>
    <w:p w14:paraId="347ED1B8" w14:textId="00C290F4" w:rsidR="00C3226C" w:rsidRPr="00CA6E0C" w:rsidRDefault="00C3226C" w:rsidP="00CA6E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BCFCC" w14:textId="77777777" w:rsidR="00BB4847" w:rsidRPr="00CA6E0C" w:rsidRDefault="00BB4847" w:rsidP="00CA6E0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6EB77" w14:textId="77777777" w:rsidR="00BB4847" w:rsidRPr="00CA6E0C" w:rsidRDefault="00BB4847" w:rsidP="00CA6E0C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A3F9C3" w14:textId="77777777" w:rsidR="00BB4847" w:rsidRPr="00CA6E0C" w:rsidRDefault="00BB4847" w:rsidP="00CA6E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19D42" w14:textId="77777777" w:rsidR="00BB4847" w:rsidRPr="00CA6E0C" w:rsidRDefault="00BB4847" w:rsidP="00CA6E0C">
      <w:pPr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</w:p>
    <w:p w14:paraId="3CEACAA3" w14:textId="77777777" w:rsidR="00BB4847" w:rsidRPr="00CA6E0C" w:rsidRDefault="00BB4847" w:rsidP="00CA6E0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6CAB01" w14:textId="1A9D11A8" w:rsidR="00BB4847" w:rsidRPr="00CA6E0C" w:rsidRDefault="00BB4847" w:rsidP="00CA6E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1E90C65" w14:textId="77777777" w:rsidR="00BB4847" w:rsidRPr="00CA6E0C" w:rsidRDefault="00BB4847" w:rsidP="00CA6E0C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CC22F8" w14:textId="77777777" w:rsidR="00D7137B" w:rsidRPr="00CA6E0C" w:rsidRDefault="00D7137B" w:rsidP="00CA6E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</w:pPr>
    </w:p>
    <w:p w14:paraId="448D6006" w14:textId="77777777" w:rsidR="00BB4847" w:rsidRPr="00CA6E0C" w:rsidRDefault="00BB4847" w:rsidP="00CA6E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A99E24" w14:textId="77777777" w:rsidR="00BB4847" w:rsidRPr="00CA6E0C" w:rsidRDefault="00BB4847" w:rsidP="00CA6E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4C24D4B9" w14:textId="77777777" w:rsidR="00BB4847" w:rsidRPr="00CA6E0C" w:rsidRDefault="00BB4847" w:rsidP="00CA6E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18A9C" w14:textId="77777777" w:rsidR="00BB4847" w:rsidRPr="00CA6E0C" w:rsidRDefault="00BB4847" w:rsidP="00CA6E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F4E80" w14:textId="77777777" w:rsidR="00BB4847" w:rsidRPr="00CA6E0C" w:rsidRDefault="00BB4847" w:rsidP="00CA6E0C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BE35773" w14:textId="77777777" w:rsidR="00BB4847" w:rsidRPr="00CA6E0C" w:rsidRDefault="00BB4847" w:rsidP="00CA6E0C">
      <w:pPr>
        <w:spacing w:line="276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2B9E8D2D" w14:textId="77777777" w:rsidR="00BB4847" w:rsidRPr="00CA6E0C" w:rsidRDefault="00BB4847" w:rsidP="00CA6E0C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9ACC3D" w14:textId="77777777" w:rsidR="00BB4847" w:rsidRPr="00CA6E0C" w:rsidRDefault="00BB4847" w:rsidP="00CA6E0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99A38A5" w14:textId="77777777" w:rsidR="00BB4847" w:rsidRPr="00CA6E0C" w:rsidRDefault="00BB4847" w:rsidP="00CA6E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7BEEC8" w14:textId="77777777" w:rsidR="00BB4847" w:rsidRPr="00CA6E0C" w:rsidRDefault="00BB4847" w:rsidP="00CA6E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D38CE8" w14:textId="77777777" w:rsidR="00423DD5" w:rsidRPr="00CA6E0C" w:rsidRDefault="00423DD5" w:rsidP="00CA6E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23DD5" w:rsidRPr="00CA6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470A8" w14:textId="77777777" w:rsidR="00ED1955" w:rsidRDefault="00ED1955" w:rsidP="00E32B60">
      <w:pPr>
        <w:spacing w:after="0" w:line="240" w:lineRule="auto"/>
      </w:pPr>
      <w:r>
        <w:separator/>
      </w:r>
    </w:p>
  </w:endnote>
  <w:endnote w:type="continuationSeparator" w:id="0">
    <w:p w14:paraId="4CC19193" w14:textId="77777777" w:rsidR="00ED1955" w:rsidRDefault="00ED1955" w:rsidP="00E3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84337" w14:textId="77777777" w:rsidR="00331CB1" w:rsidRDefault="00331CB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3917531"/>
      <w:docPartObj>
        <w:docPartGallery w:val="Page Numbers (Bottom of Page)"/>
        <w:docPartUnique/>
      </w:docPartObj>
    </w:sdtPr>
    <w:sdtEndPr/>
    <w:sdtContent>
      <w:p w14:paraId="682EBB78" w14:textId="5FD8EC81" w:rsidR="00331CB1" w:rsidRDefault="00331CB1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07E86C9F" w14:textId="77777777" w:rsidR="00331CB1" w:rsidRDefault="00331CB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46725" w14:textId="77777777" w:rsidR="00331CB1" w:rsidRDefault="00331CB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9F148" w14:textId="77777777" w:rsidR="00ED1955" w:rsidRDefault="00ED1955" w:rsidP="00E32B60">
      <w:pPr>
        <w:spacing w:after="0" w:line="240" w:lineRule="auto"/>
      </w:pPr>
      <w:r>
        <w:separator/>
      </w:r>
    </w:p>
  </w:footnote>
  <w:footnote w:type="continuationSeparator" w:id="0">
    <w:p w14:paraId="6DE6F06F" w14:textId="77777777" w:rsidR="00ED1955" w:rsidRDefault="00ED1955" w:rsidP="00E32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568F" w14:textId="77777777" w:rsidR="00331CB1" w:rsidRDefault="00331CB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86A12" w14:textId="77777777" w:rsidR="00331CB1" w:rsidRDefault="00331CB1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4D633" w14:textId="77777777" w:rsidR="00331CB1" w:rsidRDefault="00331CB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17E6"/>
    <w:multiLevelType w:val="hybridMultilevel"/>
    <w:tmpl w:val="3AC62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A7334"/>
    <w:multiLevelType w:val="hybridMultilevel"/>
    <w:tmpl w:val="17AA5146"/>
    <w:lvl w:ilvl="0" w:tplc="746E2B86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EE61D9E"/>
    <w:multiLevelType w:val="hybridMultilevel"/>
    <w:tmpl w:val="D066678E"/>
    <w:lvl w:ilvl="0" w:tplc="C7B29F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B6CDF"/>
    <w:multiLevelType w:val="hybridMultilevel"/>
    <w:tmpl w:val="A6242CE6"/>
    <w:lvl w:ilvl="0" w:tplc="E25EDBFA">
      <w:start w:val="1"/>
      <w:numFmt w:val="bullet"/>
      <w:pStyle w:val="Style1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3EA921A2"/>
    <w:multiLevelType w:val="hybridMultilevel"/>
    <w:tmpl w:val="C8FACA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8056E"/>
    <w:multiLevelType w:val="hybridMultilevel"/>
    <w:tmpl w:val="422AB946"/>
    <w:lvl w:ilvl="0" w:tplc="6A62BF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834130"/>
    <w:multiLevelType w:val="multilevel"/>
    <w:tmpl w:val="FDC4F95A"/>
    <w:lvl w:ilvl="0">
      <w:start w:val="1"/>
      <w:numFmt w:val="decimal"/>
      <w:pStyle w:val="Titlu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lu2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pStyle w:val="Titlu3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6D9549CB"/>
    <w:multiLevelType w:val="hybridMultilevel"/>
    <w:tmpl w:val="8E5E30AE"/>
    <w:lvl w:ilvl="0" w:tplc="F280C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C5"/>
    <w:rsid w:val="00041984"/>
    <w:rsid w:val="00055122"/>
    <w:rsid w:val="000654A4"/>
    <w:rsid w:val="000B0574"/>
    <w:rsid w:val="000E6FEC"/>
    <w:rsid w:val="000F20C8"/>
    <w:rsid w:val="00127A76"/>
    <w:rsid w:val="00142971"/>
    <w:rsid w:val="00146B43"/>
    <w:rsid w:val="00175CCE"/>
    <w:rsid w:val="00197596"/>
    <w:rsid w:val="001B49DF"/>
    <w:rsid w:val="001C058E"/>
    <w:rsid w:val="001C07DD"/>
    <w:rsid w:val="001C3A2F"/>
    <w:rsid w:val="001C5116"/>
    <w:rsid w:val="001C6307"/>
    <w:rsid w:val="001F4D54"/>
    <w:rsid w:val="00241B63"/>
    <w:rsid w:val="002434BB"/>
    <w:rsid w:val="00287EDB"/>
    <w:rsid w:val="002A1506"/>
    <w:rsid w:val="002B5800"/>
    <w:rsid w:val="002C58C1"/>
    <w:rsid w:val="003222E2"/>
    <w:rsid w:val="00327C27"/>
    <w:rsid w:val="00331CB1"/>
    <w:rsid w:val="003638A3"/>
    <w:rsid w:val="003745DD"/>
    <w:rsid w:val="003805D3"/>
    <w:rsid w:val="003A0E0F"/>
    <w:rsid w:val="003B69AE"/>
    <w:rsid w:val="003E02CC"/>
    <w:rsid w:val="00404609"/>
    <w:rsid w:val="00407603"/>
    <w:rsid w:val="00423DD5"/>
    <w:rsid w:val="00425CCF"/>
    <w:rsid w:val="004313DB"/>
    <w:rsid w:val="00491F2B"/>
    <w:rsid w:val="00495FAB"/>
    <w:rsid w:val="004A3824"/>
    <w:rsid w:val="00502DE3"/>
    <w:rsid w:val="00506566"/>
    <w:rsid w:val="00507506"/>
    <w:rsid w:val="00517AC2"/>
    <w:rsid w:val="0053366A"/>
    <w:rsid w:val="00543AE8"/>
    <w:rsid w:val="00551935"/>
    <w:rsid w:val="005A1DC9"/>
    <w:rsid w:val="005A5774"/>
    <w:rsid w:val="005B1044"/>
    <w:rsid w:val="005B53DF"/>
    <w:rsid w:val="005C42B9"/>
    <w:rsid w:val="00600C3F"/>
    <w:rsid w:val="006035E5"/>
    <w:rsid w:val="006073CB"/>
    <w:rsid w:val="00610FE1"/>
    <w:rsid w:val="00620426"/>
    <w:rsid w:val="006516A0"/>
    <w:rsid w:val="006543EB"/>
    <w:rsid w:val="006A2B9C"/>
    <w:rsid w:val="006C2760"/>
    <w:rsid w:val="006E5915"/>
    <w:rsid w:val="006F1E30"/>
    <w:rsid w:val="007030F6"/>
    <w:rsid w:val="00716738"/>
    <w:rsid w:val="007B2D8E"/>
    <w:rsid w:val="007C5D62"/>
    <w:rsid w:val="007D1D02"/>
    <w:rsid w:val="007D7C34"/>
    <w:rsid w:val="00835B09"/>
    <w:rsid w:val="008425B0"/>
    <w:rsid w:val="00861840"/>
    <w:rsid w:val="00894FF0"/>
    <w:rsid w:val="008B6181"/>
    <w:rsid w:val="008D1314"/>
    <w:rsid w:val="008D2ADD"/>
    <w:rsid w:val="008D45FE"/>
    <w:rsid w:val="008F0B12"/>
    <w:rsid w:val="008F1EF5"/>
    <w:rsid w:val="008F3139"/>
    <w:rsid w:val="00931193"/>
    <w:rsid w:val="009718E9"/>
    <w:rsid w:val="00974ADF"/>
    <w:rsid w:val="00987807"/>
    <w:rsid w:val="009D4703"/>
    <w:rsid w:val="00A71934"/>
    <w:rsid w:val="00A876C4"/>
    <w:rsid w:val="00AA14F8"/>
    <w:rsid w:val="00AA31EB"/>
    <w:rsid w:val="00AE4F8C"/>
    <w:rsid w:val="00AF1C57"/>
    <w:rsid w:val="00B00E44"/>
    <w:rsid w:val="00B249FF"/>
    <w:rsid w:val="00B34209"/>
    <w:rsid w:val="00B63644"/>
    <w:rsid w:val="00B844C3"/>
    <w:rsid w:val="00BB4847"/>
    <w:rsid w:val="00BC5535"/>
    <w:rsid w:val="00BE1E64"/>
    <w:rsid w:val="00C0048C"/>
    <w:rsid w:val="00C06F8A"/>
    <w:rsid w:val="00C3226C"/>
    <w:rsid w:val="00C574BA"/>
    <w:rsid w:val="00C60347"/>
    <w:rsid w:val="00CA4092"/>
    <w:rsid w:val="00CA6E0C"/>
    <w:rsid w:val="00CB36E9"/>
    <w:rsid w:val="00CC5E3A"/>
    <w:rsid w:val="00CD6D7C"/>
    <w:rsid w:val="00CD7F46"/>
    <w:rsid w:val="00D03AC5"/>
    <w:rsid w:val="00D11453"/>
    <w:rsid w:val="00D34579"/>
    <w:rsid w:val="00D61631"/>
    <w:rsid w:val="00D6474E"/>
    <w:rsid w:val="00D66192"/>
    <w:rsid w:val="00D7137B"/>
    <w:rsid w:val="00D767E1"/>
    <w:rsid w:val="00D92A6A"/>
    <w:rsid w:val="00DD5565"/>
    <w:rsid w:val="00E00842"/>
    <w:rsid w:val="00E16529"/>
    <w:rsid w:val="00E23267"/>
    <w:rsid w:val="00E272CB"/>
    <w:rsid w:val="00E31512"/>
    <w:rsid w:val="00E319A2"/>
    <w:rsid w:val="00E32B60"/>
    <w:rsid w:val="00E4284B"/>
    <w:rsid w:val="00E4622F"/>
    <w:rsid w:val="00E838F3"/>
    <w:rsid w:val="00E869D1"/>
    <w:rsid w:val="00E91C57"/>
    <w:rsid w:val="00E92064"/>
    <w:rsid w:val="00EA274C"/>
    <w:rsid w:val="00EB43AA"/>
    <w:rsid w:val="00EB5834"/>
    <w:rsid w:val="00ED1955"/>
    <w:rsid w:val="00F05294"/>
    <w:rsid w:val="00F214D8"/>
    <w:rsid w:val="00F45558"/>
    <w:rsid w:val="00F51E1C"/>
    <w:rsid w:val="00F74F08"/>
    <w:rsid w:val="00F97643"/>
    <w:rsid w:val="00F976BA"/>
    <w:rsid w:val="00FA2A45"/>
    <w:rsid w:val="00FA2A97"/>
    <w:rsid w:val="00FC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36DB"/>
  <w15:chartTrackingRefBased/>
  <w15:docId w15:val="{86B46F06-8469-46EA-A21C-9FF7D7FC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4847"/>
    <w:rPr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BB4847"/>
    <w:pPr>
      <w:pageBreakBefore/>
      <w:numPr>
        <w:numId w:val="1"/>
      </w:numPr>
      <w:spacing w:after="0" w:line="360" w:lineRule="auto"/>
      <w:ind w:left="0" w:firstLine="0"/>
      <w:jc w:val="center"/>
      <w:outlineLvl w:val="0"/>
    </w:pPr>
    <w:rPr>
      <w:rFonts w:ascii="Times New Roman" w:hAnsi="Times New Roman" w:cs="Times New Roman"/>
      <w:b/>
      <w:sz w:val="28"/>
      <w:szCs w:val="26"/>
      <w:lang w:val="en-US"/>
    </w:rPr>
  </w:style>
  <w:style w:type="paragraph" w:styleId="Titlu2">
    <w:name w:val="heading 2"/>
    <w:basedOn w:val="Listparagraf"/>
    <w:next w:val="Normal"/>
    <w:link w:val="Titlu2Caracter"/>
    <w:uiPriority w:val="9"/>
    <w:unhideWhenUsed/>
    <w:qFormat/>
    <w:rsid w:val="00BB4847"/>
    <w:pPr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6"/>
      <w:lang w:val="en-US"/>
    </w:rPr>
  </w:style>
  <w:style w:type="paragraph" w:styleId="Titlu3">
    <w:name w:val="heading 3"/>
    <w:basedOn w:val="Listparagraf"/>
    <w:next w:val="Normal"/>
    <w:link w:val="Titlu3Caracter"/>
    <w:uiPriority w:val="9"/>
    <w:unhideWhenUsed/>
    <w:qFormat/>
    <w:rsid w:val="00BB4847"/>
    <w:pPr>
      <w:numPr>
        <w:ilvl w:val="2"/>
        <w:numId w:val="1"/>
      </w:numPr>
      <w:spacing w:after="0" w:line="360" w:lineRule="auto"/>
      <w:ind w:left="1276" w:hanging="702"/>
      <w:jc w:val="both"/>
      <w:outlineLvl w:val="2"/>
    </w:pPr>
    <w:rPr>
      <w:rFonts w:ascii="Times New Roman" w:hAnsi="Times New Roman" w:cs="Times New Roman"/>
      <w:b/>
      <w:sz w:val="24"/>
      <w:szCs w:val="26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B4847"/>
    <w:rPr>
      <w:rFonts w:ascii="Times New Roman" w:hAnsi="Times New Roman" w:cs="Times New Roman"/>
      <w:b/>
      <w:sz w:val="28"/>
      <w:szCs w:val="26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BB4847"/>
    <w:rPr>
      <w:rFonts w:ascii="Times New Roman" w:hAnsi="Times New Roman" w:cs="Times New Roman"/>
      <w:b/>
      <w:sz w:val="24"/>
      <w:szCs w:val="2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B4847"/>
    <w:rPr>
      <w:rFonts w:ascii="Times New Roman" w:hAnsi="Times New Roman" w:cs="Times New Roman"/>
      <w:b/>
      <w:sz w:val="24"/>
      <w:szCs w:val="26"/>
      <w:lang w:val="en-US" w:eastAsia="ro-RO"/>
    </w:rPr>
  </w:style>
  <w:style w:type="paragraph" w:styleId="Listparagraf">
    <w:name w:val="List Paragraph"/>
    <w:basedOn w:val="Normal"/>
    <w:uiPriority w:val="34"/>
    <w:qFormat/>
    <w:rsid w:val="00BB484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B4847"/>
    <w:rPr>
      <w:color w:val="0000FF"/>
      <w:u w:val="single"/>
    </w:rPr>
  </w:style>
  <w:style w:type="paragraph" w:customStyle="1" w:styleId="Style1">
    <w:name w:val="Style1"/>
    <w:basedOn w:val="Listparagraf"/>
    <w:link w:val="Style1Char"/>
    <w:qFormat/>
    <w:rsid w:val="00BB4847"/>
    <w:pPr>
      <w:numPr>
        <w:numId w:val="3"/>
      </w:numPr>
      <w:spacing w:after="0" w:line="360" w:lineRule="auto"/>
      <w:jc w:val="both"/>
    </w:pPr>
    <w:rPr>
      <w:rFonts w:ascii="Times New Roman" w:hAnsi="Times New Roman" w:cs="Times New Roman"/>
      <w:sz w:val="24"/>
      <w:szCs w:val="26"/>
      <w:lang w:val="en-US" w:eastAsia="ro-RO"/>
    </w:rPr>
  </w:style>
  <w:style w:type="character" w:customStyle="1" w:styleId="Style1Char">
    <w:name w:val="Style1 Char"/>
    <w:basedOn w:val="Fontdeparagrafimplicit"/>
    <w:link w:val="Style1"/>
    <w:rsid w:val="00BB4847"/>
    <w:rPr>
      <w:rFonts w:ascii="Times New Roman" w:hAnsi="Times New Roman" w:cs="Times New Roman"/>
      <w:sz w:val="24"/>
      <w:szCs w:val="26"/>
      <w:lang w:val="en-US" w:eastAsia="ro-RO"/>
    </w:rPr>
  </w:style>
  <w:style w:type="character" w:styleId="Accentuat">
    <w:name w:val="Emphasis"/>
    <w:basedOn w:val="Fontdeparagrafimplicit"/>
    <w:uiPriority w:val="20"/>
    <w:qFormat/>
    <w:rsid w:val="000F20C8"/>
    <w:rPr>
      <w:i/>
      <w:iCs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E6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E6FEC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E3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2B60"/>
    <w:rPr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E3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2B60"/>
    <w:rPr>
      <w:lang w:val="en-GB"/>
    </w:rPr>
  </w:style>
  <w:style w:type="paragraph" w:styleId="Frspaiere">
    <w:name w:val="No Spacing"/>
    <w:link w:val="FrspaiereCaracter"/>
    <w:uiPriority w:val="1"/>
    <w:qFormat/>
    <w:rsid w:val="00D767E1"/>
    <w:pPr>
      <w:spacing w:after="0" w:line="240" w:lineRule="auto"/>
    </w:pPr>
    <w:rPr>
      <w:sz w:val="24"/>
      <w:szCs w:val="24"/>
      <w:lang w:val="en-GB"/>
    </w:rPr>
  </w:style>
  <w:style w:type="character" w:customStyle="1" w:styleId="FrspaiereCaracter">
    <w:name w:val="Fără spațiere Caracter"/>
    <w:link w:val="Frspaiere"/>
    <w:uiPriority w:val="1"/>
    <w:rsid w:val="00D767E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TOTAN ALEXANDRA</dc:creator>
  <cp:keywords/>
  <dc:description/>
  <cp:lastModifiedBy>ALCOS'99</cp:lastModifiedBy>
  <cp:revision>10</cp:revision>
  <dcterms:created xsi:type="dcterms:W3CDTF">2019-10-03T19:28:00Z</dcterms:created>
  <dcterms:modified xsi:type="dcterms:W3CDTF">2019-10-03T19:50:00Z</dcterms:modified>
</cp:coreProperties>
</file>