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2D" w:rsidRDefault="00D5582D" w:rsidP="00661721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:rsidR="00661721" w:rsidRDefault="00661721" w:rsidP="0066172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661721">
        <w:rPr>
          <w:rFonts w:ascii="Times New Roman" w:hAnsi="Times New Roman" w:cs="Times New Roman"/>
          <w:b/>
          <w:sz w:val="36"/>
          <w:szCs w:val="36"/>
          <w:lang w:val="ro-RO"/>
        </w:rPr>
        <w:t>Portofoliu de Lucrări științifice relevante</w:t>
      </w:r>
    </w:p>
    <w:p w:rsidR="00661721" w:rsidRDefault="00661721" w:rsidP="0066172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661721" w:rsidRDefault="00661721" w:rsidP="0066172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661721" w:rsidRPr="00661721" w:rsidRDefault="00661721" w:rsidP="0066172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661721" w:rsidRPr="0066172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color w:val="000000"/>
          <w:sz w:val="24"/>
          <w:szCs w:val="24"/>
          <w:lang w:val="ro-RO"/>
        </w:rPr>
        <w:t>Nașterea Prematură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- Editura Infomedica, 2001, București- autori principali Nicolae Crișan,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Adrian Neacșu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;ISBN 973-9304-58-2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Obstetrică – </w:t>
      </w:r>
      <w:r w:rsidRPr="00150EC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Adrian Neacșu</w:t>
      </w:r>
      <w:r w:rsidRPr="00150EC1">
        <w:rPr>
          <w:rFonts w:ascii="Times New Roman" w:hAnsi="Times New Roman" w:cs="Times New Roman"/>
          <w:color w:val="000000"/>
          <w:sz w:val="24"/>
          <w:szCs w:val="24"/>
          <w:lang w:val="ro-RO"/>
        </w:rPr>
        <w:t>, Editura Punct, 2002, București,  ISBN 973-8323-10-X</w:t>
      </w:r>
    </w:p>
    <w:p w:rsidR="00661721" w:rsidRPr="0066172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Obstetrica Patologică – </w:t>
      </w:r>
      <w:r w:rsidRPr="00150EC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Adrian Neacșu</w:t>
      </w:r>
      <w:r w:rsidRPr="00150EC1">
        <w:rPr>
          <w:rFonts w:ascii="Times New Roman" w:hAnsi="Times New Roman" w:cs="Times New Roman"/>
          <w:color w:val="000000"/>
          <w:sz w:val="24"/>
          <w:szCs w:val="24"/>
          <w:lang w:val="ro-RO"/>
        </w:rPr>
        <w:t>, Editura Punct , 2003, București, ISBN 973-8323-16-9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Endocrinologia Gravidei- sub redacția Fraga Silvia Paveliu, Editura Infomedica, 2004, București, capitol 20- “Bazele fiziologice și hormonale ale tratamentului nașterii premature”-Crișan Nicolae,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Adrian Neacșu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Camelia Constantinescu, Athena Dragomir, ISBN 973-7912-08-X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Endocrinologia Gravidei- sub redacția Fraga Silvia Paveliu, Editura Infomedica, 2004, București, capitol 21- “Travaliul prematur ”-Crișan Nicolae,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Adrian Neacșu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Camelia Constantinescu, Athena Dragomir, ISBN 973-7912-08-X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Rolul prostaglandinelor in declanșarea prematură a travaliului – articol – Autori :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Moga Marius, Dragomir Athena; Revista Viața Medicală, 2002, nr. 18;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Factorii de risc supraadăugați pe parcursul sarcinii – articol- Autori :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Moga Marius, Grigorescu Cătălin Cicerone, Dragomir Athena; Revista Medica, 2002, nr. 11, pg. 18;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Incidența nașterii premature – articol- Autori :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Moga Marius, Grigorescu  Cătălin  Cicerone, Dragomir Athena; Revista Medica, 2002, nr. 11, pg. 24;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Implicarea infecțiilor vaginale în nașterea prematură –  articol – Autori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: 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; Revista Infomedica, 2002, nr. 6, pg. 36;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Amniocenteza  în  diagnosticul  etiopatogenic al  nașterii  premature  – articol – Autori :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Grigorescu  Cătălin Cicerone; Revista Medica,  2002, nr. 11, pg. 27;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Boala parodontală ca factor de risc pentru nașterea prematură – proceedings – Autori : Georgescu Theodor,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Slăvescu Dan Dumitru, Ciucă Mircea; Congresul Internațional al UNAS și European Dental Federation , 9-11 martie 2004;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Tratamentul parodontal poate reduce riscul de naștere prematură la gravidele cu boală parodontală – proceedings – Autori : Georgescu Theodor,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Slăvescu Dan Dumitru, Ciucă Mircea; Congresul Internațional al UNAS și European Dental Federation , 9-11 martie 2004;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Comportamente cu risc la gravide in Municipiul București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- 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Nițescu Maria, Cucu Alexandra - Conferința Națională de Sănătate Publică, 16-18 noiembrie 2007 , Timișoara;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Politicile europene si efectele implementării acestora asupra sănătății bucureștenilor – Nitescu Maria, Cucu Alexandra, Ionescu Paul, Geamănu Liana,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 - Conferința Națională de Sănătate Publică, 16-18 noiembrie 2007 , Timișoara;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Evaluarea caracteristicilor si dinamicii aportului de iod la gravide din Municipiul București – Nițescu Maria, Simescu Maria, Dumitrache Sonia,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Cucu Alexandra , Chirică Angelica - Conferința Națională de Sănătate Publică, 16-18 noiembrie 2007 , Timișoara;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Smart textiles for noninvasive monitoring of physiological signals - article – Autori : Onose Gelu, Chendreanu Cristina,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Neacșu Adrian, 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Grigorean Valentin, Strâmbu Victor, Toader Corneliu, Spânu Aura, Andone Ioana, Anghelescu Aurelian, Onose Liliana, Haraș Monica, Sinescu Crina Julieta, Artino Mariana, Ciornei Cătălina, Mirea Andrada; Revista Industria Textilă</w:t>
      </w:r>
      <w:r w:rsidRPr="00150EC1">
        <w:rPr>
          <w:rFonts w:ascii="Arial" w:eastAsia="Times New Roman" w:hAnsi="Arial" w:cs="Arial"/>
          <w:color w:val="2A2D35"/>
          <w:sz w:val="21"/>
          <w:szCs w:val="21"/>
          <w:lang w:val="ro-RO" w:eastAsia="en-GB"/>
        </w:rPr>
        <w:t xml:space="preserve"> , vol 60, nr. 3, pg. 124-133, 2009;</w:t>
      </w:r>
    </w:p>
    <w:p w:rsidR="0066172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Uteroplacental apoplexy associated with invasive cervical neoplasm- case report- Autori : Brăila Anca Daniela, Krastev Boris Marinov, Mihai-Zamfir Emilia, Caravețeanu Dragoș Cristian, Al Krayem Nawaf, Brăila Mihai, Velea Rodica,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; Romanian Journal of Morphology and Embryology , vol. 58, nr. 4, pg. 1465-1470, 2017;</w:t>
      </w:r>
    </w:p>
    <w:p w:rsidR="0062493A" w:rsidRPr="0062493A" w:rsidRDefault="0062493A" w:rsidP="006249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Placental abruption : etiopathogenic aspects, diagnostic and therapeutic implications- article – Autori : Brăila Anca Daniela, Gluhovschi Adrian,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Lungulescu Cristian Virgil, Brăila Mihai, Vîrcan Elena Luminița, Cotoi Bogdan-Virgil, Gogănău Alexandru Marian; Romanian Journal of Morphology and Embryology, vol. 59, nr. 1, pg. 187-195, 2018;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Chemical Effects and Predictive Factors in Premature Birth- article- Autori :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, Călin Alina, Brăila Anca Daniela, Navolan Dan, Dimitriu Mihai Cornel 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lastRenderedPageBreak/>
        <w:t>Traian, Stănică Cătalina, Ioan Raluca, Ionescu Crîngu Antoniu; Revista de Chimie, vol. 69, nr. 7, pg. 1796-1801,2018;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Biochemical Markers in Pregnancy Associated with Sjogren’s Syndrome and Thrombophilia – article- Autori : Brăila Anca Daniela,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Mușetescu Anca Emanuela, Vîrcan Elena Luminița, Florescu Alesandra, Bumbea Ana Maria; Revista de Chimie, vol. 69, nr. 8, pg. 2300-2303, 2018;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Clinical and morphological correlations in early diagnosis of endometrial cancer – article- Autori :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Marcu Mădălina Lucia, Stănică Cătălina Diana, Brăila Anca Daniela, Pacu Irina, Ioan Raluca Gabriela, Grigorescu Cătălin Cicerone, Ionescu Crîngu Antoniu; Romanian Journal of Morphology and Embryology, vol. 59, nr. 2, pg. 527-531, 2018;</w:t>
      </w:r>
    </w:p>
    <w:p w:rsidR="00661721" w:rsidRPr="0066172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Determining an Umbilical Cord pH Cutoff Value for Predicting Neonatal Morbidity Related to Intrapartum Hypoxia – article- Autori : Mogoș Magdalena, Herghelegiu Cătălin Gabriel, Ioan Raluca Gabriela, Ionescu Crîngu Antoniu,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; Revista de Chimie, vol. 70, nr. 2, pg. 605-607, 2019;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Robson Citeria for Cesarean Section- an Imperative and Emergent Necessity in Romanian Obstetrics- article- Autori : Dimitriu Mihai Cornel Traian, Socea Bogdan, Pleș Liana, Gheorghiu Diana Claudia, Gheorghiu Nicolae,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Cîrstoveanu Cătălin Gabriel, Bacalbașa Nicolae, Furău Cristian George, Furău Oto Gheorghe, Banacu Mihail, Ionescu Antoniu Crîngu; Revista de Chimie, vol. 70, nr. 3, pg. 1058-1061, 2019;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The Role of Anticoagulant Therapy in the Prevention of Preeclampsia Pharmacokinetic and pharmacodynamics mechanisms – article- Autori : Turcan Natalia, Bohîlțea Roxana,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Baros Alexandru, Cîrstoiu Monica Mihaela; Revista de Chimie, vol. 70, nr. 4, pg. 1424-1428, 2019;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The Prevalence of Vitamin D Defficiency and its Obstetrical Effects. A prospective study on Romanian patients –article- Autori: Bohîlțea Roxana Elena, Zugravu Corina Aurelia,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Navolan Dan Bogdan, Berceanu Costin, Nemescu Dragoș, Bodean Oana, Turcan Natalia, Baros Alexandru, Cîrstoiu Monica Mihaela; Revista de Chimie, vol. 70, nr. 4, pg. 1228-1233, 2019;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The wide spectrum of ultrasound diagnosis of holoprosencephaly – article- Autori : Ionescu Crîngu Antoniu, Vlădăreanu Simona, Tudorache Ștefania, Pleș Liana, Herghelegiu Cătălin Gabriel,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Navolan Dan, Drăgan Ioana, Oprescu Daniela Nuți; Revista Med Ultrason, vol. 21, nr. 2, pg. 163-169, 2019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Caesarion Section and the Forceps Use-5 Year Study in Craiova Scju Maternity Section – proceeding paper – Autori : Brăila Mihai Bogdan,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Adrian Neacșu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 , Velea Rodica, Brăila Anca Daniela; 13</w:t>
      </w:r>
      <w:r w:rsidRPr="00150EC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th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 Conference of The Romanian-German Society of Obstetrics and Gynecology, pg. 91-94, September 2017;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Delivery Management: Past, Present and Perspective – proceedins paper – Autori : Brăila Anca Daniela, Brăila Mihai Bogdan, Velea Rodica,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; 13</w:t>
      </w:r>
      <w:r w:rsidRPr="00150EC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th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 Conference of The Romanian-German Society of Obstetrics and Gynecology, pg. 77-80, September 2017;</w:t>
      </w:r>
    </w:p>
    <w:p w:rsidR="00661721" w:rsidRPr="00150EC1" w:rsidRDefault="00661721" w:rsidP="006617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 w:eastAsia="en-GB"/>
        </w:rPr>
        <w:t>The Severe Form of Preeclampsia. Particular Situations, Clinical and Therapeutic Implications – proceedings paper – Autori : Brăila Anca, Brăila Mihai, Vîrcan Elena, Rodica Velea, Neacșu Adrian; Proceedings of the 6</w:t>
      </w:r>
      <w:r w:rsidRPr="00150EC1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val="ro-RO" w:eastAsia="en-GB"/>
        </w:rPr>
        <w:t>TH</w:t>
      </w:r>
      <w:r w:rsidRPr="00150EC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 w:eastAsia="en-GB"/>
        </w:rPr>
        <w:t xml:space="preserve"> Congress of the Ultrasound Society in Obstetrics and Gynecology/ 4</w:t>
      </w:r>
      <w:r w:rsidRPr="00150EC1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val="ro-RO" w:eastAsia="en-GB"/>
        </w:rPr>
        <w:t>th</w:t>
      </w:r>
      <w:r w:rsidRPr="00150EC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 w:eastAsia="en-GB"/>
        </w:rPr>
        <w:t xml:space="preserve"> Fetus as a Patient International Congress, pg. 62-66, May 2018, Bucharest, Romania ;</w:t>
      </w:r>
    </w:p>
    <w:p w:rsidR="00661721" w:rsidRDefault="00661721" w:rsidP="006617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>Antibioterapia în sarcină – articol – Autori : Nanu Dimitrie Constantin, Stănică Diana Cătălina, Neacșu Adrian, Oneaga Gabriela; Romanian Journal of Medical Practice, 2016, vol. 11, nr. 4, pg. 331-336;</w:t>
      </w:r>
    </w:p>
    <w:p w:rsidR="0062493A" w:rsidRPr="00150EC1" w:rsidRDefault="0062493A" w:rsidP="006249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color w:val="000000"/>
          <w:sz w:val="24"/>
          <w:szCs w:val="24"/>
          <w:lang w:val="ro-RO"/>
        </w:rPr>
        <w:t>Monitorizare clinică si paraclinică a sarcinii in ambulatoriu, UMF Carol Davila,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Curs postuniversitar,</w:t>
      </w:r>
      <w:r w:rsidRPr="00150EC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2018, 2019, Lector</w:t>
      </w:r>
    </w:p>
    <w:p w:rsidR="0062493A" w:rsidRPr="00150EC1" w:rsidRDefault="0062493A" w:rsidP="006249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color w:val="000000"/>
          <w:sz w:val="24"/>
          <w:szCs w:val="24"/>
          <w:lang w:val="ro-RO"/>
        </w:rPr>
        <w:t>Mangementul Prematuritații. Predicția Nașterii Premature, UMF Carol Davila,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Curs postuniversitar, </w:t>
      </w:r>
      <w:r w:rsidRPr="00150EC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2018, 2019, Lector</w:t>
      </w:r>
    </w:p>
    <w:p w:rsidR="0062493A" w:rsidRPr="0062493A" w:rsidRDefault="0062493A" w:rsidP="006249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0EC1">
        <w:rPr>
          <w:rFonts w:ascii="Times New Roman" w:hAnsi="Times New Roman" w:cs="Times New Roman"/>
          <w:sz w:val="24"/>
          <w:szCs w:val="24"/>
          <w:lang w:val="ro-RO"/>
        </w:rPr>
        <w:t xml:space="preserve">Tratamentul parodontal poate reduce riscul de naștere prematură la gravidele cu boală parodontală – Georgescu Theodor, </w:t>
      </w:r>
      <w:r w:rsidRPr="00150EC1">
        <w:rPr>
          <w:rFonts w:ascii="Times New Roman" w:hAnsi="Times New Roman" w:cs="Times New Roman"/>
          <w:b/>
          <w:sz w:val="24"/>
          <w:szCs w:val="24"/>
          <w:lang w:val="ro-RO"/>
        </w:rPr>
        <w:t>Neacșu Adrian</w:t>
      </w:r>
      <w:r w:rsidRPr="00150EC1">
        <w:rPr>
          <w:rFonts w:ascii="Times New Roman" w:hAnsi="Times New Roman" w:cs="Times New Roman"/>
          <w:sz w:val="24"/>
          <w:szCs w:val="24"/>
          <w:lang w:val="ro-RO"/>
        </w:rPr>
        <w:t>, Alexandrescu Dana; Revista Română de Stomatologie, 2004, nr. 1, pg. 25;</w:t>
      </w:r>
      <w:bookmarkStart w:id="0" w:name="_GoBack"/>
      <w:bookmarkEnd w:id="0"/>
    </w:p>
    <w:p w:rsidR="00661721" w:rsidRPr="00150EC1" w:rsidRDefault="00661721" w:rsidP="0066172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61721" w:rsidRPr="00661721" w:rsidRDefault="00661721" w:rsidP="00661721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61721" w:rsidRPr="0066172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53E"/>
    <w:multiLevelType w:val="hybridMultilevel"/>
    <w:tmpl w:val="D47C4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105"/>
    <w:multiLevelType w:val="hybridMultilevel"/>
    <w:tmpl w:val="79FAF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7B68"/>
    <w:multiLevelType w:val="hybridMultilevel"/>
    <w:tmpl w:val="3306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34D"/>
    <w:multiLevelType w:val="hybridMultilevel"/>
    <w:tmpl w:val="B414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538CD"/>
    <w:multiLevelType w:val="hybridMultilevel"/>
    <w:tmpl w:val="9872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D63BD"/>
    <w:multiLevelType w:val="hybridMultilevel"/>
    <w:tmpl w:val="3784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82291"/>
    <w:multiLevelType w:val="hybridMultilevel"/>
    <w:tmpl w:val="8144A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A1"/>
    <w:rsid w:val="000A04A1"/>
    <w:rsid w:val="0062493A"/>
    <w:rsid w:val="00661721"/>
    <w:rsid w:val="00D5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9CDC4-EF15-47D0-81DF-9AE12149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Neacsu</dc:creator>
  <cp:keywords/>
  <dc:description/>
  <cp:lastModifiedBy>Adrian Neacsu</cp:lastModifiedBy>
  <cp:revision>3</cp:revision>
  <dcterms:created xsi:type="dcterms:W3CDTF">2019-10-30T19:39:00Z</dcterms:created>
  <dcterms:modified xsi:type="dcterms:W3CDTF">2019-10-30T19:56:00Z</dcterms:modified>
</cp:coreProperties>
</file>