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C6" w:rsidRPr="00606F35" w:rsidRDefault="00A701C6" w:rsidP="00755EE1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6F35">
        <w:rPr>
          <w:rFonts w:ascii="Times New Roman" w:hAnsi="Times New Roman"/>
          <w:b/>
          <w:sz w:val="24"/>
          <w:szCs w:val="24"/>
          <w:lang w:val="ro-RO"/>
        </w:rPr>
        <w:t>UNIVERSITAREA DE MEDICINĂ ŞI FARMACIE CAROL DAVILA BUCUREŞTI</w:t>
      </w:r>
    </w:p>
    <w:p w:rsidR="00274695" w:rsidRPr="00606F35" w:rsidRDefault="00274695" w:rsidP="00755EE1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6F35">
        <w:rPr>
          <w:rFonts w:ascii="Times New Roman" w:hAnsi="Times New Roman"/>
          <w:b/>
          <w:sz w:val="24"/>
          <w:szCs w:val="24"/>
          <w:lang w:val="ro-RO"/>
        </w:rPr>
        <w:t xml:space="preserve">FACULTATEA: </w:t>
      </w:r>
      <w:r w:rsidRPr="00606F35">
        <w:rPr>
          <w:rFonts w:ascii="Times New Roman" w:hAnsi="Times New Roman"/>
          <w:sz w:val="24"/>
          <w:szCs w:val="24"/>
          <w:lang w:val="ro-RO"/>
        </w:rPr>
        <w:t>MEDICINA DENTARA</w:t>
      </w:r>
    </w:p>
    <w:p w:rsidR="00A701C6" w:rsidRPr="00606F35" w:rsidRDefault="00A701C6" w:rsidP="00755EE1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6F35">
        <w:rPr>
          <w:rFonts w:ascii="Times New Roman" w:hAnsi="Times New Roman"/>
          <w:b/>
          <w:sz w:val="24"/>
          <w:szCs w:val="24"/>
          <w:lang w:val="ro-RO"/>
        </w:rPr>
        <w:t xml:space="preserve">DEPARTAMENTUL: </w:t>
      </w:r>
      <w:r w:rsidRPr="00606F35">
        <w:rPr>
          <w:rFonts w:ascii="Times New Roman" w:hAnsi="Times New Roman"/>
          <w:sz w:val="24"/>
          <w:szCs w:val="24"/>
          <w:lang w:val="ro-RO"/>
        </w:rPr>
        <w:t>MEDICINA DENTARA II</w:t>
      </w:r>
    </w:p>
    <w:p w:rsidR="00A701C6" w:rsidRPr="00606F35" w:rsidRDefault="00A701C6" w:rsidP="00755EE1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606F35">
        <w:rPr>
          <w:rFonts w:ascii="Times New Roman" w:hAnsi="Times New Roman"/>
          <w:b/>
          <w:sz w:val="24"/>
          <w:szCs w:val="24"/>
          <w:lang w:val="ro-RO"/>
        </w:rPr>
        <w:t>DISCIPLINA:</w:t>
      </w:r>
      <w:r w:rsidRPr="00606F35">
        <w:rPr>
          <w:rFonts w:ascii="Times New Roman" w:hAnsi="Times New Roman"/>
          <w:sz w:val="24"/>
          <w:szCs w:val="24"/>
          <w:lang w:val="ro-RO"/>
        </w:rPr>
        <w:t xml:space="preserve"> METODOLOGIA CERCETARII STIINTIFICE</w:t>
      </w:r>
      <w:r w:rsidR="00274695" w:rsidRPr="0027469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74695">
        <w:rPr>
          <w:rFonts w:ascii="Times New Roman" w:hAnsi="Times New Roman"/>
          <w:sz w:val="24"/>
          <w:szCs w:val="24"/>
          <w:lang w:val="ro-RO"/>
        </w:rPr>
        <w:t>- ERGONOMIE</w:t>
      </w:r>
    </w:p>
    <w:p w:rsidR="00A701C6" w:rsidRPr="00606F35" w:rsidRDefault="00A701C6" w:rsidP="00755E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A701C6" w:rsidRDefault="00A701C6" w:rsidP="00755E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2F447D" w:rsidRDefault="002F447D" w:rsidP="002F447D">
      <w:pPr>
        <w:shd w:val="clear" w:color="auto" w:fill="FFFFFF"/>
        <w:spacing w:after="0" w:line="36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T</w:t>
      </w:r>
      <w:r w:rsidR="008B0EB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ematica si bibliografia</w:t>
      </w:r>
      <w:r w:rsidR="00A701C6" w:rsidRPr="00BB2A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 </w:t>
      </w:r>
    </w:p>
    <w:p w:rsidR="002F447D" w:rsidRDefault="002F447D" w:rsidP="002F447D">
      <w:pPr>
        <w:shd w:val="clear" w:color="auto" w:fill="FFFFFF"/>
        <w:spacing w:after="0" w:line="36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pentru </w:t>
      </w:r>
      <w:r w:rsidR="00A701C6" w:rsidRPr="00BB2A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concursul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de</w:t>
      </w:r>
      <w:r w:rsidR="00A701C6" w:rsidRPr="00BB2A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 ocupare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 </w:t>
      </w:r>
      <w:r w:rsidR="00A701C6" w:rsidRPr="00BB2A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a postului de </w:t>
      </w:r>
      <w:r w:rsidR="002746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Conferentiar universitar</w:t>
      </w:r>
      <w:r w:rsidR="008B0EB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pozitia 1-</w:t>
      </w:r>
      <w:r w:rsidRPr="00BB2A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 xml:space="preserve"> vacant</w:t>
      </w:r>
      <w:bookmarkStart w:id="0" w:name="_GoBack"/>
      <w:bookmarkEnd w:id="0"/>
    </w:p>
    <w:p w:rsidR="00A701C6" w:rsidRPr="00BB2A9D" w:rsidRDefault="002F447D" w:rsidP="002F447D">
      <w:pPr>
        <w:shd w:val="clear" w:color="auto" w:fill="FFFFFF"/>
        <w:spacing w:after="0" w:line="36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D</w:t>
      </w:r>
      <w:r w:rsidR="008B0EB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o-RO"/>
        </w:rPr>
        <w:t>isciplina Metodologia cercetarii stiintifice-Ergonomie</w:t>
      </w:r>
    </w:p>
    <w:p w:rsidR="00A701C6" w:rsidRDefault="00A701C6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A701C6" w:rsidRPr="00606F35" w:rsidRDefault="00A701C6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A701C6" w:rsidRDefault="00A701C6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:rsidR="00D10BA1" w:rsidRPr="00D10BA1" w:rsidRDefault="00192D61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606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TEMATICA DE CONCURS: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Noţiuni generale privind cercetarea ştiinţifică (definiţie, caracteristici, tipuri).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Protocolul cercetării în studiile pe subiecţi umani</w:t>
      </w:r>
      <w:r w:rsidR="003E6D83" w:rsidRPr="00606F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Tipuri de studii clinice frecvent utilizate în cercetarea medicală dentară</w:t>
      </w:r>
      <w:r w:rsidR="003E6D83" w:rsidRPr="00606F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Eşantionarea (principii generale, metode şi scheme)</w:t>
      </w:r>
      <w:r w:rsidR="003E6D83" w:rsidRPr="00606F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Analiza statistică a datelor din cercetările ştiinţ</w:t>
      </w:r>
      <w:r w:rsidR="004602E6" w:rsidRPr="00606F35">
        <w:rPr>
          <w:rFonts w:ascii="Times New Roman" w:hAnsi="Times New Roman" w:cs="Times New Roman"/>
          <w:sz w:val="24"/>
          <w:szCs w:val="24"/>
          <w:lang w:val="ro-RO"/>
        </w:rPr>
        <w:t>ifice medicale.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Redactarea lucrărilor ştiinţifice care comunica rezultatele cercetărilor ştiinţifice medicale</w:t>
      </w:r>
      <w:r w:rsidR="007629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Medicina bazată pe dovezi ştiinţifice</w:t>
      </w:r>
      <w:r w:rsidR="007629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62996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Considerente ergonomice privind design-ul şi dot</w:t>
      </w:r>
      <w:r w:rsidR="00762996">
        <w:rPr>
          <w:rFonts w:ascii="Times New Roman" w:hAnsi="Times New Roman" w:cs="Times New Roman"/>
          <w:sz w:val="24"/>
          <w:szCs w:val="24"/>
          <w:lang w:val="ro-RO"/>
        </w:rPr>
        <w:t>area cabinetului medical dentar.</w:t>
      </w:r>
    </w:p>
    <w:p w:rsidR="00762996" w:rsidRDefault="00762996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2996">
        <w:rPr>
          <w:rFonts w:ascii="Times New Roman" w:hAnsi="Times New Roman" w:cs="Times New Roman"/>
          <w:sz w:val="24"/>
          <w:szCs w:val="24"/>
          <w:lang/>
        </w:rPr>
        <w:t>Considerente ergonomice ale organizării practicii medicale dentare şi ale desfăşurării actelor terapeutice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47D5" w:rsidRPr="00762996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2996">
        <w:rPr>
          <w:rFonts w:ascii="Times New Roman" w:hAnsi="Times New Roman" w:cs="Times New Roman"/>
          <w:sz w:val="24"/>
          <w:szCs w:val="24"/>
          <w:lang w:val="ro-RO"/>
        </w:rPr>
        <w:t xml:space="preserve">Definirea </w:t>
      </w:r>
      <w:r w:rsidR="00480ADB">
        <w:rPr>
          <w:rFonts w:ascii="Times New Roman" w:hAnsi="Times New Roman" w:cs="Times New Roman"/>
          <w:sz w:val="24"/>
          <w:szCs w:val="24"/>
          <w:lang w:val="ro-RO"/>
        </w:rPr>
        <w:t xml:space="preserve">posturii si </w:t>
      </w:r>
      <w:r w:rsidRPr="00762996">
        <w:rPr>
          <w:rFonts w:ascii="Times New Roman" w:hAnsi="Times New Roman" w:cs="Times New Roman"/>
          <w:sz w:val="24"/>
          <w:szCs w:val="24"/>
          <w:lang w:val="ro-RO"/>
        </w:rPr>
        <w:t>poziţiei de lucru optime a medicului dentist, în contextul solicitărilor şi cerinţelor specifice practicii curente</w:t>
      </w:r>
      <w:r w:rsidR="004602E6" w:rsidRPr="007629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247D5" w:rsidRPr="00606F35" w:rsidRDefault="009247D5" w:rsidP="008B0EB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right="22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F35">
        <w:rPr>
          <w:rFonts w:ascii="Times New Roman" w:hAnsi="Times New Roman" w:cs="Times New Roman"/>
          <w:sz w:val="24"/>
          <w:szCs w:val="24"/>
          <w:lang w:val="ro-RO"/>
        </w:rPr>
        <w:t>Rolul asistentei în practică medicală dentară şi lucrul la patru mâini</w:t>
      </w:r>
      <w:r w:rsidR="004602E6" w:rsidRPr="00606F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BA1" w:rsidRDefault="00D10BA1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6B1391" w:rsidRPr="00606F35" w:rsidRDefault="006B1391" w:rsidP="008B0E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0BA1" w:rsidRPr="00192D61" w:rsidRDefault="00192D61" w:rsidP="008B0EB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D6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06F35" w:rsidRPr="00A2238F" w:rsidRDefault="00D10BA1" w:rsidP="008B0EB8">
      <w:pPr>
        <w:pStyle w:val="ListParagraph"/>
        <w:numPr>
          <w:ilvl w:val="0"/>
          <w:numId w:val="7"/>
        </w:numPr>
        <w:ind w:left="426"/>
      </w:pPr>
      <w:r w:rsidRPr="00A2238F">
        <w:t xml:space="preserve">Comes CA, Popescu-Spineni S (2005) Metodologia cercetarii stiintifice. Bucuresti: Editura Cerma. </w:t>
      </w:r>
    </w:p>
    <w:p w:rsidR="00274695" w:rsidRDefault="00D10BA1" w:rsidP="008B0EB8">
      <w:pPr>
        <w:pStyle w:val="ListParagraph"/>
        <w:numPr>
          <w:ilvl w:val="0"/>
          <w:numId w:val="7"/>
        </w:numPr>
        <w:ind w:left="426"/>
        <w:rPr>
          <w:rStyle w:val="xrtl1"/>
        </w:rPr>
      </w:pPr>
      <w:r w:rsidRPr="00A2238F">
        <w:rPr>
          <w:rStyle w:val="xrtl1"/>
        </w:rPr>
        <w:t>Băicuş C (2002) Dicţionar de epidemiologie clinică şi medicină bazată pe dovezi. Bucureşti: Editura Medicală. Accesat la [http://www.academia.edu/178026/Dictionary_of_clin</w:t>
      </w:r>
      <w:r w:rsidRPr="00274695">
        <w:rPr>
          <w:rStyle w:val="xrtl1"/>
        </w:rPr>
        <w:t>ical_epidemiology_and_evidence_based_medicine].</w:t>
      </w:r>
    </w:p>
    <w:p w:rsidR="00274695" w:rsidRPr="00274695" w:rsidRDefault="00274695" w:rsidP="008B0EB8">
      <w:pPr>
        <w:pStyle w:val="ListParagraph"/>
        <w:numPr>
          <w:ilvl w:val="0"/>
          <w:numId w:val="7"/>
        </w:numPr>
        <w:shd w:val="clear" w:color="auto" w:fill="FFFFFF"/>
        <w:ind w:left="426"/>
        <w:rPr>
          <w:rStyle w:val="xrtl1"/>
          <w:color w:val="000000"/>
        </w:rPr>
      </w:pPr>
      <w:r w:rsidRPr="00274695">
        <w:rPr>
          <w:rStyle w:val="xrtl1"/>
        </w:rPr>
        <w:lastRenderedPageBreak/>
        <w:t>Preoteasa CT</w:t>
      </w:r>
      <w:r>
        <w:rPr>
          <w:rStyle w:val="xrtl1"/>
        </w:rPr>
        <w:t xml:space="preserve"> (2017) </w:t>
      </w:r>
      <w:r w:rsidRPr="00274695">
        <w:rPr>
          <w:color w:val="000000"/>
          <w:spacing w:val="-15"/>
          <w:bdr w:val="none" w:sz="0" w:space="0" w:color="auto" w:frame="1"/>
        </w:rPr>
        <w:t xml:space="preserve">Redactarea lucrarilor stiintifice </w:t>
      </w:r>
      <w:r w:rsidRPr="00274695">
        <w:rPr>
          <w:color w:val="000000"/>
          <w:bdr w:val="none" w:sz="0" w:space="0" w:color="auto" w:frame="1"/>
        </w:rPr>
        <w:t>medicale. Bucureşti:Editura Universitara</w:t>
      </w:r>
      <w:r>
        <w:rPr>
          <w:color w:val="000000"/>
          <w:bdr w:val="none" w:sz="0" w:space="0" w:color="auto" w:frame="1"/>
        </w:rPr>
        <w:t>.</w:t>
      </w:r>
    </w:p>
    <w:p w:rsidR="00606F35" w:rsidRPr="00A2238F" w:rsidRDefault="00606F35" w:rsidP="008B0EB8">
      <w:pPr>
        <w:pStyle w:val="ListParagraph"/>
        <w:numPr>
          <w:ilvl w:val="0"/>
          <w:numId w:val="7"/>
        </w:numPr>
        <w:ind w:left="426"/>
      </w:pPr>
      <w:r w:rsidRPr="00A2238F">
        <w:rPr>
          <w:color w:val="000000"/>
        </w:rPr>
        <w:t>Anghel M (2005) Noţiuni generale de ergonomie dentară. Timişoara: Editura Orizonturi Universitare.</w:t>
      </w:r>
    </w:p>
    <w:p w:rsidR="00606F35" w:rsidRPr="00A2238F" w:rsidRDefault="00606F35" w:rsidP="008B0EB8">
      <w:pPr>
        <w:pStyle w:val="ListParagraph"/>
        <w:numPr>
          <w:ilvl w:val="0"/>
          <w:numId w:val="7"/>
        </w:numPr>
        <w:ind w:left="426"/>
      </w:pPr>
      <w:r w:rsidRPr="00A2238F">
        <w:rPr>
          <w:color w:val="000000"/>
        </w:rPr>
        <w:t>Burlui V, Morăraşu C (1997) Ergonomie Stomatologică. Iaşi: Editura Apollonia.</w:t>
      </w:r>
    </w:p>
    <w:p w:rsidR="00606F35" w:rsidRPr="00A2238F" w:rsidRDefault="00606F35" w:rsidP="008B0EB8">
      <w:pPr>
        <w:pStyle w:val="ListParagraph"/>
        <w:numPr>
          <w:ilvl w:val="0"/>
          <w:numId w:val="7"/>
        </w:numPr>
        <w:ind w:left="426"/>
      </w:pPr>
      <w:r w:rsidRPr="00A2238F">
        <w:rPr>
          <w:bCs/>
          <w:color w:val="000000"/>
        </w:rPr>
        <w:t>Manolescu A, Lefter V, Deaconu A (2010) Ergonomie. Bucureşti: Editura Economică.</w:t>
      </w:r>
    </w:p>
    <w:p w:rsidR="00606F35" w:rsidRPr="00A2238F" w:rsidRDefault="00606F35" w:rsidP="008B0EB8">
      <w:pPr>
        <w:pStyle w:val="ListParagraph"/>
        <w:numPr>
          <w:ilvl w:val="0"/>
          <w:numId w:val="7"/>
        </w:numPr>
        <w:ind w:left="426"/>
      </w:pPr>
      <w:r w:rsidRPr="00A2238F">
        <w:t>Peacock JL, Peacock PJ (2013) Oxford Handbook of Medical Statistics. Oxford:Oxford University Press.</w:t>
      </w:r>
    </w:p>
    <w:p w:rsidR="00606F35" w:rsidRPr="00A2238F" w:rsidRDefault="00D10BA1" w:rsidP="008B0EB8">
      <w:pPr>
        <w:pStyle w:val="ListParagraph"/>
        <w:numPr>
          <w:ilvl w:val="0"/>
          <w:numId w:val="7"/>
        </w:numPr>
        <w:ind w:left="426"/>
      </w:pPr>
      <w:r w:rsidRPr="00A2238F">
        <w:t>Brunette DM (1996) Critical Thinking: Understanding and Evaluating Dental Research. Chicago, IL: Quintessence Publishing Co.</w:t>
      </w:r>
    </w:p>
    <w:p w:rsidR="00606F35" w:rsidRPr="00A2238F" w:rsidRDefault="00D10BA1" w:rsidP="008B0EB8">
      <w:pPr>
        <w:pStyle w:val="ListParagraph"/>
        <w:numPr>
          <w:ilvl w:val="0"/>
          <w:numId w:val="7"/>
        </w:numPr>
        <w:ind w:left="426"/>
      </w:pPr>
      <w:r w:rsidRPr="00A2238F">
        <w:t xml:space="preserve">World Health Organization (1992) </w:t>
      </w:r>
      <w:r w:rsidRPr="00E01CBC">
        <w:rPr>
          <w:iCs/>
        </w:rPr>
        <w:t>Health Research Methodology.</w:t>
      </w:r>
      <w:r w:rsidRPr="00A2238F">
        <w:t>Manila: World Health Organization. Accesat la [http://www.wpro.who.int/publications/docs/Health_research_edited.pdf]</w:t>
      </w:r>
      <w:r w:rsidR="00606F35" w:rsidRPr="00A2238F">
        <w:t>, vizitat la 5.12.2016.</w:t>
      </w:r>
    </w:p>
    <w:sectPr w:rsidR="00606F35" w:rsidRPr="00A2238F" w:rsidSect="0042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EA"/>
    <w:multiLevelType w:val="hybridMultilevel"/>
    <w:tmpl w:val="00CCFDA2"/>
    <w:lvl w:ilvl="0" w:tplc="E800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570F37"/>
    <w:multiLevelType w:val="hybridMultilevel"/>
    <w:tmpl w:val="00CCFDA2"/>
    <w:lvl w:ilvl="0" w:tplc="E800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B7717D"/>
    <w:multiLevelType w:val="multilevel"/>
    <w:tmpl w:val="679AB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52251E93"/>
    <w:multiLevelType w:val="hybridMultilevel"/>
    <w:tmpl w:val="38407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62597"/>
    <w:multiLevelType w:val="hybridMultilevel"/>
    <w:tmpl w:val="A0AA36EA"/>
    <w:lvl w:ilvl="0" w:tplc="514AE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057CF"/>
    <w:multiLevelType w:val="multilevel"/>
    <w:tmpl w:val="484EF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2F77535"/>
    <w:multiLevelType w:val="hybridMultilevel"/>
    <w:tmpl w:val="789A47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36403"/>
    <w:multiLevelType w:val="hybridMultilevel"/>
    <w:tmpl w:val="0B121D82"/>
    <w:lvl w:ilvl="0" w:tplc="514AE3A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0BA1"/>
    <w:rsid w:val="00043057"/>
    <w:rsid w:val="000A621C"/>
    <w:rsid w:val="00192D61"/>
    <w:rsid w:val="00274695"/>
    <w:rsid w:val="002A62BD"/>
    <w:rsid w:val="002F447D"/>
    <w:rsid w:val="0038506D"/>
    <w:rsid w:val="003C796B"/>
    <w:rsid w:val="003E6D83"/>
    <w:rsid w:val="003F17CA"/>
    <w:rsid w:val="00425243"/>
    <w:rsid w:val="004602E6"/>
    <w:rsid w:val="00474818"/>
    <w:rsid w:val="00480ADB"/>
    <w:rsid w:val="005C12B8"/>
    <w:rsid w:val="005D2C5E"/>
    <w:rsid w:val="00606F35"/>
    <w:rsid w:val="006B1391"/>
    <w:rsid w:val="00755EE1"/>
    <w:rsid w:val="00762996"/>
    <w:rsid w:val="008A69C5"/>
    <w:rsid w:val="008B0EB8"/>
    <w:rsid w:val="00900FE4"/>
    <w:rsid w:val="009247D5"/>
    <w:rsid w:val="00A2238F"/>
    <w:rsid w:val="00A701C6"/>
    <w:rsid w:val="00B30699"/>
    <w:rsid w:val="00B5175B"/>
    <w:rsid w:val="00BB2A9D"/>
    <w:rsid w:val="00BB7EBD"/>
    <w:rsid w:val="00D10BA1"/>
    <w:rsid w:val="00E01CBC"/>
    <w:rsid w:val="00E7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4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xrtl1">
    <w:name w:val="xr_tl1"/>
    <w:rsid w:val="00D10BA1"/>
  </w:style>
  <w:style w:type="paragraph" w:customStyle="1" w:styleId="yiv2641154895msonormal">
    <w:name w:val="yiv2641154895msonormal"/>
    <w:basedOn w:val="Normal"/>
    <w:rsid w:val="00D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BD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qFormat/>
    <w:rsid w:val="00606F3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">
    <w:name w:val="a"/>
    <w:basedOn w:val="DefaultParagraphFont"/>
    <w:rsid w:val="00274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xxyyzz</dc:creator>
  <cp:lastModifiedBy>Windows User</cp:lastModifiedBy>
  <cp:revision>2</cp:revision>
  <cp:lastPrinted>2016-12-06T14:35:00Z</cp:lastPrinted>
  <dcterms:created xsi:type="dcterms:W3CDTF">2019-01-07T11:11:00Z</dcterms:created>
  <dcterms:modified xsi:type="dcterms:W3CDTF">2019-01-07T11:11:00Z</dcterms:modified>
</cp:coreProperties>
</file>