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13" w:rsidRDefault="00C22313" w:rsidP="00C22313">
      <w:pPr>
        <w:rPr>
          <w:lang w:val="ro-RO"/>
        </w:rPr>
      </w:pPr>
      <w:proofErr w:type="spellStart"/>
      <w:r>
        <w:t>Tematica</w:t>
      </w:r>
      <w:proofErr w:type="spellEnd"/>
      <w:r>
        <w:t xml:space="preserve"> </w:t>
      </w:r>
      <w:r>
        <w:rPr>
          <w:lang w:val="ro-RO"/>
        </w:rPr>
        <w:t>și bibliografia concursului pentru ocuparea postului de ASISTENT UNIVERSITAR poziția 14, disciplina de protetică dentară fixă și ocluzologie, februarie 2019</w:t>
      </w:r>
    </w:p>
    <w:p w:rsidR="00C22313" w:rsidRDefault="00C22313" w:rsidP="00C22313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Etape clinice în protezarea fixă</w:t>
      </w:r>
    </w:p>
    <w:p w:rsidR="00C22313" w:rsidRDefault="00C22313" w:rsidP="00C22313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Examenul clinic și anamneza în protezarea fixă (1, pg 3-34, 2, cap )</w:t>
      </w:r>
    </w:p>
    <w:p w:rsidR="00C22313" w:rsidRDefault="00C22313" w:rsidP="00C22313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Modele diagnostice și proceduri auxiliare acestora, în protezarea fixă (1, pg 35-69)</w:t>
      </w:r>
    </w:p>
    <w:p w:rsidR="00C22313" w:rsidRDefault="00C22313" w:rsidP="00C22313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Planul de tratament in protezarea fixă (1, pg 70-91, 2 cap. 6 cap.7, cap. 8)</w:t>
      </w:r>
    </w:p>
    <w:p w:rsidR="00C22313" w:rsidRDefault="00C22313" w:rsidP="00C22313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Considerații parodontale în protezarea fixă (1, pg 117-137, 2 cap.14)</w:t>
      </w:r>
    </w:p>
    <w:p w:rsidR="00C22313" w:rsidRDefault="00C22313" w:rsidP="00C22313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Tratamentul preparator în protezarea fixă (1, pg 138-168)</w:t>
      </w:r>
    </w:p>
    <w:p w:rsidR="00C22313" w:rsidRDefault="00C22313" w:rsidP="00C22313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Principii ale preparațiilor dentare (1, pg 169-208, 2 cap.9)</w:t>
      </w:r>
    </w:p>
    <w:p w:rsidR="00C22313" w:rsidRDefault="00C22313" w:rsidP="00C22313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Tipuri particulare de preparații pentru protezarea fixă (1, pg 209-263, 2 cap. 10, cap. 11, cap. 12 )</w:t>
      </w:r>
    </w:p>
    <w:p w:rsidR="00C22313" w:rsidRDefault="00C22313" w:rsidP="00C22313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Protezarea fixă a dinților devitali (1, pg 278-316, 2 cap. 13)</w:t>
      </w:r>
    </w:p>
    <w:p w:rsidR="00C22313" w:rsidRDefault="00C22313" w:rsidP="00C22313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Controlul părților moi și amprenta în protezarea fixă (1, pg 367-400, 2 cap. 16 cap. 17)</w:t>
      </w:r>
    </w:p>
    <w:p w:rsidR="00C22313" w:rsidRDefault="00C22313" w:rsidP="00C22313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Restaurări protetice fixe provizorii (1, pg 401-442, 2 cap. 15)</w:t>
      </w:r>
    </w:p>
    <w:p w:rsidR="00C22313" w:rsidRDefault="00C22313" w:rsidP="00C22313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Proba și adaptarea restaurărilor protetice fixe (1, pg 751-773, 2 cap. 22)</w:t>
      </w:r>
    </w:p>
    <w:p w:rsidR="00C22313" w:rsidRDefault="00C22313" w:rsidP="00C22313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Cimentarea în protezarea fixă (1, pg 774-791, 2 cap. 21)</w:t>
      </w:r>
    </w:p>
    <w:p w:rsidR="00C22313" w:rsidRDefault="00C22313" w:rsidP="00C22313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Dispensarizara în protezara fixă (1, pg 792-828)</w:t>
      </w:r>
    </w:p>
    <w:p w:rsidR="00C22313" w:rsidRDefault="00C22313" w:rsidP="00C22313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Principii ocluzale în protezarea fixă (1, pg 92-116, 2 cap. 2 cap. 3 cap. 4 cap. 5)</w:t>
      </w:r>
    </w:p>
    <w:p w:rsidR="00C22313" w:rsidRDefault="00C22313" w:rsidP="00C22313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Proteze dentare fixe agregate pe implanturi (1, pg 318-366, 2 cap.8 cap.27 cap. 28 cap. 29)</w:t>
      </w:r>
    </w:p>
    <w:p w:rsidR="00C22313" w:rsidRDefault="00C22313" w:rsidP="00C22313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Proceduri de laborator în protezarea fixă (1, pg 443-750, 2 cap. 18 cap. 19 cap. 20 cap. 23 cap. 24 cap. 25 cap. 26, 3 integral)</w:t>
      </w:r>
    </w:p>
    <w:p w:rsidR="00C22313" w:rsidRDefault="00C22313" w:rsidP="00C22313">
      <w:pPr>
        <w:rPr>
          <w:lang w:val="ro-RO"/>
        </w:rPr>
      </w:pPr>
    </w:p>
    <w:p w:rsidR="00C22313" w:rsidRDefault="00C22313" w:rsidP="00C22313">
      <w:pPr>
        <w:pStyle w:val="ListParagraph"/>
        <w:numPr>
          <w:ilvl w:val="0"/>
          <w:numId w:val="3"/>
        </w:numPr>
        <w:rPr>
          <w:lang w:val="ro-RO"/>
        </w:rPr>
      </w:pPr>
      <w:r>
        <w:rPr>
          <w:lang w:val="ro-RO"/>
        </w:rPr>
        <w:t>Rosenstiel S, Land M, Fujimoto J, Contemporary Fixed Prosthodontics, Ed.5, Elsevier, 2016</w:t>
      </w:r>
    </w:p>
    <w:p w:rsidR="00C22313" w:rsidRDefault="00C22313" w:rsidP="00C22313">
      <w:pPr>
        <w:pStyle w:val="ListParagraph"/>
        <w:numPr>
          <w:ilvl w:val="0"/>
          <w:numId w:val="3"/>
        </w:numPr>
        <w:rPr>
          <w:lang w:val="ro-RO"/>
        </w:rPr>
      </w:pPr>
      <w:r>
        <w:rPr>
          <w:lang w:val="ro-RO"/>
        </w:rPr>
        <w:t>Shillinburg HT, Fundamentals of Fixed Prosthodontics, Ed. 4, Quintessence, 2012</w:t>
      </w:r>
    </w:p>
    <w:p w:rsidR="00C22313" w:rsidRPr="00C22313" w:rsidRDefault="00C22313" w:rsidP="00C22313">
      <w:pPr>
        <w:pStyle w:val="ListParagraph"/>
        <w:numPr>
          <w:ilvl w:val="0"/>
          <w:numId w:val="3"/>
        </w:numPr>
        <w:rPr>
          <w:lang w:val="ro-RO"/>
        </w:rPr>
      </w:pPr>
      <w:r>
        <w:rPr>
          <w:lang w:val="ro-RO"/>
        </w:rPr>
        <w:t>Johnson T et al. Basics of Dental Technology, Ed. 2, Wiley Blackwell 2016</w:t>
      </w:r>
    </w:p>
    <w:sectPr w:rsidR="00C22313" w:rsidRPr="00C22313" w:rsidSect="00897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2475"/>
    <w:multiLevelType w:val="hybridMultilevel"/>
    <w:tmpl w:val="CFB4B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5428"/>
    <w:multiLevelType w:val="hybridMultilevel"/>
    <w:tmpl w:val="3496C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B1C09"/>
    <w:multiLevelType w:val="hybridMultilevel"/>
    <w:tmpl w:val="CFB4B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CB391A"/>
    <w:rsid w:val="000B6007"/>
    <w:rsid w:val="003905BD"/>
    <w:rsid w:val="004E1A84"/>
    <w:rsid w:val="0050684B"/>
    <w:rsid w:val="00537758"/>
    <w:rsid w:val="0055110B"/>
    <w:rsid w:val="00716490"/>
    <w:rsid w:val="00897CAA"/>
    <w:rsid w:val="00C22313"/>
    <w:rsid w:val="00C2589A"/>
    <w:rsid w:val="00CB391A"/>
    <w:rsid w:val="00E241C2"/>
    <w:rsid w:val="00EA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9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Petre</dc:creator>
  <cp:lastModifiedBy>Windows User</cp:lastModifiedBy>
  <cp:revision>2</cp:revision>
  <dcterms:created xsi:type="dcterms:W3CDTF">2019-01-08T07:51:00Z</dcterms:created>
  <dcterms:modified xsi:type="dcterms:W3CDTF">2019-01-08T07:51:00Z</dcterms:modified>
</cp:coreProperties>
</file>