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386" w:rsidRPr="00BB2D10" w:rsidRDefault="00334386" w:rsidP="00A44F72">
      <w:pPr>
        <w:spacing w:line="276" w:lineRule="auto"/>
        <w:jc w:val="center"/>
        <w:rPr>
          <w:lang w:val="it-IT"/>
        </w:rPr>
      </w:pPr>
      <w:r w:rsidRPr="00BB2D10">
        <w:rPr>
          <w:lang w:val="it-IT"/>
        </w:rPr>
        <w:t xml:space="preserve">Universitatea </w:t>
      </w:r>
      <w:r w:rsidR="0064484F" w:rsidRPr="00BB2D10">
        <w:rPr>
          <w:lang w:val="it-IT"/>
        </w:rPr>
        <w:t>de Medicina si Farmacie “Carol Davila”</w:t>
      </w:r>
      <w:r w:rsidRPr="00BB2D10">
        <w:rPr>
          <w:lang w:val="it-IT"/>
        </w:rPr>
        <w:t>, Bucuresti</w:t>
      </w:r>
    </w:p>
    <w:p w:rsidR="00334386" w:rsidRPr="00BB2D10" w:rsidRDefault="00334386" w:rsidP="00A44F72">
      <w:pPr>
        <w:spacing w:line="276" w:lineRule="auto"/>
        <w:ind w:firstLine="720"/>
        <w:jc w:val="center"/>
        <w:rPr>
          <w:lang w:val="it-IT"/>
        </w:rPr>
      </w:pPr>
      <w:r w:rsidRPr="00BB2D10">
        <w:rPr>
          <w:lang w:val="it-IT"/>
        </w:rPr>
        <w:t>Facultatea de Farmacie</w:t>
      </w:r>
    </w:p>
    <w:p w:rsidR="003B3CBB" w:rsidRPr="00BB2D10" w:rsidRDefault="003B3CBB" w:rsidP="00A44F72">
      <w:pPr>
        <w:spacing w:line="276" w:lineRule="auto"/>
        <w:jc w:val="center"/>
        <w:rPr>
          <w:lang w:val="it-IT"/>
        </w:rPr>
      </w:pPr>
      <w:r w:rsidRPr="00BB2D10">
        <w:rPr>
          <w:lang w:val="it-IT"/>
        </w:rPr>
        <w:t>Disciplina</w:t>
      </w:r>
      <w:r w:rsidR="0064484F" w:rsidRPr="00BB2D10">
        <w:rPr>
          <w:lang w:val="it-IT"/>
        </w:rPr>
        <w:t xml:space="preserve"> de</w:t>
      </w:r>
      <w:r w:rsidRPr="00BB2D10">
        <w:rPr>
          <w:lang w:val="it-IT"/>
        </w:rPr>
        <w:t xml:space="preserve"> Microbiologie </w:t>
      </w:r>
      <w:r w:rsidR="0064484F" w:rsidRPr="00BB2D10">
        <w:rPr>
          <w:lang w:val="it-IT"/>
        </w:rPr>
        <w:t xml:space="preserve">generala si </w:t>
      </w:r>
      <w:r w:rsidRPr="00BB2D10">
        <w:rPr>
          <w:lang w:val="it-IT"/>
        </w:rPr>
        <w:t>farmaceutica</w:t>
      </w:r>
    </w:p>
    <w:p w:rsidR="00D259D6" w:rsidRPr="00A44F72" w:rsidRDefault="00D259D6" w:rsidP="00A44F72">
      <w:pPr>
        <w:spacing w:line="360" w:lineRule="auto"/>
        <w:rPr>
          <w:sz w:val="20"/>
          <w:lang w:val="it-IT"/>
        </w:rPr>
      </w:pPr>
    </w:p>
    <w:p w:rsidR="001D2050" w:rsidRPr="00BB2D10" w:rsidRDefault="0064484F" w:rsidP="00BB2D10">
      <w:pPr>
        <w:spacing w:line="360" w:lineRule="auto"/>
        <w:ind w:firstLine="720"/>
        <w:jc w:val="center"/>
        <w:rPr>
          <w:b/>
          <w:lang w:val="it-IT"/>
        </w:rPr>
      </w:pPr>
      <w:r w:rsidRPr="00BB2D10">
        <w:rPr>
          <w:b/>
          <w:lang w:val="it-IT"/>
        </w:rPr>
        <w:t>Tematica</w:t>
      </w:r>
      <w:r w:rsidR="00765FE8">
        <w:rPr>
          <w:b/>
          <w:lang w:val="it-IT"/>
        </w:rPr>
        <w:t xml:space="preserve"> si bibliografia</w:t>
      </w:r>
    </w:p>
    <w:p w:rsidR="00BB2D10" w:rsidRDefault="00334386" w:rsidP="00BB2D10">
      <w:pPr>
        <w:spacing w:line="360" w:lineRule="auto"/>
        <w:jc w:val="center"/>
        <w:rPr>
          <w:lang w:val="it-IT"/>
        </w:rPr>
      </w:pPr>
      <w:r w:rsidRPr="00BB2D10">
        <w:rPr>
          <w:lang w:val="it-IT"/>
        </w:rPr>
        <w:t xml:space="preserve">pentru </w:t>
      </w:r>
      <w:r w:rsidR="0064484F" w:rsidRPr="00BB2D10">
        <w:rPr>
          <w:lang w:val="it-IT"/>
        </w:rPr>
        <w:t xml:space="preserve">concursul de ocupare a postului vacant de Conferentiar universitar pozitia 1 </w:t>
      </w:r>
    </w:p>
    <w:p w:rsidR="00542A06" w:rsidRPr="00BB2D10" w:rsidRDefault="00765FE8" w:rsidP="00BB2D10">
      <w:pPr>
        <w:spacing w:line="360" w:lineRule="auto"/>
        <w:jc w:val="center"/>
        <w:rPr>
          <w:lang w:val="it-IT"/>
        </w:rPr>
      </w:pPr>
      <w:r>
        <w:rPr>
          <w:lang w:val="it-IT"/>
        </w:rPr>
        <w:t xml:space="preserve">de </w:t>
      </w:r>
      <w:r w:rsidR="0064484F" w:rsidRPr="00BB2D10">
        <w:rPr>
          <w:lang w:val="it-IT"/>
        </w:rPr>
        <w:t>la Disciplina de Microbiologie generala si farmaceutica,</w:t>
      </w:r>
      <w:r w:rsidR="00542A06" w:rsidRPr="00BB2D10">
        <w:rPr>
          <w:lang w:val="it-IT"/>
        </w:rPr>
        <w:t xml:space="preserve"> </w:t>
      </w:r>
      <w:r w:rsidR="00334386" w:rsidRPr="00BB2D10">
        <w:rPr>
          <w:lang w:val="it-IT"/>
        </w:rPr>
        <w:t>201</w:t>
      </w:r>
      <w:r w:rsidR="003E28FD" w:rsidRPr="00BB2D10">
        <w:rPr>
          <w:lang w:val="it-IT"/>
        </w:rPr>
        <w:t>5</w:t>
      </w:r>
      <w:r w:rsidR="00334386" w:rsidRPr="00BB2D10">
        <w:rPr>
          <w:lang w:val="it-IT"/>
        </w:rPr>
        <w:t>,</w:t>
      </w:r>
      <w:r w:rsidR="0064484F" w:rsidRPr="00BB2D10">
        <w:rPr>
          <w:lang w:val="it-IT"/>
        </w:rPr>
        <w:t xml:space="preserve"> </w:t>
      </w:r>
    </w:p>
    <w:p w:rsidR="00334386" w:rsidRPr="00BB2D10" w:rsidRDefault="0064484F" w:rsidP="00BB2D10">
      <w:pPr>
        <w:spacing w:line="360" w:lineRule="auto"/>
        <w:jc w:val="center"/>
        <w:rPr>
          <w:lang w:val="it-IT"/>
        </w:rPr>
      </w:pPr>
      <w:r w:rsidRPr="00BB2D10">
        <w:rPr>
          <w:lang w:val="it-IT"/>
        </w:rPr>
        <w:t>publicat in Viata medicala din 18.05.2015</w:t>
      </w:r>
    </w:p>
    <w:p w:rsidR="001D2050" w:rsidRPr="00A44F72" w:rsidRDefault="001D2050" w:rsidP="00A44F72">
      <w:pPr>
        <w:spacing w:line="360" w:lineRule="auto"/>
        <w:jc w:val="both"/>
        <w:rPr>
          <w:sz w:val="20"/>
          <w:lang w:val="it-IT"/>
        </w:rPr>
      </w:pPr>
    </w:p>
    <w:p w:rsidR="00542A06" w:rsidRPr="00BB2D10" w:rsidRDefault="00835449" w:rsidP="009303E8">
      <w:pPr>
        <w:spacing w:line="360" w:lineRule="auto"/>
        <w:ind w:right="-151"/>
        <w:jc w:val="both"/>
        <w:rPr>
          <w:lang w:val="fr-FR"/>
        </w:rPr>
      </w:pPr>
      <w:r w:rsidRPr="00BB2D10">
        <w:rPr>
          <w:lang w:val="it-IT"/>
        </w:rPr>
        <w:t xml:space="preserve">1. Introducere in microbiologie. </w:t>
      </w:r>
      <w:r w:rsidR="00B41F3A">
        <w:rPr>
          <w:lang w:val="it-IT"/>
        </w:rPr>
        <w:t xml:space="preserve">Istoricul microbiologiei. </w:t>
      </w:r>
      <w:r w:rsidR="0064484F" w:rsidRPr="00BB2D10">
        <w:rPr>
          <w:lang w:val="it-IT"/>
        </w:rPr>
        <w:t>L</w:t>
      </w:r>
      <w:r w:rsidR="0064484F" w:rsidRPr="00BB2D10">
        <w:rPr>
          <w:lang w:val="fr-FR"/>
        </w:rPr>
        <w:t>aboratorul de microbiologie: spatiu, dotare, incadrare si proceduri</w:t>
      </w:r>
      <w:r w:rsidR="00542A06" w:rsidRPr="00BB2D10">
        <w:rPr>
          <w:lang w:val="fr-FR"/>
        </w:rPr>
        <w:t>.</w:t>
      </w:r>
      <w:r w:rsidR="0064484F" w:rsidRPr="00BB2D10">
        <w:rPr>
          <w:lang w:val="fr-FR"/>
        </w:rPr>
        <w:t xml:space="preserve"> </w:t>
      </w:r>
      <w:r w:rsidR="00542A06" w:rsidRPr="00BB2D10">
        <w:rPr>
          <w:lang w:val="fr-FR"/>
        </w:rPr>
        <w:t>N</w:t>
      </w:r>
      <w:r w:rsidR="0064484F" w:rsidRPr="00BB2D10">
        <w:rPr>
          <w:lang w:val="fr-FR"/>
        </w:rPr>
        <w:t>orme de protectie antiinfectioasa</w:t>
      </w:r>
      <w:r w:rsidR="00542A06" w:rsidRPr="00BB2D10">
        <w:rPr>
          <w:lang w:val="fr-FR"/>
        </w:rPr>
        <w:t>,</w:t>
      </w:r>
      <w:r w:rsidR="0064484F" w:rsidRPr="00BB2D10">
        <w:rPr>
          <w:lang w:val="fr-FR"/>
        </w:rPr>
        <w:t xml:space="preserve"> fisa de protectie a muncii si PSI</w:t>
      </w:r>
      <w:r w:rsidR="00542A06" w:rsidRPr="00BB2D10">
        <w:rPr>
          <w:lang w:val="fr-FR"/>
        </w:rPr>
        <w:t>.</w:t>
      </w:r>
      <w:r w:rsidR="0064484F" w:rsidRPr="00BB2D10">
        <w:rPr>
          <w:lang w:val="fr-FR"/>
        </w:rPr>
        <w:t xml:space="preserve"> </w:t>
      </w:r>
      <w:r w:rsidR="00542A06" w:rsidRPr="00BB2D10">
        <w:rPr>
          <w:lang w:val="fr-FR"/>
        </w:rPr>
        <w:t>T</w:t>
      </w:r>
      <w:r w:rsidR="0064484F" w:rsidRPr="00BB2D10">
        <w:rPr>
          <w:lang w:val="fr-FR"/>
        </w:rPr>
        <w:t>erminologie specifica.</w:t>
      </w:r>
    </w:p>
    <w:p w:rsidR="00542A06" w:rsidRPr="00BB2D10" w:rsidRDefault="00B41F3A" w:rsidP="009303E8">
      <w:pPr>
        <w:spacing w:line="360" w:lineRule="auto"/>
        <w:ind w:right="-151"/>
        <w:jc w:val="both"/>
        <w:rPr>
          <w:lang w:val="it-IT"/>
        </w:rPr>
      </w:pPr>
      <w:r>
        <w:rPr>
          <w:lang w:val="it-IT"/>
        </w:rPr>
        <w:t>2</w:t>
      </w:r>
      <w:r w:rsidR="00835449" w:rsidRPr="00BB2D10">
        <w:rPr>
          <w:lang w:val="it-IT"/>
        </w:rPr>
        <w:t>. Morfologie bact</w:t>
      </w:r>
      <w:r w:rsidR="00742316" w:rsidRPr="00BB2D10">
        <w:rPr>
          <w:lang w:val="it-IT"/>
        </w:rPr>
        <w:t>eriana. Fiziologie bacteriana</w:t>
      </w:r>
      <w:r w:rsidR="0064484F" w:rsidRPr="00BB2D10">
        <w:rPr>
          <w:lang w:val="it-IT"/>
        </w:rPr>
        <w:t xml:space="preserve">. Caracteristicile celulei procariote comparativ cu celula eucariota. </w:t>
      </w:r>
    </w:p>
    <w:p w:rsidR="00B41F3A" w:rsidRDefault="00B41F3A" w:rsidP="009303E8">
      <w:pPr>
        <w:spacing w:line="360" w:lineRule="auto"/>
        <w:ind w:right="-151"/>
        <w:jc w:val="both"/>
        <w:rPr>
          <w:lang w:val="fr-FR"/>
        </w:rPr>
      </w:pPr>
      <w:r>
        <w:rPr>
          <w:lang w:val="it-IT"/>
        </w:rPr>
        <w:t>3</w:t>
      </w:r>
      <w:r w:rsidR="00542A06" w:rsidRPr="00BB2D10">
        <w:rPr>
          <w:lang w:val="it-IT"/>
        </w:rPr>
        <w:t xml:space="preserve">. </w:t>
      </w:r>
      <w:r w:rsidR="0064484F" w:rsidRPr="00BB2D10">
        <w:rPr>
          <w:lang w:val="fr-FR"/>
        </w:rPr>
        <w:t xml:space="preserve">Tehnici de sterilizare fizica si chimica. </w:t>
      </w:r>
      <w:r>
        <w:rPr>
          <w:lang w:val="fr-FR"/>
        </w:rPr>
        <w:t xml:space="preserve">Controlul sterilizarii. </w:t>
      </w:r>
    </w:p>
    <w:p w:rsidR="00542A06" w:rsidRPr="00BB2D10" w:rsidRDefault="00B41F3A" w:rsidP="009303E8">
      <w:pPr>
        <w:spacing w:line="360" w:lineRule="auto"/>
        <w:ind w:right="-151"/>
        <w:jc w:val="both"/>
        <w:rPr>
          <w:lang w:val="fr-FR"/>
        </w:rPr>
      </w:pPr>
      <w:r>
        <w:rPr>
          <w:lang w:val="fr-FR"/>
        </w:rPr>
        <w:t xml:space="preserve">4. </w:t>
      </w:r>
      <w:r w:rsidR="0064484F" w:rsidRPr="00BB2D10">
        <w:rPr>
          <w:lang w:val="fr-FR"/>
        </w:rPr>
        <w:t xml:space="preserve">Forme fundamentale </w:t>
      </w:r>
      <w:proofErr w:type="gramStart"/>
      <w:r w:rsidR="0064484F" w:rsidRPr="00BB2D10">
        <w:rPr>
          <w:lang w:val="fr-FR"/>
        </w:rPr>
        <w:t>bacteriene;</w:t>
      </w:r>
      <w:proofErr w:type="gramEnd"/>
      <w:r w:rsidR="0064484F" w:rsidRPr="00BB2D10">
        <w:rPr>
          <w:lang w:val="fr-FR"/>
        </w:rPr>
        <w:t xml:space="preserve"> tehnica examinarii microscopice. Tehnici de efec</w:t>
      </w:r>
      <w:r w:rsidR="0064484F" w:rsidRPr="00BB2D10">
        <w:rPr>
          <w:lang w:val="pt-BR"/>
        </w:rPr>
        <w:t xml:space="preserve">tuare a frotiurilor din produse </w:t>
      </w:r>
      <w:proofErr w:type="gramStart"/>
      <w:r w:rsidR="0064484F" w:rsidRPr="00BB2D10">
        <w:rPr>
          <w:lang w:val="pt-BR"/>
        </w:rPr>
        <w:t>patologice;</w:t>
      </w:r>
      <w:proofErr w:type="gramEnd"/>
      <w:r w:rsidR="0064484F" w:rsidRPr="00BB2D10">
        <w:rPr>
          <w:lang w:val="pt-BR"/>
        </w:rPr>
        <w:t xml:space="preserve"> t</w:t>
      </w:r>
      <w:r w:rsidR="0064484F" w:rsidRPr="00BB2D10">
        <w:rPr>
          <w:lang w:val="fr-FR"/>
        </w:rPr>
        <w:t xml:space="preserve">ehnici de colorare. </w:t>
      </w:r>
    </w:p>
    <w:p w:rsidR="00467F21" w:rsidRPr="00BB2D10" w:rsidRDefault="00542A06" w:rsidP="009303E8">
      <w:pPr>
        <w:spacing w:line="360" w:lineRule="auto"/>
        <w:ind w:right="-151"/>
        <w:jc w:val="both"/>
        <w:rPr>
          <w:lang w:val="it-IT"/>
        </w:rPr>
      </w:pPr>
      <w:r w:rsidRPr="00BB2D10">
        <w:rPr>
          <w:lang w:val="fr-FR"/>
        </w:rPr>
        <w:t>5</w:t>
      </w:r>
      <w:r w:rsidR="00835449" w:rsidRPr="00BB2D10">
        <w:rPr>
          <w:lang w:val="pt-BR"/>
        </w:rPr>
        <w:t xml:space="preserve">. </w:t>
      </w:r>
      <w:proofErr w:type="gramStart"/>
      <w:r w:rsidR="00835449" w:rsidRPr="00BB2D10">
        <w:rPr>
          <w:lang w:val="pt-BR"/>
        </w:rPr>
        <w:t>Bacteriofagul:</w:t>
      </w:r>
      <w:proofErr w:type="gramEnd"/>
      <w:r w:rsidR="00835449" w:rsidRPr="00BB2D10">
        <w:rPr>
          <w:lang w:val="pt-BR"/>
        </w:rPr>
        <w:t xml:space="preserve"> structura, cicluri de evolutie. Genetica bacteriana </w:t>
      </w:r>
      <w:r w:rsidR="00742316" w:rsidRPr="00BB2D10">
        <w:rPr>
          <w:lang w:val="it-IT"/>
        </w:rPr>
        <w:t>si variabilitatea</w:t>
      </w:r>
      <w:r w:rsidRPr="00BB2D10">
        <w:rPr>
          <w:lang w:val="it-IT"/>
        </w:rPr>
        <w:t xml:space="preserve">. </w:t>
      </w:r>
    </w:p>
    <w:p w:rsidR="00742316" w:rsidRPr="00BB2D10" w:rsidRDefault="00467F21" w:rsidP="009303E8">
      <w:pPr>
        <w:spacing w:line="360" w:lineRule="auto"/>
        <w:ind w:right="-151"/>
        <w:jc w:val="both"/>
        <w:rPr>
          <w:lang w:val="fr-FR"/>
        </w:rPr>
      </w:pPr>
      <w:r w:rsidRPr="00BB2D10">
        <w:rPr>
          <w:lang w:val="it-IT"/>
        </w:rPr>
        <w:t xml:space="preserve">6. </w:t>
      </w:r>
      <w:r w:rsidR="00B41F3A">
        <w:rPr>
          <w:lang w:val="it-IT"/>
        </w:rPr>
        <w:t xml:space="preserve">Medii de cultivare. </w:t>
      </w:r>
      <w:r w:rsidR="00542A06" w:rsidRPr="00BB2D10">
        <w:rPr>
          <w:lang w:val="fr-FR"/>
        </w:rPr>
        <w:t xml:space="preserve">Tehnici </w:t>
      </w:r>
      <w:proofErr w:type="gramStart"/>
      <w:r w:rsidR="00542A06" w:rsidRPr="00BB2D10">
        <w:rPr>
          <w:lang w:val="fr-FR"/>
        </w:rPr>
        <w:t>de insamantare</w:t>
      </w:r>
      <w:proofErr w:type="gramEnd"/>
      <w:r w:rsidR="00542A06" w:rsidRPr="00BB2D10">
        <w:rPr>
          <w:lang w:val="fr-FR"/>
        </w:rPr>
        <w:t xml:space="preserve"> a prelevatelor pe medii de cultura lichide si solide, dispersii.</w:t>
      </w:r>
      <w:r w:rsidR="00B41F3A">
        <w:rPr>
          <w:lang w:val="fr-FR"/>
        </w:rPr>
        <w:t xml:space="preserve"> Culturi continui.</w:t>
      </w:r>
    </w:p>
    <w:p w:rsidR="00835449" w:rsidRPr="00BB2D10" w:rsidRDefault="00467F21" w:rsidP="009303E8">
      <w:pPr>
        <w:spacing w:line="360" w:lineRule="auto"/>
        <w:jc w:val="both"/>
        <w:rPr>
          <w:lang w:val="it-IT"/>
        </w:rPr>
      </w:pPr>
      <w:r w:rsidRPr="00BB2D10">
        <w:rPr>
          <w:lang w:val="it-IT"/>
        </w:rPr>
        <w:t>7.</w:t>
      </w:r>
      <w:r w:rsidR="00835449" w:rsidRPr="00BB2D10">
        <w:rPr>
          <w:lang w:val="it-IT"/>
        </w:rPr>
        <w:t xml:space="preserve"> Patogenitatea bacteriana: factori si mecanisme de patogenitate</w:t>
      </w:r>
      <w:r w:rsidR="00542A06" w:rsidRPr="00BB2D10">
        <w:rPr>
          <w:lang w:val="it-IT"/>
        </w:rPr>
        <w:t>. Notiuni de epidemiologie.</w:t>
      </w:r>
    </w:p>
    <w:p w:rsidR="00467F21" w:rsidRPr="00BB2D10" w:rsidRDefault="00467F21" w:rsidP="009303E8">
      <w:pPr>
        <w:spacing w:line="360" w:lineRule="auto"/>
        <w:jc w:val="both"/>
        <w:rPr>
          <w:lang w:val="fr-FR"/>
        </w:rPr>
      </w:pPr>
      <w:r w:rsidRPr="00BB2D10">
        <w:rPr>
          <w:lang w:val="it-IT"/>
        </w:rPr>
        <w:t xml:space="preserve">8. </w:t>
      </w:r>
      <w:r w:rsidR="00542A06" w:rsidRPr="00BB2D10">
        <w:rPr>
          <w:lang w:val="it-IT"/>
        </w:rPr>
        <w:t xml:space="preserve">Chimioterapice antimicrobiene. </w:t>
      </w:r>
      <w:r w:rsidR="005D671F" w:rsidRPr="00BB2D10">
        <w:rPr>
          <w:lang w:val="it-IT"/>
        </w:rPr>
        <w:t xml:space="preserve">Antibiotice, sulfamide; mecanisme </w:t>
      </w:r>
      <w:r w:rsidR="005D671F" w:rsidRPr="00BB2D10">
        <w:rPr>
          <w:lang w:val="fr-FR"/>
        </w:rPr>
        <w:t xml:space="preserve">de actiune si </w:t>
      </w:r>
      <w:r w:rsidR="00FD44AE">
        <w:rPr>
          <w:lang w:val="fr-FR"/>
        </w:rPr>
        <w:t xml:space="preserve">mecanisme </w:t>
      </w:r>
      <w:r w:rsidR="005D671F" w:rsidRPr="00BB2D10">
        <w:rPr>
          <w:lang w:val="fr-FR"/>
        </w:rPr>
        <w:t>de rezistenta</w:t>
      </w:r>
      <w:r w:rsidR="00542A06" w:rsidRPr="00BB2D10">
        <w:rPr>
          <w:lang w:val="fr-FR"/>
        </w:rPr>
        <w:t xml:space="preserve">. </w:t>
      </w:r>
    </w:p>
    <w:p w:rsidR="005D671F" w:rsidRPr="00BB2D10" w:rsidRDefault="00467F21" w:rsidP="009303E8">
      <w:pPr>
        <w:spacing w:line="360" w:lineRule="auto"/>
        <w:jc w:val="both"/>
        <w:rPr>
          <w:lang w:val="fr-FR"/>
        </w:rPr>
      </w:pPr>
      <w:r w:rsidRPr="00BB2D10">
        <w:rPr>
          <w:lang w:val="fr-FR"/>
        </w:rPr>
        <w:t xml:space="preserve">9. Tehnici de determinare a rezistentei microbiene. </w:t>
      </w:r>
      <w:r w:rsidR="00542A06" w:rsidRPr="00BB2D10">
        <w:rPr>
          <w:lang w:val="fr-FR"/>
        </w:rPr>
        <w:t>Antibiograma.</w:t>
      </w:r>
    </w:p>
    <w:p w:rsidR="00467F21" w:rsidRPr="00BB2D10" w:rsidRDefault="00467F21" w:rsidP="009303E8">
      <w:pPr>
        <w:spacing w:line="360" w:lineRule="auto"/>
        <w:jc w:val="both"/>
        <w:rPr>
          <w:lang w:val="it-IT"/>
        </w:rPr>
      </w:pPr>
      <w:r w:rsidRPr="00BB2D10">
        <w:rPr>
          <w:lang w:val="it-IT"/>
        </w:rPr>
        <w:t xml:space="preserve">10. </w:t>
      </w:r>
      <w:r w:rsidR="00835449" w:rsidRPr="00BB2D10">
        <w:rPr>
          <w:lang w:val="it-IT"/>
        </w:rPr>
        <w:t>Imunitatea nesp</w:t>
      </w:r>
      <w:r w:rsidR="00742316" w:rsidRPr="00BB2D10">
        <w:rPr>
          <w:lang w:val="it-IT"/>
        </w:rPr>
        <w:t xml:space="preserve">ecifica. Imunitatea specifica. </w:t>
      </w:r>
    </w:p>
    <w:p w:rsidR="00742316" w:rsidRPr="00BB2D10" w:rsidRDefault="00467F21" w:rsidP="009303E8">
      <w:pPr>
        <w:spacing w:line="360" w:lineRule="auto"/>
        <w:jc w:val="both"/>
        <w:rPr>
          <w:lang w:val="it-IT"/>
        </w:rPr>
      </w:pPr>
      <w:r w:rsidRPr="00BB2D10">
        <w:rPr>
          <w:lang w:val="it-IT"/>
        </w:rPr>
        <w:t xml:space="preserve">11. </w:t>
      </w:r>
      <w:r w:rsidR="00835449" w:rsidRPr="00BB2D10">
        <w:rPr>
          <w:lang w:val="it-IT"/>
        </w:rPr>
        <w:t>Antigen</w:t>
      </w:r>
      <w:r w:rsidR="0061183A" w:rsidRPr="00BB2D10">
        <w:rPr>
          <w:lang w:val="it-IT"/>
        </w:rPr>
        <w:t>e</w:t>
      </w:r>
      <w:r w:rsidR="00835449" w:rsidRPr="00BB2D10">
        <w:rPr>
          <w:lang w:val="it-IT"/>
        </w:rPr>
        <w:t>. Anticorpi</w:t>
      </w:r>
      <w:r w:rsidR="00742316" w:rsidRPr="00BB2D10">
        <w:rPr>
          <w:lang w:val="it-IT"/>
        </w:rPr>
        <w:t>; definitie, structura, clase</w:t>
      </w:r>
      <w:r w:rsidRPr="00BB2D10">
        <w:rPr>
          <w:lang w:val="it-IT"/>
        </w:rPr>
        <w:t>.</w:t>
      </w:r>
    </w:p>
    <w:p w:rsidR="00742316" w:rsidRPr="00BB2D10" w:rsidRDefault="00467F21" w:rsidP="009303E8">
      <w:pPr>
        <w:spacing w:line="360" w:lineRule="auto"/>
        <w:jc w:val="both"/>
        <w:rPr>
          <w:lang w:val="it-IT"/>
        </w:rPr>
      </w:pPr>
      <w:r w:rsidRPr="00BB2D10">
        <w:rPr>
          <w:lang w:val="it-IT"/>
        </w:rPr>
        <w:t xml:space="preserve">12. </w:t>
      </w:r>
      <w:r w:rsidR="00835449" w:rsidRPr="00BB2D10">
        <w:rPr>
          <w:lang w:val="it-IT"/>
        </w:rPr>
        <w:t>Celule implicate in raspunsul imun umoral si celular; etapele raspunsului. Starile de hiperse</w:t>
      </w:r>
      <w:r w:rsidR="00742316" w:rsidRPr="00BB2D10">
        <w:rPr>
          <w:lang w:val="it-IT"/>
        </w:rPr>
        <w:t>nsibilitate: I, II, III si IV</w:t>
      </w:r>
      <w:r w:rsidRPr="00BB2D10">
        <w:rPr>
          <w:lang w:val="it-IT"/>
        </w:rPr>
        <w:t>.</w:t>
      </w:r>
    </w:p>
    <w:p w:rsidR="00467F21" w:rsidRPr="00BB2D10" w:rsidRDefault="00467F21" w:rsidP="009303E8">
      <w:pPr>
        <w:spacing w:line="360" w:lineRule="auto"/>
        <w:jc w:val="both"/>
        <w:rPr>
          <w:lang w:val="it-IT"/>
        </w:rPr>
      </w:pPr>
      <w:r w:rsidRPr="00BB2D10">
        <w:rPr>
          <w:lang w:val="it-IT"/>
        </w:rPr>
        <w:t xml:space="preserve">13. </w:t>
      </w:r>
      <w:r w:rsidR="00835449" w:rsidRPr="00BB2D10">
        <w:rPr>
          <w:lang w:val="it-IT"/>
        </w:rPr>
        <w:t>Produse biologice de diagnostic, tratament si profilaxie</w:t>
      </w:r>
      <w:r w:rsidR="00542A06" w:rsidRPr="00BB2D10">
        <w:rPr>
          <w:lang w:val="it-IT"/>
        </w:rPr>
        <w:t xml:space="preserve">. </w:t>
      </w:r>
    </w:p>
    <w:p w:rsidR="00467F21" w:rsidRPr="00BB2D10" w:rsidRDefault="00467F21" w:rsidP="009303E8">
      <w:pPr>
        <w:spacing w:line="360" w:lineRule="auto"/>
        <w:jc w:val="both"/>
        <w:rPr>
          <w:lang w:val="it-IT"/>
        </w:rPr>
      </w:pPr>
      <w:r w:rsidRPr="00BB2D10">
        <w:rPr>
          <w:lang w:val="it-IT"/>
        </w:rPr>
        <w:t xml:space="preserve">14. </w:t>
      </w:r>
      <w:r w:rsidR="00542A06" w:rsidRPr="00BB2D10">
        <w:rPr>
          <w:lang w:val="it-IT"/>
        </w:rPr>
        <w:t>Identificarea bacteriilor prin reactii biochimice si caractere antigenice. Reactii antigen-anticorp de diagnostic si teste celular</w:t>
      </w:r>
      <w:r w:rsidR="00FD44AE">
        <w:rPr>
          <w:lang w:val="it-IT"/>
        </w:rPr>
        <w:t>e.</w:t>
      </w:r>
    </w:p>
    <w:p w:rsidR="00467F21" w:rsidRPr="00BB2D10" w:rsidRDefault="00467F21" w:rsidP="009303E8">
      <w:pPr>
        <w:spacing w:line="360" w:lineRule="auto"/>
        <w:jc w:val="both"/>
        <w:rPr>
          <w:lang w:val="it-IT"/>
        </w:rPr>
      </w:pPr>
      <w:r w:rsidRPr="00BB2D10">
        <w:rPr>
          <w:lang w:val="it-IT"/>
        </w:rPr>
        <w:t>15</w:t>
      </w:r>
      <w:r w:rsidR="00542A06" w:rsidRPr="00BB2D10">
        <w:rPr>
          <w:lang w:val="it-IT"/>
        </w:rPr>
        <w:t>.</w:t>
      </w:r>
      <w:r w:rsidRPr="00BB2D10">
        <w:rPr>
          <w:lang w:val="it-IT"/>
        </w:rPr>
        <w:t xml:space="preserve"> </w:t>
      </w:r>
      <w:r w:rsidR="00835449" w:rsidRPr="00BB2D10">
        <w:rPr>
          <w:lang w:val="it-IT"/>
        </w:rPr>
        <w:t>Infectii cu coci gr</w:t>
      </w:r>
      <w:r w:rsidR="00742316" w:rsidRPr="00BB2D10">
        <w:rPr>
          <w:lang w:val="it-IT"/>
        </w:rPr>
        <w:t>am-pozitivi si gram-negativi</w:t>
      </w:r>
      <w:r w:rsidRPr="00BB2D10">
        <w:rPr>
          <w:lang w:val="it-IT"/>
        </w:rPr>
        <w:t xml:space="preserve">. </w:t>
      </w:r>
      <w:r w:rsidR="00B41F3A">
        <w:rPr>
          <w:lang w:val="it-IT"/>
        </w:rPr>
        <w:t xml:space="preserve">Importanta pentru </w:t>
      </w:r>
      <w:r w:rsidR="00765FE8">
        <w:rPr>
          <w:lang w:val="it-IT"/>
        </w:rPr>
        <w:t>domeniul farmaciei</w:t>
      </w:r>
      <w:r w:rsidR="00B41F3A">
        <w:rPr>
          <w:lang w:val="it-IT"/>
        </w:rPr>
        <w:t>.</w:t>
      </w:r>
    </w:p>
    <w:p w:rsidR="00542A06" w:rsidRPr="00BB2D10" w:rsidRDefault="00467F21" w:rsidP="009303E8">
      <w:pPr>
        <w:spacing w:line="360" w:lineRule="auto"/>
        <w:jc w:val="both"/>
        <w:rPr>
          <w:lang w:val="it-IT"/>
        </w:rPr>
      </w:pPr>
      <w:r w:rsidRPr="00BB2D10">
        <w:rPr>
          <w:lang w:val="it-IT"/>
        </w:rPr>
        <w:t xml:space="preserve">16. </w:t>
      </w:r>
      <w:r w:rsidR="00542A06" w:rsidRPr="00BB2D10">
        <w:rPr>
          <w:lang w:val="it-IT"/>
        </w:rPr>
        <w:t>Diagnosticul de laborator in infectiile cu coci gram-pozitivi si gram-negativi patogeni</w:t>
      </w:r>
    </w:p>
    <w:p w:rsidR="00467F21" w:rsidRPr="00BB2D10" w:rsidRDefault="00467F21" w:rsidP="009303E8">
      <w:pPr>
        <w:spacing w:line="360" w:lineRule="auto"/>
        <w:jc w:val="both"/>
        <w:rPr>
          <w:lang w:val="it-IT"/>
        </w:rPr>
      </w:pPr>
      <w:r w:rsidRPr="00BB2D10">
        <w:rPr>
          <w:lang w:val="it-IT"/>
        </w:rPr>
        <w:t xml:space="preserve">17. </w:t>
      </w:r>
      <w:r w:rsidR="00835449" w:rsidRPr="00BB2D10">
        <w:rPr>
          <w:lang w:val="it-IT"/>
        </w:rPr>
        <w:t>Infectii cu bacili gram-negativi, enterobacterii si nonenterobacterii; caract</w:t>
      </w:r>
      <w:r w:rsidR="00742316" w:rsidRPr="00BB2D10">
        <w:rPr>
          <w:lang w:val="it-IT"/>
        </w:rPr>
        <w:t>eristici generale, sindroame</w:t>
      </w:r>
      <w:r w:rsidRPr="00BB2D10">
        <w:rPr>
          <w:lang w:val="it-IT"/>
        </w:rPr>
        <w:t xml:space="preserve">. </w:t>
      </w:r>
      <w:r w:rsidR="00765FE8">
        <w:rPr>
          <w:lang w:val="it-IT"/>
        </w:rPr>
        <w:t>Importanta pentru domeniul farmaciei.</w:t>
      </w:r>
    </w:p>
    <w:p w:rsidR="00542A06" w:rsidRPr="00BB2D10" w:rsidRDefault="00467F21" w:rsidP="009303E8">
      <w:pPr>
        <w:spacing w:line="360" w:lineRule="auto"/>
        <w:jc w:val="both"/>
        <w:rPr>
          <w:lang w:val="it-IT"/>
        </w:rPr>
      </w:pPr>
      <w:r w:rsidRPr="00BB2D10">
        <w:rPr>
          <w:lang w:val="it-IT"/>
        </w:rPr>
        <w:t>18.</w:t>
      </w:r>
      <w:r w:rsidR="00765FE8">
        <w:rPr>
          <w:lang w:val="it-IT"/>
        </w:rPr>
        <w:t xml:space="preserve"> </w:t>
      </w:r>
      <w:r w:rsidR="00542A06" w:rsidRPr="00BB2D10">
        <w:rPr>
          <w:lang w:val="it-IT"/>
        </w:rPr>
        <w:t>Diagnosticul de laborator in infectiile cu bacili gram-negativi, enterobacterii si nonenterobacterii</w:t>
      </w:r>
      <w:r w:rsidRPr="00BB2D10">
        <w:rPr>
          <w:lang w:val="it-IT"/>
        </w:rPr>
        <w:t>.</w:t>
      </w:r>
    </w:p>
    <w:p w:rsidR="00467F21" w:rsidRPr="00BB2D10" w:rsidRDefault="00467F21" w:rsidP="009303E8">
      <w:pPr>
        <w:spacing w:line="360" w:lineRule="auto"/>
        <w:jc w:val="both"/>
        <w:rPr>
          <w:lang w:val="it-IT"/>
        </w:rPr>
      </w:pPr>
      <w:r w:rsidRPr="00BB2D10">
        <w:rPr>
          <w:lang w:val="it-IT"/>
        </w:rPr>
        <w:lastRenderedPageBreak/>
        <w:t xml:space="preserve">19. </w:t>
      </w:r>
      <w:r w:rsidR="00835449" w:rsidRPr="00BB2D10">
        <w:rPr>
          <w:lang w:val="it-IT"/>
        </w:rPr>
        <w:t xml:space="preserve">Infectii cu bacili gram-pozitivi. </w:t>
      </w:r>
      <w:r w:rsidR="00835449" w:rsidRPr="00BB2D10">
        <w:rPr>
          <w:lang w:val="pt-BR"/>
        </w:rPr>
        <w:t>Infectii cu bacterii anaerobe</w:t>
      </w:r>
      <w:r w:rsidR="00D804EF" w:rsidRPr="00BB2D10">
        <w:rPr>
          <w:lang w:val="pt-BR"/>
        </w:rPr>
        <w:t xml:space="preserve">. </w:t>
      </w:r>
      <w:r w:rsidR="00835449" w:rsidRPr="00BB2D10">
        <w:rPr>
          <w:lang w:val="it-IT"/>
        </w:rPr>
        <w:t>Infectii cu alte bacterii patogene pentru om: micobacterii, spirochete, molicute s.a.</w:t>
      </w:r>
      <w:r w:rsidRPr="00BB2D10">
        <w:rPr>
          <w:lang w:val="it-IT"/>
        </w:rPr>
        <w:t xml:space="preserve"> </w:t>
      </w:r>
      <w:r w:rsidR="00765FE8">
        <w:rPr>
          <w:lang w:val="it-IT"/>
        </w:rPr>
        <w:t>Importanta pentru domeniul farmaciei.</w:t>
      </w:r>
    </w:p>
    <w:p w:rsidR="00542A06" w:rsidRPr="00BB2D10" w:rsidRDefault="00467F21" w:rsidP="009303E8">
      <w:pPr>
        <w:spacing w:line="360" w:lineRule="auto"/>
        <w:jc w:val="both"/>
        <w:rPr>
          <w:lang w:val="it-IT"/>
        </w:rPr>
      </w:pPr>
      <w:r w:rsidRPr="00BB2D10">
        <w:rPr>
          <w:lang w:val="it-IT"/>
        </w:rPr>
        <w:t xml:space="preserve">20. </w:t>
      </w:r>
      <w:r w:rsidR="00542A06" w:rsidRPr="00BB2D10">
        <w:rPr>
          <w:lang w:val="it-IT"/>
        </w:rPr>
        <w:t>Diagnosticul de laborator in infectiile cu bacili gram-pozitivi sporulati aerobi si anaerobi. Diagnosticul de laborator in infectiile cu bacilul tuberculozei, cu germeni spiralati, molicute</w:t>
      </w:r>
      <w:r w:rsidR="009303E8">
        <w:rPr>
          <w:lang w:val="it-IT"/>
        </w:rPr>
        <w:t>.</w:t>
      </w:r>
    </w:p>
    <w:p w:rsidR="00BC2F70" w:rsidRPr="00BB2D10" w:rsidRDefault="00BC2F70" w:rsidP="009303E8">
      <w:pPr>
        <w:spacing w:line="360" w:lineRule="auto"/>
        <w:jc w:val="both"/>
        <w:rPr>
          <w:lang w:val="it-IT"/>
        </w:rPr>
      </w:pPr>
      <w:r w:rsidRPr="00BB2D10">
        <w:rPr>
          <w:lang w:val="it-IT"/>
        </w:rPr>
        <w:t>21. Controlul bacteriologic conform FR X si suplimentele</w:t>
      </w:r>
      <w:r w:rsidR="00FD44AE">
        <w:rPr>
          <w:lang w:val="it-IT"/>
        </w:rPr>
        <w:t>.</w:t>
      </w:r>
    </w:p>
    <w:p w:rsidR="00542A06" w:rsidRPr="00BB2D10" w:rsidRDefault="00467F21" w:rsidP="009303E8">
      <w:pPr>
        <w:spacing w:line="360" w:lineRule="auto"/>
        <w:jc w:val="both"/>
      </w:pPr>
      <w:r w:rsidRPr="00BB2D10">
        <w:rPr>
          <w:lang w:val="fr-FR"/>
        </w:rPr>
        <w:t>2</w:t>
      </w:r>
      <w:r w:rsidR="00BC2F70" w:rsidRPr="00BB2D10">
        <w:rPr>
          <w:lang w:val="fr-FR"/>
        </w:rPr>
        <w:t>2</w:t>
      </w:r>
      <w:r w:rsidRPr="00BB2D10">
        <w:rPr>
          <w:lang w:val="fr-FR"/>
        </w:rPr>
        <w:t xml:space="preserve">. </w:t>
      </w:r>
      <w:r w:rsidR="00835449" w:rsidRPr="00BB2D10">
        <w:rPr>
          <w:lang w:val="it-IT"/>
        </w:rPr>
        <w:t>Caracterele generale ale virusurilor. Infectia cu virusuri gripale, hepatitice, HIV s.a.</w:t>
      </w:r>
      <w:r w:rsidRPr="00BB2D10">
        <w:rPr>
          <w:lang w:val="it-IT"/>
        </w:rPr>
        <w:t xml:space="preserve"> </w:t>
      </w:r>
      <w:proofErr w:type="gramStart"/>
      <w:r w:rsidR="00542A06" w:rsidRPr="00BB2D10">
        <w:t>Caractere generale ale virusurilor; cultivarea virusurilor, serologie.</w:t>
      </w:r>
      <w:proofErr w:type="gramEnd"/>
      <w:r w:rsidR="00542A06" w:rsidRPr="00BB2D10">
        <w:t xml:space="preserve"> </w:t>
      </w:r>
    </w:p>
    <w:p w:rsidR="00467F21" w:rsidRPr="00BB2D10" w:rsidRDefault="00467F21" w:rsidP="009303E8">
      <w:pPr>
        <w:spacing w:line="360" w:lineRule="auto"/>
        <w:jc w:val="both"/>
        <w:rPr>
          <w:lang w:val="it-IT"/>
        </w:rPr>
      </w:pPr>
      <w:proofErr w:type="gramStart"/>
      <w:r w:rsidRPr="00BB2D10">
        <w:t>2</w:t>
      </w:r>
      <w:r w:rsidR="00BC2F70" w:rsidRPr="00BB2D10">
        <w:t>3</w:t>
      </w:r>
      <w:r w:rsidRPr="00BB2D10">
        <w:t xml:space="preserve">. </w:t>
      </w:r>
      <w:r w:rsidR="00835449" w:rsidRPr="00BB2D10">
        <w:rPr>
          <w:lang w:val="it-IT"/>
        </w:rPr>
        <w:t>Caracteristicile si clasificarea parazitilor.</w:t>
      </w:r>
      <w:proofErr w:type="gramEnd"/>
      <w:r w:rsidR="00835449" w:rsidRPr="00BB2D10">
        <w:rPr>
          <w:lang w:val="it-IT"/>
        </w:rPr>
        <w:t xml:space="preserve"> Paraziti unicelulari: protozoare. Paraziti pluricelulari: viermi plati si cilindrici. </w:t>
      </w:r>
      <w:r w:rsidRPr="00BB2D10">
        <w:rPr>
          <w:lang w:val="it-IT"/>
        </w:rPr>
        <w:t xml:space="preserve">Infestatii cu protozoare; infestatii cu plathelminti si nemathelminti. </w:t>
      </w:r>
      <w:r w:rsidR="00835449" w:rsidRPr="00BB2D10">
        <w:rPr>
          <w:lang w:val="it-IT"/>
        </w:rPr>
        <w:t>Notiuni de entomologie</w:t>
      </w:r>
      <w:r w:rsidR="00742316" w:rsidRPr="00BB2D10">
        <w:rPr>
          <w:lang w:val="it-IT"/>
        </w:rPr>
        <w:t xml:space="preserve">. </w:t>
      </w:r>
    </w:p>
    <w:p w:rsidR="00FD44AE" w:rsidRPr="00BB2D10" w:rsidRDefault="00467F21" w:rsidP="009303E8">
      <w:pPr>
        <w:spacing w:line="360" w:lineRule="auto"/>
        <w:jc w:val="both"/>
        <w:rPr>
          <w:lang w:val="it-IT"/>
        </w:rPr>
      </w:pPr>
      <w:r w:rsidRPr="00BB2D10">
        <w:rPr>
          <w:lang w:val="it-IT"/>
        </w:rPr>
        <w:t>2</w:t>
      </w:r>
      <w:r w:rsidR="00BC2F70" w:rsidRPr="00BB2D10">
        <w:rPr>
          <w:lang w:val="it-IT"/>
        </w:rPr>
        <w:t>4</w:t>
      </w:r>
      <w:r w:rsidRPr="00BB2D10">
        <w:rPr>
          <w:lang w:val="it-IT"/>
        </w:rPr>
        <w:t>. Fungi</w:t>
      </w:r>
      <w:r w:rsidR="00835449" w:rsidRPr="00BB2D10">
        <w:rPr>
          <w:lang w:val="it-IT"/>
        </w:rPr>
        <w:t>: levuri si fungi</w:t>
      </w:r>
      <w:r w:rsidRPr="00BB2D10">
        <w:rPr>
          <w:lang w:val="it-IT"/>
        </w:rPr>
        <w:t xml:space="preserve"> filamentosi,</w:t>
      </w:r>
      <w:r w:rsidR="00835449" w:rsidRPr="00BB2D10">
        <w:rPr>
          <w:lang w:val="it-IT"/>
        </w:rPr>
        <w:t xml:space="preserve"> micotoxine</w:t>
      </w:r>
      <w:r w:rsidR="005D671F" w:rsidRPr="00BB2D10">
        <w:rPr>
          <w:lang w:val="it-IT"/>
        </w:rPr>
        <w:t>. Notiuni de algologie</w:t>
      </w:r>
      <w:r w:rsidR="00542A06" w:rsidRPr="00BB2D10">
        <w:rPr>
          <w:lang w:val="it-IT"/>
        </w:rPr>
        <w:t>. Infestatii cu micete.</w:t>
      </w:r>
      <w:r w:rsidR="00BC2F70" w:rsidRPr="00BB2D10">
        <w:rPr>
          <w:lang w:val="it-IT"/>
        </w:rPr>
        <w:t xml:space="preserve"> Controlul micologic conform FR X si suplimentele</w:t>
      </w:r>
      <w:r w:rsidR="00FD44AE">
        <w:rPr>
          <w:lang w:val="it-IT"/>
        </w:rPr>
        <w:t>.</w:t>
      </w:r>
    </w:p>
    <w:p w:rsidR="00480F0F" w:rsidRPr="00BB2D10" w:rsidRDefault="00467F21" w:rsidP="009303E8">
      <w:pPr>
        <w:spacing w:line="360" w:lineRule="auto"/>
        <w:jc w:val="both"/>
        <w:rPr>
          <w:lang w:val="fr-FR"/>
        </w:rPr>
      </w:pPr>
      <w:r w:rsidRPr="00BB2D10">
        <w:rPr>
          <w:lang w:val="it-IT"/>
        </w:rPr>
        <w:t>2</w:t>
      </w:r>
      <w:r w:rsidR="00765FE8">
        <w:rPr>
          <w:lang w:val="it-IT"/>
        </w:rPr>
        <w:t>5</w:t>
      </w:r>
      <w:r w:rsidRPr="00BB2D10">
        <w:rPr>
          <w:lang w:val="it-IT"/>
        </w:rPr>
        <w:t xml:space="preserve">. </w:t>
      </w:r>
      <w:r w:rsidR="005D671F" w:rsidRPr="00BB2D10">
        <w:rPr>
          <w:lang w:val="it-IT"/>
        </w:rPr>
        <w:t>Reglementari specifice de microbiologie farmaceutica</w:t>
      </w:r>
      <w:r w:rsidRPr="00BB2D10">
        <w:rPr>
          <w:lang w:val="it-IT"/>
        </w:rPr>
        <w:t xml:space="preserve">. </w:t>
      </w:r>
      <w:r w:rsidR="00D804EF" w:rsidRPr="00BB2D10">
        <w:rPr>
          <w:lang w:val="it-IT"/>
        </w:rPr>
        <w:t>Controlul microbiologic al medicamentelor, substantelor farmaceutice, mediului de lucru si al operatorilor</w:t>
      </w:r>
      <w:r w:rsidR="005D671F" w:rsidRPr="00BB2D10">
        <w:rPr>
          <w:lang w:val="it-IT"/>
        </w:rPr>
        <w:t xml:space="preserve">, conform </w:t>
      </w:r>
      <w:r w:rsidR="00645529" w:rsidRPr="00BB2D10">
        <w:rPr>
          <w:lang w:val="it-IT"/>
        </w:rPr>
        <w:t xml:space="preserve">prevederilor din </w:t>
      </w:r>
      <w:r w:rsidR="005D671F" w:rsidRPr="00BB2D10">
        <w:rPr>
          <w:lang w:val="it-IT"/>
        </w:rPr>
        <w:t>farmacopee</w:t>
      </w:r>
      <w:r w:rsidRPr="00BB2D10">
        <w:rPr>
          <w:lang w:val="it-IT"/>
        </w:rPr>
        <w:t xml:space="preserve">. </w:t>
      </w:r>
      <w:r w:rsidR="00105C14" w:rsidRPr="00BB2D10">
        <w:rPr>
          <w:lang w:val="it-IT"/>
        </w:rPr>
        <w:t xml:space="preserve">Principalii germeni izolati din produsele farmaceutice si originea contaminarii lor. </w:t>
      </w:r>
      <w:r w:rsidR="00BC2F70" w:rsidRPr="00BB2D10">
        <w:rPr>
          <w:lang w:val="it-IT"/>
        </w:rPr>
        <w:t>Controlul microbiologic conform FR X si suplimentele.</w:t>
      </w:r>
      <w:r w:rsidR="00480F0F" w:rsidRPr="00BB2D10">
        <w:rPr>
          <w:lang w:val="it-IT"/>
        </w:rPr>
        <w:t xml:space="preserve"> </w:t>
      </w:r>
    </w:p>
    <w:p w:rsidR="00480F0F" w:rsidRPr="00A44F72" w:rsidRDefault="00480F0F" w:rsidP="009303E8">
      <w:pPr>
        <w:spacing w:line="360" w:lineRule="auto"/>
        <w:ind w:right="-151"/>
        <w:jc w:val="both"/>
        <w:rPr>
          <w:sz w:val="20"/>
          <w:lang w:val="fr-FR"/>
        </w:rPr>
      </w:pPr>
    </w:p>
    <w:p w:rsidR="00B54499" w:rsidRPr="00BB2D10" w:rsidRDefault="00B54499" w:rsidP="00BB2D10">
      <w:pPr>
        <w:spacing w:line="360" w:lineRule="auto"/>
        <w:ind w:right="-151" w:firstLine="720"/>
        <w:jc w:val="both"/>
      </w:pPr>
      <w:r w:rsidRPr="00BB2D10">
        <w:rPr>
          <w:b/>
        </w:rPr>
        <w:t>Bibliografie</w:t>
      </w:r>
    </w:p>
    <w:p w:rsidR="00D011E1" w:rsidRDefault="00B54499" w:rsidP="00A25DB0">
      <w:pPr>
        <w:numPr>
          <w:ilvl w:val="0"/>
          <w:numId w:val="1"/>
        </w:numPr>
        <w:spacing w:line="360" w:lineRule="auto"/>
        <w:jc w:val="both"/>
      </w:pPr>
      <w:r w:rsidRPr="00BB2D10">
        <w:t>***</w:t>
      </w:r>
      <w:r w:rsidR="00D011E1">
        <w:t xml:space="preserve"> “Farmacopeea Romana”, editia X si suplimentele, Editura Medicala, Bucuresti, 1993 </w:t>
      </w:r>
    </w:p>
    <w:p w:rsidR="00D011E1" w:rsidRPr="00BB2D10" w:rsidRDefault="00D011E1" w:rsidP="00A25DB0">
      <w:pPr>
        <w:numPr>
          <w:ilvl w:val="0"/>
          <w:numId w:val="1"/>
        </w:numPr>
        <w:spacing w:line="360" w:lineRule="auto"/>
        <w:jc w:val="both"/>
      </w:pPr>
      <w:r>
        <w:t xml:space="preserve">*** “Metode si tehnici pentru laboratoare de analize medicale”, </w:t>
      </w:r>
      <w:r w:rsidR="00812EB4">
        <w:t xml:space="preserve">Ministerul Sanatatii si Academia de Stiinte Medicale, </w:t>
      </w:r>
      <w:r>
        <w:t>Editura Medicala, Bucuresti, 1977</w:t>
      </w:r>
    </w:p>
    <w:p w:rsidR="00B54499" w:rsidRPr="00BB2D10" w:rsidRDefault="00B54499" w:rsidP="00A25DB0">
      <w:pPr>
        <w:numPr>
          <w:ilvl w:val="0"/>
          <w:numId w:val="1"/>
        </w:numPr>
        <w:spacing w:line="360" w:lineRule="auto"/>
        <w:jc w:val="both"/>
      </w:pPr>
      <w:r w:rsidRPr="00BB2D10">
        <w:t xml:space="preserve">Ordeanu V., Andrei M.A., Bancescu G., Sandulovici R., Mircioiu C. </w:t>
      </w:r>
      <w:r w:rsidR="00130B4A" w:rsidRPr="00BB2D10">
        <w:t xml:space="preserve">“Elemente de microbiologie farmaceutica” </w:t>
      </w:r>
      <w:r w:rsidR="00BB2D10" w:rsidRPr="00BB2D10">
        <w:t xml:space="preserve">editia a II-a adaugita si reviziuta, </w:t>
      </w:r>
      <w:r w:rsidR="00BC2F70" w:rsidRPr="00BB2D10">
        <w:t>ISBN: 978-973-708-3</w:t>
      </w:r>
      <w:r w:rsidR="00BB2D10" w:rsidRPr="00BB2D10">
        <w:t>24</w:t>
      </w:r>
      <w:r w:rsidR="00BC2F70" w:rsidRPr="00BB2D10">
        <w:t xml:space="preserve">-1, </w:t>
      </w:r>
      <w:r w:rsidR="00130B4A" w:rsidRPr="00BB2D10">
        <w:t>Editura Universitara “Carol Davila” Bucuresti, 20</w:t>
      </w:r>
      <w:r w:rsidR="00BB2D10" w:rsidRPr="00BB2D10">
        <w:t>1</w:t>
      </w:r>
      <w:r w:rsidR="00130B4A" w:rsidRPr="00BB2D10">
        <w:t>0</w:t>
      </w:r>
    </w:p>
    <w:p w:rsidR="00812EB4" w:rsidRPr="00BB2D10" w:rsidRDefault="00812EB4" w:rsidP="00A25DB0">
      <w:pPr>
        <w:numPr>
          <w:ilvl w:val="0"/>
          <w:numId w:val="1"/>
        </w:numPr>
        <w:spacing w:line="360" w:lineRule="auto"/>
        <w:jc w:val="both"/>
      </w:pPr>
      <w:r w:rsidRPr="00BB2D10">
        <w:t xml:space="preserve">Manual e-book, Viorel Ordeanu, “Microbiologie generala si farmaceutica - curs” pentru studenti anul II farmacie, 2012, </w:t>
      </w:r>
      <w:hyperlink r:id="rId7" w:history="1">
        <w:r w:rsidRPr="00BB2D10">
          <w:rPr>
            <w:rStyle w:val="Hyperlink"/>
          </w:rPr>
          <w:t>www.umfb.wordpress.com</w:t>
        </w:r>
      </w:hyperlink>
      <w:r w:rsidRPr="00BB2D10">
        <w:t xml:space="preserve"> </w:t>
      </w:r>
    </w:p>
    <w:p w:rsidR="00812EB4" w:rsidRPr="00BB2D10" w:rsidRDefault="00812EB4" w:rsidP="00A25DB0">
      <w:pPr>
        <w:numPr>
          <w:ilvl w:val="0"/>
          <w:numId w:val="1"/>
        </w:numPr>
        <w:spacing w:line="360" w:lineRule="auto"/>
        <w:jc w:val="both"/>
      </w:pPr>
      <w:r w:rsidRPr="00BB2D10">
        <w:t xml:space="preserve">Manual e-book, Viorel Ordeanu, “Microbiologie generala si farmaceutica - lucrari practice” pentru studenti anul II farmacie, 2012, </w:t>
      </w:r>
      <w:hyperlink r:id="rId8" w:history="1">
        <w:r w:rsidRPr="00BB2D10">
          <w:rPr>
            <w:rStyle w:val="Hyperlink"/>
          </w:rPr>
          <w:t>www.umfb.wordpress.com</w:t>
        </w:r>
      </w:hyperlink>
      <w:r w:rsidRPr="00BB2D10">
        <w:t xml:space="preserve"> </w:t>
      </w:r>
    </w:p>
    <w:p w:rsidR="00765FE8" w:rsidRDefault="00812EB4" w:rsidP="00A44F72">
      <w:pPr>
        <w:numPr>
          <w:ilvl w:val="0"/>
          <w:numId w:val="1"/>
        </w:numPr>
        <w:spacing w:line="360" w:lineRule="auto"/>
        <w:jc w:val="both"/>
      </w:pPr>
      <w:r w:rsidRPr="00BB2D10">
        <w:t xml:space="preserve">Manual e-book, Viorel Ordeanu, “Imunologie si microbiologie” pentru rezidenti Laborator farmaceutic anul II, 2012, </w:t>
      </w:r>
      <w:hyperlink r:id="rId9" w:history="1">
        <w:r w:rsidRPr="00BB2D10">
          <w:rPr>
            <w:rStyle w:val="Hyperlink"/>
          </w:rPr>
          <w:t>www.umfb.wordpress.com</w:t>
        </w:r>
      </w:hyperlink>
    </w:p>
    <w:p w:rsidR="00765FE8" w:rsidRDefault="00765FE8" w:rsidP="008C725A">
      <w:pPr>
        <w:spacing w:line="360" w:lineRule="auto"/>
        <w:jc w:val="right"/>
      </w:pPr>
    </w:p>
    <w:p w:rsidR="00765FE8" w:rsidRDefault="0014153B" w:rsidP="005153CC">
      <w:pPr>
        <w:spacing w:line="276" w:lineRule="auto"/>
        <w:jc w:val="center"/>
      </w:pPr>
      <w:proofErr w:type="gramStart"/>
      <w:r>
        <w:t>p</w:t>
      </w:r>
      <w:proofErr w:type="gramEnd"/>
      <w:r>
        <w:t xml:space="preserve">. </w:t>
      </w:r>
      <w:r w:rsidR="00765FE8">
        <w:t>SEF DISCIPLINA:</w:t>
      </w:r>
    </w:p>
    <w:p w:rsidR="008C725A" w:rsidRDefault="00765FE8" w:rsidP="005153CC">
      <w:pPr>
        <w:spacing w:line="276" w:lineRule="auto"/>
        <w:jc w:val="center"/>
      </w:pPr>
      <w:r w:rsidRPr="00BB2D10">
        <w:t>CONF.</w:t>
      </w:r>
      <w:r>
        <w:t xml:space="preserve"> </w:t>
      </w:r>
      <w:r w:rsidRPr="00BB2D10">
        <w:t>UNIV.</w:t>
      </w:r>
      <w:r>
        <w:t xml:space="preserve"> </w:t>
      </w:r>
      <w:r w:rsidRPr="00BB2D10">
        <w:t>ASOC.</w:t>
      </w:r>
    </w:p>
    <w:p w:rsidR="00BC2F70" w:rsidRPr="0080661A" w:rsidRDefault="00765FE8" w:rsidP="005153CC">
      <w:pPr>
        <w:spacing w:line="276" w:lineRule="auto"/>
        <w:jc w:val="center"/>
      </w:pPr>
      <w:r w:rsidRPr="00BB2D10">
        <w:t>DR. VIOREL ORDEANU, C.S. GR.I</w:t>
      </w:r>
    </w:p>
    <w:sectPr w:rsidR="00BC2F70" w:rsidRPr="0080661A" w:rsidSect="00A44F72">
      <w:footerReference w:type="even" r:id="rId10"/>
      <w:footerReference w:type="default" r:id="rId11"/>
      <w:pgSz w:w="11909" w:h="16834" w:code="9"/>
      <w:pgMar w:top="709" w:right="1440" w:bottom="993" w:left="144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609" w:rsidRDefault="00FE7609">
      <w:r>
        <w:separator/>
      </w:r>
    </w:p>
  </w:endnote>
  <w:endnote w:type="continuationSeparator" w:id="0">
    <w:p w:rsidR="00FE7609" w:rsidRDefault="00FE7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3DE" w:rsidRDefault="000F43DE" w:rsidP="00E239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43DE" w:rsidRDefault="000F43D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3DE" w:rsidRDefault="000F43DE" w:rsidP="00E239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3E5E">
      <w:rPr>
        <w:rStyle w:val="PageNumber"/>
        <w:noProof/>
      </w:rPr>
      <w:t>1</w:t>
    </w:r>
    <w:r>
      <w:rPr>
        <w:rStyle w:val="PageNumber"/>
      </w:rPr>
      <w:fldChar w:fldCharType="end"/>
    </w:r>
  </w:p>
  <w:p w:rsidR="000F43DE" w:rsidRDefault="000F43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609" w:rsidRDefault="00FE7609">
      <w:r>
        <w:separator/>
      </w:r>
    </w:p>
  </w:footnote>
  <w:footnote w:type="continuationSeparator" w:id="0">
    <w:p w:rsidR="00FE7609" w:rsidRDefault="00FE76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8493B"/>
    <w:multiLevelType w:val="hybridMultilevel"/>
    <w:tmpl w:val="2FDEB7A8"/>
    <w:lvl w:ilvl="0" w:tplc="C41AC3FC"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7A525B"/>
    <w:multiLevelType w:val="hybridMultilevel"/>
    <w:tmpl w:val="A7281D88"/>
    <w:lvl w:ilvl="0" w:tplc="4BFEB998">
      <w:start w:val="1"/>
      <w:numFmt w:val="decimal"/>
      <w:lvlText w:val="%1."/>
      <w:lvlJc w:val="left"/>
      <w:pPr>
        <w:tabs>
          <w:tab w:val="num" w:pos="645"/>
        </w:tabs>
        <w:ind w:left="645" w:hanging="46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C53AF5"/>
    <w:multiLevelType w:val="hybridMultilevel"/>
    <w:tmpl w:val="F32461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EF2AF1"/>
    <w:multiLevelType w:val="hybridMultilevel"/>
    <w:tmpl w:val="35848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AB2A3B"/>
    <w:multiLevelType w:val="hybridMultilevel"/>
    <w:tmpl w:val="F46449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02054B"/>
    <w:multiLevelType w:val="hybridMultilevel"/>
    <w:tmpl w:val="7A6299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0B25C5"/>
    <w:multiLevelType w:val="hybridMultilevel"/>
    <w:tmpl w:val="752A2C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5449"/>
    <w:rsid w:val="00002D1D"/>
    <w:rsid w:val="00033799"/>
    <w:rsid w:val="000C1D3B"/>
    <w:rsid w:val="000F17C6"/>
    <w:rsid w:val="000F43DE"/>
    <w:rsid w:val="00105C14"/>
    <w:rsid w:val="00130B4A"/>
    <w:rsid w:val="0014153B"/>
    <w:rsid w:val="00141E6E"/>
    <w:rsid w:val="00144EB7"/>
    <w:rsid w:val="00182754"/>
    <w:rsid w:val="001D2050"/>
    <w:rsid w:val="001E501D"/>
    <w:rsid w:val="001E684B"/>
    <w:rsid w:val="001F4648"/>
    <w:rsid w:val="00200D10"/>
    <w:rsid w:val="00207F62"/>
    <w:rsid w:val="00235D8B"/>
    <w:rsid w:val="00250E07"/>
    <w:rsid w:val="00272FA7"/>
    <w:rsid w:val="002C05AF"/>
    <w:rsid w:val="003160D2"/>
    <w:rsid w:val="00334386"/>
    <w:rsid w:val="00340C7C"/>
    <w:rsid w:val="00356141"/>
    <w:rsid w:val="0036589C"/>
    <w:rsid w:val="00367863"/>
    <w:rsid w:val="003A3A25"/>
    <w:rsid w:val="003B2582"/>
    <w:rsid w:val="003B3CBB"/>
    <w:rsid w:val="003C37E2"/>
    <w:rsid w:val="003E23C1"/>
    <w:rsid w:val="003E28FD"/>
    <w:rsid w:val="003E6160"/>
    <w:rsid w:val="00402677"/>
    <w:rsid w:val="00467F21"/>
    <w:rsid w:val="00480F0F"/>
    <w:rsid w:val="004C2EB9"/>
    <w:rsid w:val="004E4846"/>
    <w:rsid w:val="004F1072"/>
    <w:rsid w:val="00503E5E"/>
    <w:rsid w:val="005153CC"/>
    <w:rsid w:val="00542A06"/>
    <w:rsid w:val="00543EC7"/>
    <w:rsid w:val="00561022"/>
    <w:rsid w:val="005B14CD"/>
    <w:rsid w:val="005D671F"/>
    <w:rsid w:val="00601214"/>
    <w:rsid w:val="0061183A"/>
    <w:rsid w:val="0064132B"/>
    <w:rsid w:val="0064484F"/>
    <w:rsid w:val="00645529"/>
    <w:rsid w:val="00652000"/>
    <w:rsid w:val="00662A7C"/>
    <w:rsid w:val="006A4FF9"/>
    <w:rsid w:val="00700649"/>
    <w:rsid w:val="00717F14"/>
    <w:rsid w:val="00742316"/>
    <w:rsid w:val="0076532C"/>
    <w:rsid w:val="00765FE8"/>
    <w:rsid w:val="00773A1B"/>
    <w:rsid w:val="007B1BAF"/>
    <w:rsid w:val="007D5497"/>
    <w:rsid w:val="007F71F4"/>
    <w:rsid w:val="0080661A"/>
    <w:rsid w:val="00812EB4"/>
    <w:rsid w:val="008203D1"/>
    <w:rsid w:val="00835449"/>
    <w:rsid w:val="00866954"/>
    <w:rsid w:val="008A09FB"/>
    <w:rsid w:val="008B4251"/>
    <w:rsid w:val="008C3612"/>
    <w:rsid w:val="008C725A"/>
    <w:rsid w:val="008C7FF7"/>
    <w:rsid w:val="009234E5"/>
    <w:rsid w:val="009303E8"/>
    <w:rsid w:val="00951DE0"/>
    <w:rsid w:val="009726F3"/>
    <w:rsid w:val="009B5BC9"/>
    <w:rsid w:val="009E4E52"/>
    <w:rsid w:val="009E7AF0"/>
    <w:rsid w:val="00A25DB0"/>
    <w:rsid w:val="00A40C7C"/>
    <w:rsid w:val="00A44F72"/>
    <w:rsid w:val="00A47554"/>
    <w:rsid w:val="00A64DFE"/>
    <w:rsid w:val="00A8789D"/>
    <w:rsid w:val="00AC48B4"/>
    <w:rsid w:val="00AF55B1"/>
    <w:rsid w:val="00B24262"/>
    <w:rsid w:val="00B41F3A"/>
    <w:rsid w:val="00B54499"/>
    <w:rsid w:val="00B608A4"/>
    <w:rsid w:val="00B77EC2"/>
    <w:rsid w:val="00B803B3"/>
    <w:rsid w:val="00BB2D10"/>
    <w:rsid w:val="00BC2F70"/>
    <w:rsid w:val="00BC43A6"/>
    <w:rsid w:val="00BE3F7A"/>
    <w:rsid w:val="00C01F22"/>
    <w:rsid w:val="00C22C36"/>
    <w:rsid w:val="00C5527D"/>
    <w:rsid w:val="00C8799B"/>
    <w:rsid w:val="00C9662E"/>
    <w:rsid w:val="00C97EF2"/>
    <w:rsid w:val="00CD4C43"/>
    <w:rsid w:val="00D011E1"/>
    <w:rsid w:val="00D014A7"/>
    <w:rsid w:val="00D22D28"/>
    <w:rsid w:val="00D259D6"/>
    <w:rsid w:val="00D5603D"/>
    <w:rsid w:val="00D804EF"/>
    <w:rsid w:val="00D84413"/>
    <w:rsid w:val="00D96E40"/>
    <w:rsid w:val="00DB2A99"/>
    <w:rsid w:val="00DB431E"/>
    <w:rsid w:val="00E03C6C"/>
    <w:rsid w:val="00E2393A"/>
    <w:rsid w:val="00E94BE8"/>
    <w:rsid w:val="00EA2DE1"/>
    <w:rsid w:val="00EC5133"/>
    <w:rsid w:val="00F26A01"/>
    <w:rsid w:val="00F441DC"/>
    <w:rsid w:val="00F47062"/>
    <w:rsid w:val="00F928FB"/>
    <w:rsid w:val="00FD44AE"/>
    <w:rsid w:val="00FD4CB6"/>
    <w:rsid w:val="00FE7609"/>
    <w:rsid w:val="00FF0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544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semiHidden/>
    <w:rsid w:val="00835449"/>
    <w:rPr>
      <w:strike w:val="0"/>
      <w:dstrike w:val="0"/>
      <w:color w:val="0000FF"/>
      <w:u w:val="none"/>
      <w:effect w:val="none"/>
    </w:rPr>
  </w:style>
  <w:style w:type="paragraph" w:styleId="Footer">
    <w:name w:val="footer"/>
    <w:basedOn w:val="Normal"/>
    <w:rsid w:val="001D205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D2050"/>
  </w:style>
  <w:style w:type="paragraph" w:styleId="BalloonText">
    <w:name w:val="Balloon Text"/>
    <w:basedOn w:val="Normal"/>
    <w:semiHidden/>
    <w:rsid w:val="008B42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07F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fb.wordpres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mfb.wordpres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umfb.word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Programa de Microbiologie farmaceutica</vt:lpstr>
    </vt:vector>
  </TitlesOfParts>
  <Company>Novaintermed</Company>
  <LinksUpToDate>false</LinksUpToDate>
  <CharactersWithSpaces>4720</CharactersWithSpaces>
  <SharedDoc>false</SharedDoc>
  <HLinks>
    <vt:vector size="18" baseType="variant">
      <vt:variant>
        <vt:i4>7471154</vt:i4>
      </vt:variant>
      <vt:variant>
        <vt:i4>6</vt:i4>
      </vt:variant>
      <vt:variant>
        <vt:i4>0</vt:i4>
      </vt:variant>
      <vt:variant>
        <vt:i4>5</vt:i4>
      </vt:variant>
      <vt:variant>
        <vt:lpwstr>http://www.umfb.wordpress.com/</vt:lpwstr>
      </vt:variant>
      <vt:variant>
        <vt:lpwstr/>
      </vt:variant>
      <vt:variant>
        <vt:i4>7471154</vt:i4>
      </vt:variant>
      <vt:variant>
        <vt:i4>3</vt:i4>
      </vt:variant>
      <vt:variant>
        <vt:i4>0</vt:i4>
      </vt:variant>
      <vt:variant>
        <vt:i4>5</vt:i4>
      </vt:variant>
      <vt:variant>
        <vt:lpwstr>http://www.umfb.wordpress.com/</vt:lpwstr>
      </vt:variant>
      <vt:variant>
        <vt:lpwstr/>
      </vt:variant>
      <vt:variant>
        <vt:i4>7471154</vt:i4>
      </vt:variant>
      <vt:variant>
        <vt:i4>0</vt:i4>
      </vt:variant>
      <vt:variant>
        <vt:i4>0</vt:i4>
      </vt:variant>
      <vt:variant>
        <vt:i4>5</vt:i4>
      </vt:variant>
      <vt:variant>
        <vt:lpwstr>http://www.umfb.wordpress.com/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Microbiologie farmaceutica</dc:title>
  <dc:creator>Novaintermed</dc:creator>
  <cp:lastModifiedBy>Consuela</cp:lastModifiedBy>
  <cp:revision>2</cp:revision>
  <cp:lastPrinted>2015-05-28T03:27:00Z</cp:lastPrinted>
  <dcterms:created xsi:type="dcterms:W3CDTF">2015-07-08T06:20:00Z</dcterms:created>
  <dcterms:modified xsi:type="dcterms:W3CDTF">2015-07-08T06:20:00Z</dcterms:modified>
</cp:coreProperties>
</file>