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39" w:rsidRDefault="00373D39">
      <w:bookmarkStart w:id="0" w:name="_GoBack"/>
      <w:bookmarkEnd w:id="0"/>
      <w:r>
        <w:t>UMF „Carol Davila“</w:t>
      </w:r>
    </w:p>
    <w:p w:rsidR="00373D39" w:rsidRDefault="00373D39">
      <w:proofErr w:type="spellStart"/>
      <w:r>
        <w:t>Facultatea</w:t>
      </w:r>
      <w:proofErr w:type="spellEnd"/>
      <w:r>
        <w:t xml:space="preserve"> de </w:t>
      </w:r>
      <w:proofErr w:type="spellStart"/>
      <w:r>
        <w:t>Farmacie</w:t>
      </w:r>
      <w:proofErr w:type="spellEnd"/>
    </w:p>
    <w:p w:rsidR="00373D39" w:rsidRDefault="00373D39">
      <w:pPr>
        <w:rPr>
          <w:lang w:val="ro-RO"/>
        </w:rPr>
      </w:pPr>
      <w:proofErr w:type="spellStart"/>
      <w:r>
        <w:t>Disciplina</w:t>
      </w:r>
      <w:proofErr w:type="spellEnd"/>
      <w:r>
        <w:t xml:space="preserve"> Botanic</w:t>
      </w:r>
      <w:r>
        <w:rPr>
          <w:lang w:val="ro-RO"/>
        </w:rPr>
        <w:t>ă farmaceutică şi Biologie celulară</w:t>
      </w:r>
    </w:p>
    <w:p w:rsidR="00373D39" w:rsidRDefault="00373D39">
      <w:pPr>
        <w:rPr>
          <w:lang w:val="ro-RO"/>
        </w:rPr>
      </w:pPr>
    </w:p>
    <w:p w:rsidR="00373D39" w:rsidRDefault="00373D39">
      <w:pPr>
        <w:rPr>
          <w:lang w:val="ro-RO"/>
        </w:rPr>
      </w:pPr>
    </w:p>
    <w:p w:rsidR="00373D39" w:rsidRDefault="00373D39" w:rsidP="00EA0749">
      <w:pPr>
        <w:jc w:val="center"/>
        <w:rPr>
          <w:lang w:val="ro-RO"/>
        </w:rPr>
      </w:pPr>
      <w:r>
        <w:rPr>
          <w:lang w:val="ro-RO"/>
        </w:rPr>
        <w:t>TEMATICA DE CONCURS PENTRU OCUPAREA POSTULUI DE ŞEF LUCRĂRI LA DISCIPLINA BOTANICĂ FARMACEUTICĂ ŞI BIOLOGIE CELULARĂ</w:t>
      </w:r>
    </w:p>
    <w:p w:rsidR="00373D39" w:rsidRDefault="00373D39" w:rsidP="00FE3A1B">
      <w:pPr>
        <w:jc w:val="center"/>
        <w:rPr>
          <w:lang w:val="ro-RO"/>
        </w:rPr>
      </w:pPr>
      <w:r>
        <w:rPr>
          <w:lang w:val="ro-RO"/>
        </w:rPr>
        <w:t>CONFORM METODOLOGIEI PROPRII A UMFCD</w:t>
      </w:r>
    </w:p>
    <w:p w:rsidR="00373D39" w:rsidRDefault="00373D39" w:rsidP="00FE3A1B">
      <w:pPr>
        <w:jc w:val="center"/>
        <w:rPr>
          <w:lang w:val="ro-RO"/>
        </w:rPr>
      </w:pPr>
      <w:r>
        <w:rPr>
          <w:lang w:val="ro-RO"/>
        </w:rPr>
        <w:t>2015</w:t>
      </w:r>
    </w:p>
    <w:p w:rsidR="00373D39" w:rsidRDefault="00373D39" w:rsidP="00383525">
      <w:pPr>
        <w:ind w:firstLine="0"/>
        <w:jc w:val="center"/>
        <w:rPr>
          <w:lang w:val="ro-RO"/>
        </w:rPr>
      </w:pPr>
    </w:p>
    <w:p w:rsidR="00373D39" w:rsidRPr="00D5669C" w:rsidRDefault="00373D39" w:rsidP="00D5669C">
      <w:pPr>
        <w:ind w:firstLine="360"/>
        <w:jc w:val="both"/>
        <w:rPr>
          <w:b/>
          <w:bCs/>
          <w:lang w:val="ro-RO"/>
        </w:rPr>
      </w:pPr>
      <w:r w:rsidRPr="00D5669C">
        <w:rPr>
          <w:b/>
          <w:bCs/>
          <w:lang w:val="ro-RO"/>
        </w:rPr>
        <w:t>Botanică farmaceutică</w:t>
      </w:r>
    </w:p>
    <w:p w:rsidR="00373D39" w:rsidRPr="003154E5" w:rsidRDefault="00373D39" w:rsidP="003154E5">
      <w:pPr>
        <w:pStyle w:val="ListParagraph"/>
        <w:numPr>
          <w:ilvl w:val="0"/>
          <w:numId w:val="1"/>
        </w:numPr>
        <w:spacing w:line="240" w:lineRule="auto"/>
        <w:jc w:val="both"/>
        <w:rPr>
          <w:lang w:val="ro-RO"/>
        </w:rPr>
      </w:pPr>
      <w:r w:rsidRPr="003154E5">
        <w:rPr>
          <w:lang w:val="ro-RO"/>
        </w:rPr>
        <w:t>Compoziţia chimică a materiei vii vegetale</w:t>
      </w:r>
      <w:r>
        <w:rPr>
          <w:lang w:val="ro-RO"/>
        </w:rPr>
        <w:t>. Importanţă farmaceutică</w:t>
      </w:r>
      <w:r w:rsidRPr="003154E5">
        <w:rPr>
          <w:lang w:val="ro-RO"/>
        </w:rPr>
        <w:t xml:space="preserve"> </w:t>
      </w:r>
    </w:p>
    <w:p w:rsidR="00373D39" w:rsidRPr="00091FAD" w:rsidRDefault="00373D39" w:rsidP="00091FAD">
      <w:pPr>
        <w:pStyle w:val="ListParagraph"/>
        <w:numPr>
          <w:ilvl w:val="0"/>
          <w:numId w:val="1"/>
        </w:numPr>
        <w:rPr>
          <w:lang w:val="ro-RO"/>
        </w:rPr>
      </w:pPr>
      <w:r w:rsidRPr="00091FAD">
        <w:rPr>
          <w:lang w:val="ro-RO"/>
        </w:rPr>
        <w:t xml:space="preserve">Celula vegetală procariotă şi eucariotă; </w:t>
      </w:r>
      <w:r>
        <w:rPr>
          <w:lang w:val="ro-RO"/>
        </w:rPr>
        <w:t xml:space="preserve"> </w:t>
      </w:r>
      <w:r w:rsidRPr="00091FAD">
        <w:rPr>
          <w:lang w:val="ro-RO"/>
        </w:rPr>
        <w:t>structura şi ultrastructura componentelor celulare eucariote</w:t>
      </w:r>
      <w:r>
        <w:rPr>
          <w:lang w:val="ro-RO"/>
        </w:rPr>
        <w:t>.</w:t>
      </w:r>
      <w:r w:rsidRPr="00091FAD">
        <w:rPr>
          <w:lang w:val="ro-RO"/>
        </w:rPr>
        <w:t xml:space="preserve"> </w:t>
      </w:r>
    </w:p>
    <w:p w:rsidR="00373D39" w:rsidRPr="00870899" w:rsidRDefault="00373D39" w:rsidP="0087089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Diviziunea celulară: amitoza, mitoza, meioza.</w:t>
      </w:r>
    </w:p>
    <w:p w:rsidR="00373D39" w:rsidRPr="00870899" w:rsidRDefault="00373D39" w:rsidP="0087089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Ţesuturi meristematice: primordiale, primare şi secundare.</w:t>
      </w:r>
    </w:p>
    <w:p w:rsidR="00373D39" w:rsidRDefault="00373D39" w:rsidP="0087089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Ţesuturi definitive primare şi secundare</w:t>
      </w:r>
      <w:r>
        <w:rPr>
          <w:lang w:val="ro-RO"/>
        </w:rPr>
        <w:t xml:space="preserve">.Ţesuturi </w:t>
      </w:r>
      <w:r w:rsidRPr="00870899">
        <w:rPr>
          <w:lang w:val="ro-RO"/>
        </w:rPr>
        <w:t>de apărare</w:t>
      </w:r>
      <w:r>
        <w:rPr>
          <w:lang w:val="ro-RO"/>
        </w:rPr>
        <w:t xml:space="preserve">, </w:t>
      </w:r>
      <w:r w:rsidRPr="00870899">
        <w:rPr>
          <w:lang w:val="ro-RO"/>
        </w:rPr>
        <w:t xml:space="preserve"> </w:t>
      </w:r>
      <w:r w:rsidRPr="00F95060">
        <w:rPr>
          <w:lang w:val="ro-RO"/>
        </w:rPr>
        <w:t>fundamentale</w:t>
      </w:r>
      <w:r>
        <w:rPr>
          <w:lang w:val="ro-RO"/>
        </w:rPr>
        <w:t xml:space="preserve">, </w:t>
      </w:r>
      <w:r w:rsidRPr="00EA0749">
        <w:rPr>
          <w:lang w:val="it-IT"/>
        </w:rPr>
        <w:t>conducătoare, mecanice, secretoare</w:t>
      </w:r>
      <w:r w:rsidRPr="00870899">
        <w:rPr>
          <w:lang w:val="ro-RO"/>
        </w:rPr>
        <w:t>.</w:t>
      </w:r>
      <w:r>
        <w:rPr>
          <w:lang w:val="ro-RO"/>
        </w:rPr>
        <w:t xml:space="preserve"> Relevanţă farmaceutică.</w:t>
      </w:r>
    </w:p>
    <w:p w:rsidR="00373D39" w:rsidRDefault="00373D39" w:rsidP="00F95060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Rădăcina: origine, morfologie</w:t>
      </w:r>
      <w:r w:rsidRPr="009A24A0">
        <w:rPr>
          <w:lang w:val="ro-RO"/>
        </w:rPr>
        <w:t>, funcţii principale şi secundare, tipuri, metamorfoze; structuri anatomice: primară şi secundară; exemple de plante medicinale de la care se folosesc rădăcinile</w:t>
      </w:r>
      <w:r>
        <w:rPr>
          <w:lang w:val="ro-RO"/>
        </w:rPr>
        <w:t>.</w:t>
      </w:r>
    </w:p>
    <w:p w:rsidR="00373D39" w:rsidRPr="0032146A" w:rsidRDefault="00373D39" w:rsidP="005F269D">
      <w:pPr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Tulpina: origine, morfologie</w:t>
      </w:r>
      <w:r w:rsidRPr="0032146A">
        <w:rPr>
          <w:lang w:val="ro-RO"/>
        </w:rPr>
        <w:t>, funcţii principale şi secundare, tipuri de tulpini, metamorfoze; structuri anatomice: primară şi secundară; exemple de plante medicinale de la care se folosesc tulpinile sau partea aerian</w:t>
      </w:r>
      <w:r>
        <w:rPr>
          <w:lang w:val="ro-RO"/>
        </w:rPr>
        <w:t>ă (</w:t>
      </w:r>
      <w:r w:rsidRPr="00A9079F">
        <w:rPr>
          <w:i/>
          <w:iCs/>
          <w:lang w:val="ro-RO"/>
        </w:rPr>
        <w:t>herba</w:t>
      </w:r>
      <w:r>
        <w:rPr>
          <w:lang w:val="ro-RO"/>
        </w:rPr>
        <w:t>)</w:t>
      </w:r>
      <w:r w:rsidRPr="0032146A">
        <w:rPr>
          <w:lang w:val="ro-RO"/>
        </w:rPr>
        <w:t xml:space="preserve">. </w:t>
      </w:r>
    </w:p>
    <w:p w:rsidR="00373D39" w:rsidRDefault="00373D39" w:rsidP="00F95060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2146A">
        <w:rPr>
          <w:lang w:val="ro-RO"/>
        </w:rPr>
        <w:t>Frunza: origine, morfologie (limb, peţiol şi teacă); tipuri, metamorfoze, filotaxie; structuri anatomice ale frunzei (limb, peţiol); exemple de plante medicinale de la care se folosesc frunzele</w:t>
      </w:r>
      <w:r>
        <w:rPr>
          <w:lang w:val="ro-RO"/>
        </w:rPr>
        <w:t>.</w:t>
      </w:r>
    </w:p>
    <w:p w:rsidR="00373D39" w:rsidRPr="004A342B" w:rsidRDefault="00373D39" w:rsidP="00055B5A">
      <w:pPr>
        <w:numPr>
          <w:ilvl w:val="0"/>
          <w:numId w:val="1"/>
        </w:numPr>
        <w:suppressAutoHyphens/>
        <w:spacing w:line="240" w:lineRule="auto"/>
        <w:rPr>
          <w:lang w:val="ro-RO"/>
        </w:rPr>
      </w:pPr>
      <w:r w:rsidRPr="004A342B">
        <w:rPr>
          <w:lang w:val="ro-RO"/>
        </w:rPr>
        <w:t xml:space="preserve">Organe de înmulţire la </w:t>
      </w:r>
      <w:r w:rsidRPr="004A342B">
        <w:rPr>
          <w:i/>
          <w:iCs/>
          <w:lang w:val="ro-RO"/>
        </w:rPr>
        <w:t>Thallophyta </w:t>
      </w:r>
      <w:r w:rsidRPr="004A342B">
        <w:rPr>
          <w:lang w:val="ro-RO"/>
        </w:rPr>
        <w:t>; organe de înmulţire ale plantelor evoluate (</w:t>
      </w:r>
      <w:r w:rsidRPr="004A342B">
        <w:rPr>
          <w:i/>
          <w:iCs/>
          <w:lang w:val="ro-RO"/>
        </w:rPr>
        <w:t>Cormophyta</w:t>
      </w:r>
      <w:r w:rsidRPr="004A342B">
        <w:rPr>
          <w:lang w:val="ro-RO"/>
        </w:rPr>
        <w:t>).</w:t>
      </w:r>
    </w:p>
    <w:p w:rsidR="00373D39" w:rsidRPr="00BA55C8" w:rsidRDefault="00373D39" w:rsidP="00AB224D">
      <w:pPr>
        <w:numPr>
          <w:ilvl w:val="0"/>
          <w:numId w:val="1"/>
        </w:numPr>
        <w:suppressAutoHyphens/>
        <w:spacing w:line="240" w:lineRule="auto"/>
        <w:rPr>
          <w:lang w:val="it-IT"/>
        </w:rPr>
      </w:pPr>
      <w:r w:rsidRPr="00BA55C8">
        <w:rPr>
          <w:lang w:val="it-IT"/>
        </w:rPr>
        <w:t xml:space="preserve">Floarea la </w:t>
      </w:r>
      <w:r w:rsidRPr="00BA55C8">
        <w:rPr>
          <w:i/>
          <w:iCs/>
          <w:lang w:val="it-IT"/>
        </w:rPr>
        <w:t>Gymnospermae.</w:t>
      </w:r>
    </w:p>
    <w:p w:rsidR="00373D39" w:rsidRPr="00BA55C8" w:rsidRDefault="00373D39" w:rsidP="00AB224D">
      <w:pPr>
        <w:numPr>
          <w:ilvl w:val="0"/>
          <w:numId w:val="1"/>
        </w:numPr>
        <w:suppressAutoHyphens/>
        <w:spacing w:line="240" w:lineRule="auto"/>
        <w:rPr>
          <w:lang w:val="it-IT"/>
        </w:rPr>
      </w:pPr>
      <w:r w:rsidRPr="00BA55C8">
        <w:rPr>
          <w:lang w:val="it-IT"/>
        </w:rPr>
        <w:t xml:space="preserve">Floarea la </w:t>
      </w:r>
      <w:r w:rsidRPr="00BA55C8">
        <w:rPr>
          <w:i/>
          <w:iCs/>
          <w:lang w:val="it-IT"/>
        </w:rPr>
        <w:t>Angiospermae</w:t>
      </w:r>
      <w:r w:rsidRPr="00BA55C8">
        <w:rPr>
          <w:lang w:val="it-IT"/>
        </w:rPr>
        <w:t>: învelişul floral, părţile reproducătoare ale florii (androceul şi gineceul); formule şi diagrame florale; tipuri de  inflorescenţe; structura anatomică a elementelor florale; microsporogeneza, macrosporogeneza; polenizarea şi fecundaţia.</w:t>
      </w:r>
      <w:r w:rsidRPr="004A342B">
        <w:rPr>
          <w:lang w:val="it-IT"/>
        </w:rPr>
        <w:t xml:space="preserve"> </w:t>
      </w:r>
      <w:r>
        <w:rPr>
          <w:lang w:val="fr-FR"/>
        </w:rPr>
        <w:t xml:space="preserve">Exemple de plante </w:t>
      </w:r>
      <w:proofErr w:type="spellStart"/>
      <w:r>
        <w:rPr>
          <w:lang w:val="fr-FR"/>
        </w:rPr>
        <w:t>medicinale</w:t>
      </w:r>
      <w:proofErr w:type="spellEnd"/>
      <w:r>
        <w:rPr>
          <w:lang w:val="fr-FR"/>
        </w:rPr>
        <w:t xml:space="preserve"> de la care se </w:t>
      </w:r>
      <w:proofErr w:type="spellStart"/>
      <w:r>
        <w:rPr>
          <w:lang w:val="fr-FR"/>
        </w:rPr>
        <w:t>folosesc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florile</w:t>
      </w:r>
      <w:proofErr w:type="spellEnd"/>
      <w:r>
        <w:rPr>
          <w:lang w:val="fr-FR"/>
        </w:rPr>
        <w:t>.</w:t>
      </w:r>
    </w:p>
    <w:p w:rsidR="00373D39" w:rsidRPr="004A342B" w:rsidRDefault="00373D39" w:rsidP="00AB224D">
      <w:pPr>
        <w:numPr>
          <w:ilvl w:val="0"/>
          <w:numId w:val="1"/>
        </w:numPr>
        <w:suppressAutoHyphens/>
        <w:spacing w:line="240" w:lineRule="auto"/>
        <w:rPr>
          <w:lang w:val="it-IT"/>
        </w:rPr>
      </w:pPr>
      <w:r w:rsidRPr="004A342B">
        <w:rPr>
          <w:lang w:val="it-IT"/>
        </w:rPr>
        <w:t xml:space="preserve">Fructul: origine, tipuri de fructe: morfologia şi structura anatomică a pericarpului. Exemple de plante medicinale de la care se folosesc fructele. </w:t>
      </w:r>
    </w:p>
    <w:p w:rsidR="00373D39" w:rsidRPr="004A342B" w:rsidRDefault="00373D39" w:rsidP="006C59CB">
      <w:pPr>
        <w:numPr>
          <w:ilvl w:val="0"/>
          <w:numId w:val="1"/>
        </w:numPr>
        <w:suppressAutoHyphens/>
        <w:spacing w:line="240" w:lineRule="auto"/>
        <w:rPr>
          <w:lang w:val="it-IT"/>
        </w:rPr>
      </w:pPr>
      <w:r w:rsidRPr="004A342B">
        <w:rPr>
          <w:lang w:val="it-IT"/>
        </w:rPr>
        <w:t>Sămânţa: origine, tipuri de seminţe; morfologia a seminţei; structura anatomică şi particularităţi; exemple de plante medicinale de la care se utilizează seminţele.</w:t>
      </w:r>
    </w:p>
    <w:p w:rsidR="00373D39" w:rsidRPr="007709F4" w:rsidRDefault="00373D39" w:rsidP="00920CE0">
      <w:pPr>
        <w:pStyle w:val="ListParagraph"/>
        <w:numPr>
          <w:ilvl w:val="0"/>
          <w:numId w:val="1"/>
        </w:numPr>
        <w:suppressAutoHyphens/>
        <w:rPr>
          <w:color w:val="33CCCC"/>
          <w:lang w:val="ro-RO"/>
        </w:rPr>
      </w:pPr>
      <w:r w:rsidRPr="00920CE0">
        <w:rPr>
          <w:lang w:val="ro-RO"/>
        </w:rPr>
        <w:t xml:space="preserve">Criterii de clasificare filogenetică; unităţi fitotaxonomice: regn, subregn (despărţământ), filum (încrengătură), clasă, subclasă, serie, ordin, familie, subfamilie, trib, gen, specie, subspecie, varietate, formă, hibrid, taxon chimic). </w:t>
      </w:r>
    </w:p>
    <w:p w:rsidR="00373D39" w:rsidRPr="000C2C35" w:rsidRDefault="00373D39" w:rsidP="000C2C35">
      <w:pPr>
        <w:pStyle w:val="ListParagraph"/>
        <w:numPr>
          <w:ilvl w:val="0"/>
          <w:numId w:val="1"/>
        </w:numPr>
        <w:rPr>
          <w:lang w:val="ro-RO"/>
        </w:rPr>
      </w:pPr>
      <w:r w:rsidRPr="000C2C35">
        <w:rPr>
          <w:lang w:val="ro-RO"/>
        </w:rPr>
        <w:t xml:space="preserve">Regnul </w:t>
      </w:r>
      <w:r w:rsidRPr="000C2C35">
        <w:rPr>
          <w:i/>
          <w:iCs/>
          <w:lang w:val="ro-RO"/>
        </w:rPr>
        <w:t>Monera</w:t>
      </w:r>
      <w:r>
        <w:rPr>
          <w:i/>
          <w:iCs/>
          <w:lang w:val="ro-RO"/>
        </w:rPr>
        <w:t xml:space="preserve"> </w:t>
      </w:r>
      <w:r w:rsidRPr="000C2C35">
        <w:rPr>
          <w:lang w:val="ro-RO"/>
        </w:rPr>
        <w:t xml:space="preserve">- definiţie, </w:t>
      </w:r>
      <w:r>
        <w:rPr>
          <w:lang w:val="ro-RO"/>
        </w:rPr>
        <w:t xml:space="preserve">clasificare, </w:t>
      </w:r>
      <w:r w:rsidRPr="000C2C35">
        <w:rPr>
          <w:lang w:val="ro-RO"/>
        </w:rPr>
        <w:t>ră</w:t>
      </w:r>
      <w:r>
        <w:rPr>
          <w:lang w:val="ro-RO"/>
        </w:rPr>
        <w:t>spâ</w:t>
      </w:r>
      <w:r w:rsidRPr="000C2C35">
        <w:rPr>
          <w:lang w:val="ro-RO"/>
        </w:rPr>
        <w:t xml:space="preserve">ndire, organizare celulară, înmulţire, nutriţie, exemple de </w:t>
      </w:r>
      <w:r>
        <w:rPr>
          <w:lang w:val="ro-RO"/>
        </w:rPr>
        <w:t>organisme</w:t>
      </w:r>
      <w:r w:rsidRPr="000C2C35">
        <w:rPr>
          <w:lang w:val="ro-RO"/>
        </w:rPr>
        <w:t xml:space="preserve"> cu importanţă medicinală</w:t>
      </w:r>
      <w:r>
        <w:rPr>
          <w:lang w:val="ro-RO"/>
        </w:rPr>
        <w:t xml:space="preserve"> (pentru fiecare încrengătură)</w:t>
      </w:r>
      <w:r w:rsidRPr="000C2C35">
        <w:rPr>
          <w:lang w:val="ro-RO"/>
        </w:rPr>
        <w:t>.</w:t>
      </w:r>
    </w:p>
    <w:p w:rsidR="00373D39" w:rsidRPr="00DA7D00" w:rsidRDefault="00373D39" w:rsidP="00F95060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586525">
        <w:rPr>
          <w:lang w:val="ro-RO"/>
        </w:rPr>
        <w:t xml:space="preserve">Regnul </w:t>
      </w:r>
      <w:r w:rsidRPr="00586525">
        <w:rPr>
          <w:i/>
          <w:iCs/>
          <w:lang w:val="ro-RO"/>
        </w:rPr>
        <w:t>Protista</w:t>
      </w:r>
      <w:r>
        <w:rPr>
          <w:i/>
          <w:iCs/>
          <w:lang w:val="ro-RO"/>
        </w:rPr>
        <w:t xml:space="preserve"> - </w:t>
      </w:r>
      <w:r w:rsidRPr="000C2C35">
        <w:rPr>
          <w:lang w:val="ro-RO"/>
        </w:rPr>
        <w:t xml:space="preserve">definiţie, </w:t>
      </w:r>
      <w:r>
        <w:rPr>
          <w:lang w:val="ro-RO"/>
        </w:rPr>
        <w:t>clasificare, răspâ</w:t>
      </w:r>
      <w:r w:rsidRPr="000C2C35">
        <w:rPr>
          <w:lang w:val="ro-RO"/>
        </w:rPr>
        <w:t>ndire, organizare</w:t>
      </w:r>
      <w:r>
        <w:rPr>
          <w:lang w:val="ro-RO"/>
        </w:rPr>
        <w:t xml:space="preserve"> celulară, înmulţire, nutriţie, ciclu evolutiv la cele mai răspândite specii, </w:t>
      </w:r>
      <w:r w:rsidRPr="000C2C35">
        <w:rPr>
          <w:lang w:val="ro-RO"/>
        </w:rPr>
        <w:t xml:space="preserve">exemple de </w:t>
      </w:r>
      <w:r>
        <w:rPr>
          <w:lang w:val="ro-RO"/>
        </w:rPr>
        <w:t>organisme</w:t>
      </w:r>
      <w:r w:rsidRPr="000C2C35">
        <w:rPr>
          <w:lang w:val="ro-RO"/>
        </w:rPr>
        <w:t xml:space="preserve"> cu importanţă medicinală</w:t>
      </w:r>
      <w:r>
        <w:rPr>
          <w:lang w:val="ro-RO"/>
        </w:rPr>
        <w:t xml:space="preserve"> (pentru fiecare încrengătură)</w:t>
      </w:r>
      <w:r w:rsidRPr="000C2C35">
        <w:rPr>
          <w:lang w:val="ro-RO"/>
        </w:rPr>
        <w:t>.</w:t>
      </w:r>
    </w:p>
    <w:p w:rsidR="00373D39" w:rsidRPr="00437815" w:rsidRDefault="00373D39" w:rsidP="00D9231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586525">
        <w:rPr>
          <w:lang w:val="ro-RO"/>
        </w:rPr>
        <w:lastRenderedPageBreak/>
        <w:t xml:space="preserve">Regnul </w:t>
      </w:r>
      <w:r w:rsidRPr="00586525">
        <w:rPr>
          <w:i/>
          <w:iCs/>
          <w:lang w:val="ro-RO"/>
        </w:rPr>
        <w:t>Fungi</w:t>
      </w:r>
      <w:r>
        <w:rPr>
          <w:i/>
          <w:iCs/>
          <w:lang w:val="ro-RO"/>
        </w:rPr>
        <w:t xml:space="preserve"> </w:t>
      </w:r>
      <w:r>
        <w:rPr>
          <w:lang w:val="ro-RO"/>
        </w:rPr>
        <w:t xml:space="preserve">- </w:t>
      </w:r>
      <w:r w:rsidRPr="00330567">
        <w:rPr>
          <w:lang w:val="ro-RO"/>
        </w:rPr>
        <w:t xml:space="preserve">definiţie, </w:t>
      </w:r>
      <w:r>
        <w:rPr>
          <w:lang w:val="ro-RO"/>
        </w:rPr>
        <w:t xml:space="preserve">clasificare, </w:t>
      </w:r>
      <w:r w:rsidRPr="00330567">
        <w:rPr>
          <w:lang w:val="ro-RO"/>
        </w:rPr>
        <w:t>răspândire, particularităţi ale talului, organizare celulară, înmulţire, nutriţie şi ciclul evolutiv</w:t>
      </w:r>
      <w:r>
        <w:rPr>
          <w:lang w:val="ro-RO"/>
        </w:rPr>
        <w:t xml:space="preserve"> </w:t>
      </w:r>
      <w:r w:rsidRPr="00330567">
        <w:rPr>
          <w:lang w:val="ro-RO"/>
        </w:rPr>
        <w:t xml:space="preserve">la </w:t>
      </w:r>
      <w:r w:rsidRPr="00330567">
        <w:rPr>
          <w:i/>
          <w:iCs/>
          <w:lang w:val="ro-RO"/>
        </w:rPr>
        <w:t>Ascomycetae</w:t>
      </w:r>
      <w:r w:rsidRPr="00330567">
        <w:rPr>
          <w:lang w:val="ro-RO"/>
        </w:rPr>
        <w:t xml:space="preserve"> şi </w:t>
      </w:r>
      <w:r w:rsidRPr="00330567">
        <w:rPr>
          <w:i/>
          <w:iCs/>
          <w:lang w:val="ro-RO"/>
        </w:rPr>
        <w:t>Basidiomycetae</w:t>
      </w:r>
      <w:r>
        <w:rPr>
          <w:i/>
          <w:iCs/>
          <w:lang w:val="ro-RO"/>
        </w:rPr>
        <w:t>.</w:t>
      </w:r>
      <w:r>
        <w:rPr>
          <w:lang w:val="ro-RO"/>
        </w:rPr>
        <w:t xml:space="preserve"> </w:t>
      </w:r>
      <w:r w:rsidRPr="00D92318">
        <w:rPr>
          <w:lang w:val="ro-RO"/>
        </w:rPr>
        <w:t xml:space="preserve">Exemple de ciuperci </w:t>
      </w:r>
      <w:r>
        <w:rPr>
          <w:lang w:val="ro-RO"/>
        </w:rPr>
        <w:t xml:space="preserve">şi licheni </w:t>
      </w:r>
      <w:r w:rsidRPr="00D92318">
        <w:rPr>
          <w:lang w:val="ro-RO"/>
        </w:rPr>
        <w:t>cu importanţă medicinală şi toxicologică: încadrare sistematică, descrierea speciilor</w:t>
      </w:r>
      <w:r>
        <w:rPr>
          <w:lang w:val="ro-RO"/>
        </w:rPr>
        <w:t>.</w:t>
      </w:r>
    </w:p>
    <w:p w:rsidR="00373D39" w:rsidRPr="00437815" w:rsidRDefault="00373D39" w:rsidP="00437815">
      <w:pPr>
        <w:pStyle w:val="ListParagraph"/>
        <w:numPr>
          <w:ilvl w:val="0"/>
          <w:numId w:val="1"/>
        </w:numPr>
        <w:suppressAutoHyphens/>
        <w:rPr>
          <w:b/>
          <w:bCs/>
          <w:lang w:val="ro-RO"/>
        </w:rPr>
      </w:pPr>
      <w:r w:rsidRPr="00437815">
        <w:rPr>
          <w:i/>
          <w:iCs/>
          <w:lang w:val="ro-RO"/>
        </w:rPr>
        <w:t>Bryophyta</w:t>
      </w:r>
      <w:r w:rsidRPr="00437815">
        <w:rPr>
          <w:lang w:val="ro-RO"/>
        </w:rPr>
        <w:t>: definiţie, răspândire, particularităţi ale corpului vegetativ,  organizare celulară, înmulţire, nutriţie şi ciclul evolutiv. Exemple de muşchi:  încadrare sistematică, descrierea speciilor.</w:t>
      </w:r>
    </w:p>
    <w:p w:rsidR="00373D39" w:rsidRPr="00752238" w:rsidRDefault="00373D39" w:rsidP="00752238">
      <w:pPr>
        <w:pStyle w:val="ListParagraph"/>
        <w:numPr>
          <w:ilvl w:val="0"/>
          <w:numId w:val="1"/>
        </w:numPr>
        <w:suppressAutoHyphens/>
        <w:rPr>
          <w:lang w:val="ro-RO"/>
        </w:rPr>
      </w:pPr>
      <w:r w:rsidRPr="00A84BC8">
        <w:rPr>
          <w:lang w:val="ro-RO"/>
        </w:rPr>
        <w:t>Pteridophyita şi lycophyta: definiţie</w:t>
      </w:r>
      <w:r w:rsidRPr="00752238">
        <w:rPr>
          <w:lang w:val="ro-RO"/>
        </w:rPr>
        <w:t xml:space="preserve">, răspândire, particularităţi </w:t>
      </w:r>
      <w:r>
        <w:rPr>
          <w:lang w:val="ro-RO"/>
        </w:rPr>
        <w:t>mo</w:t>
      </w:r>
      <w:r w:rsidRPr="00752238">
        <w:rPr>
          <w:lang w:val="ro-RO"/>
        </w:rPr>
        <w:t>rfoanatomice ale organelor vegetative şi de reproducere, nutriţie, înmulţire şi ciclul evolutiv. Exemple de ferigi cu importanţă medicinală: încadrare sistematică, descrierea speciilor.</w:t>
      </w:r>
    </w:p>
    <w:p w:rsidR="00373D39" w:rsidRDefault="00373D39" w:rsidP="00D9231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ED1935">
        <w:rPr>
          <w:i/>
          <w:iCs/>
          <w:lang w:val="ro-RO"/>
        </w:rPr>
        <w:t>Gymnospermae</w:t>
      </w:r>
      <w:r w:rsidRPr="00ED1935">
        <w:rPr>
          <w:lang w:val="ro-RO"/>
        </w:rPr>
        <w:t>:</w:t>
      </w:r>
      <w:r w:rsidRPr="0051082C">
        <w:rPr>
          <w:lang w:val="ro-RO"/>
        </w:rPr>
        <w:t xml:space="preserve"> caractere generale ale organelor vegetative şi de reproducere, particularităţi anatomice. Ordinul </w:t>
      </w:r>
      <w:r w:rsidRPr="0051082C">
        <w:rPr>
          <w:i/>
          <w:iCs/>
          <w:lang w:val="ro-RO"/>
        </w:rPr>
        <w:t>Pinales</w:t>
      </w:r>
      <w:r w:rsidRPr="0051082C">
        <w:rPr>
          <w:lang w:val="ro-RO"/>
        </w:rPr>
        <w:t xml:space="preserve"> cu familiile: </w:t>
      </w:r>
      <w:r w:rsidRPr="0051082C">
        <w:rPr>
          <w:i/>
          <w:iCs/>
          <w:lang w:val="ro-RO"/>
        </w:rPr>
        <w:t xml:space="preserve">Pinaceae, Cupressaceae, Taxaceae, Taxodiaceae </w:t>
      </w:r>
      <w:r w:rsidRPr="0051082C">
        <w:rPr>
          <w:lang w:val="ro-RO"/>
        </w:rPr>
        <w:t>şi specii medicinale: încadrare sistematică, descrierea speciilor, importanţă terapeutică.</w:t>
      </w:r>
    </w:p>
    <w:p w:rsidR="00373D39" w:rsidRPr="00437155" w:rsidRDefault="00373D39" w:rsidP="0043715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i/>
          <w:iCs/>
          <w:lang w:val="ro-RO"/>
        </w:rPr>
        <w:t>Angiospermae.</w:t>
      </w:r>
      <w:r w:rsidRPr="004A342B">
        <w:rPr>
          <w:i/>
          <w:iCs/>
          <w:lang w:val="ro-RO"/>
        </w:rPr>
        <w:t>Clasa Dicotyledonatae</w:t>
      </w:r>
      <w:r>
        <w:rPr>
          <w:i/>
          <w:iCs/>
          <w:u w:val="single"/>
          <w:lang w:val="ro-RO"/>
        </w:rPr>
        <w:t xml:space="preserve">: </w:t>
      </w:r>
      <w:r w:rsidRPr="00437155">
        <w:rPr>
          <w:i/>
          <w:iCs/>
          <w:u w:val="single"/>
          <w:lang w:val="ro-RO"/>
        </w:rPr>
        <w:t>Subclasa Apetalae</w:t>
      </w:r>
      <w:r w:rsidRPr="00437155">
        <w:rPr>
          <w:u w:val="single"/>
          <w:lang w:val="ro-RO"/>
        </w:rPr>
        <w:t>:</w:t>
      </w:r>
      <w:r w:rsidRPr="00437155">
        <w:rPr>
          <w:lang w:val="ro-RO"/>
        </w:rPr>
        <w:t xml:space="preserve"> caractere generale, ordine</w:t>
      </w:r>
      <w:r>
        <w:rPr>
          <w:lang w:val="ro-RO"/>
        </w:rPr>
        <w:t>, familii, caractere morfologice specifice, exemple de plante medicinale – descriere şi utilizări.</w:t>
      </w:r>
      <w:r w:rsidRPr="00437155">
        <w:rPr>
          <w:lang w:val="ro-RO"/>
        </w:rPr>
        <w:t xml:space="preserve"> </w:t>
      </w:r>
    </w:p>
    <w:p w:rsidR="00373D39" w:rsidRPr="00AD578C" w:rsidRDefault="00373D39" w:rsidP="00AD578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Dicotyledonatae</w:t>
      </w:r>
      <w:r>
        <w:rPr>
          <w:u w:val="single"/>
          <w:lang w:val="ro-RO"/>
        </w:rPr>
        <w:t xml:space="preserve">: </w:t>
      </w:r>
      <w:r w:rsidRPr="00AD578C">
        <w:rPr>
          <w:u w:val="single"/>
          <w:lang w:val="ro-RO"/>
        </w:rPr>
        <w:t xml:space="preserve">Subclasa </w:t>
      </w:r>
      <w:r w:rsidRPr="00AD578C">
        <w:rPr>
          <w:i/>
          <w:iCs/>
          <w:u w:val="single"/>
          <w:lang w:val="ro-RO"/>
        </w:rPr>
        <w:t>Dialypetalae</w:t>
      </w:r>
      <w:r w:rsidRPr="00AD578C">
        <w:rPr>
          <w:u w:val="single"/>
          <w:lang w:val="ro-RO"/>
        </w:rPr>
        <w:t>:</w:t>
      </w:r>
      <w:r w:rsidRPr="00AD578C">
        <w:rPr>
          <w:lang w:val="ro-RO"/>
        </w:rPr>
        <w:t xml:space="preserve"> caractere generale şi clasificarea în cele trei serii: </w:t>
      </w:r>
      <w:r>
        <w:rPr>
          <w:i/>
          <w:iCs/>
          <w:lang w:val="ro-RO"/>
        </w:rPr>
        <w:t>Thalamy</w:t>
      </w:r>
      <w:r w:rsidRPr="00AD578C">
        <w:rPr>
          <w:i/>
          <w:iCs/>
          <w:lang w:val="ro-RO"/>
        </w:rPr>
        <w:t>florae, Disciflorae şi Calyciflorae</w:t>
      </w:r>
      <w:r>
        <w:rPr>
          <w:i/>
          <w:iCs/>
          <w:lang w:val="ro-RO"/>
        </w:rPr>
        <w:t xml:space="preserve"> (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utilizări).</w:t>
      </w:r>
    </w:p>
    <w:p w:rsidR="00373D39" w:rsidRDefault="00373D39" w:rsidP="00254A5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Dicotyledonatae:</w:t>
      </w:r>
      <w:r w:rsidRPr="004A342B">
        <w:rPr>
          <w:lang w:val="ro-RO"/>
        </w:rPr>
        <w:t xml:space="preserve"> </w:t>
      </w:r>
      <w:r w:rsidRPr="004A342B">
        <w:rPr>
          <w:u w:val="single"/>
          <w:lang w:val="ro-RO"/>
        </w:rPr>
        <w:t xml:space="preserve">Subclasa </w:t>
      </w:r>
      <w:r w:rsidRPr="004A342B">
        <w:rPr>
          <w:i/>
          <w:iCs/>
          <w:u w:val="single"/>
          <w:lang w:val="ro-RO"/>
        </w:rPr>
        <w:t>Gamopetalae</w:t>
      </w:r>
      <w:r w:rsidRPr="004A342B">
        <w:rPr>
          <w:lang w:val="ro-RO"/>
        </w:rPr>
        <w:t xml:space="preserve">: caractere generale, clasificare în cele două serii: </w:t>
      </w:r>
      <w:r w:rsidRPr="004A342B">
        <w:rPr>
          <w:i/>
          <w:iCs/>
          <w:lang w:val="ro-RO"/>
        </w:rPr>
        <w:t>Hypogynae</w:t>
      </w:r>
      <w:r w:rsidRPr="004A342B">
        <w:rPr>
          <w:lang w:val="ro-RO"/>
        </w:rPr>
        <w:t xml:space="preserve"> şi </w:t>
      </w:r>
      <w:r w:rsidRPr="004A342B">
        <w:rPr>
          <w:i/>
          <w:iCs/>
          <w:lang w:val="ro-RO"/>
        </w:rPr>
        <w:t>Epigynae</w:t>
      </w:r>
      <w:r>
        <w:rPr>
          <w:i/>
          <w:iCs/>
          <w:lang w:val="ro-RO"/>
        </w:rPr>
        <w:t xml:space="preserve"> (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utilizări).</w:t>
      </w:r>
    </w:p>
    <w:p w:rsidR="00373D39" w:rsidRDefault="00373D39" w:rsidP="00D9231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Monocotyledonatae</w:t>
      </w:r>
      <w:r w:rsidRPr="004A342B">
        <w:rPr>
          <w:lang w:val="ro-RO"/>
        </w:rPr>
        <w:t>:</w:t>
      </w:r>
      <w:r w:rsidRPr="004A342B">
        <w:rPr>
          <w:i/>
          <w:iCs/>
          <w:lang w:val="ro-RO"/>
        </w:rPr>
        <w:t xml:space="preserve"> </w:t>
      </w:r>
      <w:r w:rsidRPr="00407669">
        <w:rPr>
          <w:lang w:val="ro-RO"/>
        </w:rPr>
        <w:t xml:space="preserve">caractere generale şi clasificarea în 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utilizări.</w:t>
      </w:r>
    </w:p>
    <w:p w:rsidR="00373D39" w:rsidRDefault="00373D39" w:rsidP="00D5669C">
      <w:pPr>
        <w:jc w:val="both"/>
        <w:rPr>
          <w:lang w:val="ro-RO"/>
        </w:rPr>
      </w:pPr>
    </w:p>
    <w:p w:rsidR="00373D39" w:rsidRDefault="00373D39" w:rsidP="00D5669C">
      <w:pPr>
        <w:jc w:val="both"/>
        <w:rPr>
          <w:b/>
          <w:bCs/>
          <w:lang w:val="ro-RO"/>
        </w:rPr>
      </w:pPr>
      <w:r w:rsidRPr="00D5669C">
        <w:rPr>
          <w:b/>
          <w:bCs/>
          <w:lang w:val="ro-RO"/>
        </w:rPr>
        <w:t>Biologie celulară</w:t>
      </w:r>
      <w:r>
        <w:rPr>
          <w:b/>
          <w:bCs/>
          <w:lang w:val="ro-RO"/>
        </w:rPr>
        <w:t xml:space="preserve"> </w:t>
      </w:r>
    </w:p>
    <w:p w:rsidR="00373D39" w:rsidRDefault="00373D39" w:rsidP="004877DF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>25. Metode şi tehnici de cercetare utilizate în Biologie celulară: metode microscopice (tipuri de microscoape, aplicaţii, limitări, coloranţi, agenţi şi tehnici de fixare), tehnici imunochimice, microscopia imuno-electronică, tehnici electroforetice, tehnici de blotting, tehnici bazate pe hibridizarea acizilor nucleici, FISH, PCR, (ultra)centrifugare diferenţială, metode biochimice, autoradiografie.</w:t>
      </w:r>
    </w:p>
    <w:p w:rsidR="00373D39" w:rsidRDefault="00373D39" w:rsidP="004877DF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>26. Unitatea şi diversitatea celulelor vii (celula la procariote, fungi, protozoare, animale şi plante). Relevanţă farmaceutică.</w:t>
      </w:r>
    </w:p>
    <w:p w:rsidR="00373D39" w:rsidRDefault="00373D39" w:rsidP="004877DF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 xml:space="preserve">27. Organitele celulare: ultrastructură şi funcţii. Relevanţă farmaceutică (pentru fiecare organit). </w:t>
      </w:r>
    </w:p>
    <w:p w:rsidR="00373D39" w:rsidRDefault="00373D39" w:rsidP="004877DF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 xml:space="preserve">28. Membranele biologice şi transportul prin membrane. Relevanţă farmaceutică. </w:t>
      </w:r>
    </w:p>
    <w:p w:rsidR="000E3158" w:rsidRDefault="000E3158" w:rsidP="004877DF">
      <w:pPr>
        <w:pStyle w:val="ListParagraph"/>
        <w:ind w:hanging="294"/>
        <w:jc w:val="both"/>
        <w:rPr>
          <w:lang w:val="ro-RO"/>
        </w:rPr>
      </w:pPr>
    </w:p>
    <w:p w:rsidR="000E3158" w:rsidRDefault="000E3158" w:rsidP="000E3158">
      <w:pPr>
        <w:rPr>
          <w:b/>
          <w:bCs/>
          <w:lang w:val="ro-RO"/>
        </w:rPr>
      </w:pPr>
      <w:r>
        <w:rPr>
          <w:b/>
          <w:bCs/>
          <w:lang w:val="ro-RO"/>
        </w:rPr>
        <w:t>BIBLIOGRAFIE</w:t>
      </w:r>
    </w:p>
    <w:p w:rsidR="000E3158" w:rsidRDefault="000E3158" w:rsidP="000E3158">
      <w:pPr>
        <w:rPr>
          <w:b/>
          <w:bCs/>
          <w:lang w:val="ro-RO"/>
        </w:rPr>
      </w:pPr>
    </w:p>
    <w:p w:rsidR="000E3158" w:rsidRDefault="000E3158" w:rsidP="000E3158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b/>
          <w:bCs/>
          <w:lang w:val="ro-RO"/>
        </w:rPr>
        <w:t xml:space="preserve">Dinu M., Ancuceanu R.V., Hovaneţ M.V., Anghel A.I.,  Creţu O.D., Rebegea O.C., Olaru O.T., </w:t>
      </w:r>
      <w:r>
        <w:rPr>
          <w:lang w:val="ro-RO"/>
        </w:rPr>
        <w:t>Botanică farmaceutică, Baze teoretice şi practice</w:t>
      </w:r>
      <w:r>
        <w:rPr>
          <w:b/>
          <w:bCs/>
          <w:lang w:val="ro-RO"/>
        </w:rPr>
        <w:t xml:space="preserve"> – </w:t>
      </w:r>
      <w:r>
        <w:rPr>
          <w:lang w:val="ro-RO"/>
        </w:rPr>
        <w:t>Citologie, Histologie, Organografie ediţia a 3-a</w:t>
      </w:r>
      <w:r>
        <w:rPr>
          <w:b/>
          <w:bCs/>
          <w:lang w:val="ro-RO"/>
        </w:rPr>
        <w:t xml:space="preserve">. </w:t>
      </w:r>
      <w:r>
        <w:rPr>
          <w:lang w:val="ro-RO"/>
        </w:rPr>
        <w:t>Ed. Universitară, Bucureşti, 2013</w:t>
      </w:r>
    </w:p>
    <w:p w:rsidR="000E3158" w:rsidRDefault="000E3158" w:rsidP="000E3158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b/>
          <w:bCs/>
          <w:lang w:val="ro-RO"/>
        </w:rPr>
        <w:t xml:space="preserve">Dinu M.,  </w:t>
      </w:r>
      <w:r>
        <w:rPr>
          <w:lang w:val="ro-RO"/>
        </w:rPr>
        <w:t>Botanică farmaceutică.Citologie vegetală-Noţiuni fundamentale, ed. Tehnoplast Company S.R.L., Bucureşti, 2013</w:t>
      </w:r>
    </w:p>
    <w:p w:rsidR="000E3158" w:rsidRDefault="000E3158" w:rsidP="000E3158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b/>
          <w:bCs/>
          <w:lang w:val="ro-RO"/>
        </w:rPr>
        <w:t>Palade M.,</w:t>
      </w:r>
      <w:r>
        <w:rPr>
          <w:lang w:val="ro-RO"/>
        </w:rPr>
        <w:t xml:space="preserve"> Botanică farmaceutică, vol. I, Editura Tehnică, Bucureşti, 1999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lastRenderedPageBreak/>
        <w:t>Dutta A.C.,</w:t>
      </w:r>
      <w:r>
        <w:rPr>
          <w:lang w:val="ro-RO"/>
        </w:rPr>
        <w:t xml:space="preserve"> Botany, for Degree Students, sixth edition, Oxford University Press, 2005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t>Tiţă I.,</w:t>
      </w:r>
      <w:r>
        <w:rPr>
          <w:lang w:val="ro-RO"/>
        </w:rPr>
        <w:t xml:space="preserve"> Botanică farmaceutică, ed. Didactică şi Pedagogică, Bucureşti, 2003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t>Tămaş M,</w:t>
      </w:r>
      <w:r>
        <w:rPr>
          <w:lang w:val="ro-RO"/>
        </w:rPr>
        <w:t xml:space="preserve"> Botanică farmaceutică, vol. I - Citologia, ed. Medicală Universitară “Iuliu Haţieganu”, Cluj-Napoca, 2004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t>Dashek WV, Harrison M,</w:t>
      </w:r>
      <w:r>
        <w:rPr>
          <w:lang w:val="ro-RO"/>
        </w:rPr>
        <w:t xml:space="preserve"> Plant cell biology, Science Publishers, Enfield, New Hampshire, 2006</w:t>
      </w:r>
    </w:p>
    <w:p w:rsidR="000E3158" w:rsidRDefault="000E3158" w:rsidP="000E3158">
      <w:pPr>
        <w:pStyle w:val="ListParagraph"/>
        <w:numPr>
          <w:ilvl w:val="0"/>
          <w:numId w:val="5"/>
        </w:numPr>
      </w:pPr>
      <w:r>
        <w:rPr>
          <w:b/>
          <w:bCs/>
          <w:lang w:val="ro-RO"/>
        </w:rPr>
        <w:t>Campbell NA, Reece JB</w:t>
      </w:r>
      <w:r>
        <w:rPr>
          <w:lang w:val="ro-RO"/>
        </w:rPr>
        <w:t xml:space="preserve">, Biology, </w:t>
      </w:r>
      <w:r>
        <w:rPr>
          <w:lang w:val="en-GB"/>
        </w:rPr>
        <w:t>7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edition, Pearson Education Inc., San Francisco, 2005</w:t>
      </w:r>
    </w:p>
    <w:p w:rsidR="000E3158" w:rsidRDefault="000E3158" w:rsidP="000E3158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b/>
          <w:bCs/>
          <w:lang w:val="ro-RO"/>
        </w:rPr>
        <w:t>Palade M., Dinu M., Stamanichi M. et al,</w:t>
      </w:r>
      <w:r>
        <w:rPr>
          <w:lang w:val="ro-RO"/>
        </w:rPr>
        <w:t xml:space="preserve"> Fitotaxonomie – baze practice, Editura Tehnoplast Company S.R.L., Bucureşti, 2003.</w:t>
      </w:r>
    </w:p>
    <w:p w:rsidR="000E3158" w:rsidRDefault="000E3158" w:rsidP="000E3158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b/>
          <w:bCs/>
          <w:lang w:val="ro-RO"/>
        </w:rPr>
        <w:t>Palade M.,</w:t>
      </w:r>
      <w:r>
        <w:rPr>
          <w:lang w:val="ro-RO"/>
        </w:rPr>
        <w:t xml:space="preserve"> Botanică farmaceutică, vol. II, Editura Tehnică, Bucureşti, 2000.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t>Tămaş M.,</w:t>
      </w:r>
      <w:r>
        <w:rPr>
          <w:lang w:val="ro-RO"/>
        </w:rPr>
        <w:t xml:space="preserve"> Botanică farmaceutică, vol III. Sistematica-Cormobionta, ed. Medicală Universitară “Iuliu Haţieganu”, Cluj-Napoca, 1999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b/>
          <w:bCs/>
          <w:lang w:val="ro-RO"/>
        </w:rPr>
        <w:t>Spichiger R.E., Savolainen V., Figeat M. et al,</w:t>
      </w:r>
      <w:r>
        <w:rPr>
          <w:lang w:val="ro-RO"/>
        </w:rPr>
        <w:t xml:space="preserve"> Botanique systematique des plantes a fleures, troisieme edition, Ed. Press polythechnique et universitaires romandes, Lausanne, 2004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b/>
          <w:bCs/>
          <w:lang w:val="ro-RO"/>
        </w:rPr>
        <w:t>Ştefan N, Oprea A,</w:t>
      </w:r>
      <w:r>
        <w:rPr>
          <w:lang w:val="ro-RO"/>
        </w:rPr>
        <w:t xml:space="preserve"> Botanica sistematică, ed. Universităţii Alexandru Ioan Cuza, Iaşi, 2007</w:t>
      </w:r>
    </w:p>
    <w:p w:rsidR="000E3158" w:rsidRDefault="000E3158" w:rsidP="000E3158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b/>
          <w:bCs/>
          <w:lang w:val="ro-RO"/>
        </w:rPr>
        <w:t>Wilson K, Walker J. (Eds.). Principles and Techniques of Biochemistry and Molecular Biology. Cambridge University Press, Cambridge, 2005</w:t>
      </w:r>
    </w:p>
    <w:p w:rsidR="000E3158" w:rsidRDefault="000E3158" w:rsidP="000E3158">
      <w:pPr>
        <w:pStyle w:val="ListParagraph"/>
        <w:numPr>
          <w:ilvl w:val="0"/>
          <w:numId w:val="5"/>
        </w:numPr>
      </w:pPr>
      <w:proofErr w:type="spellStart"/>
      <w:r>
        <w:rPr>
          <w:b/>
          <w:bCs/>
        </w:rPr>
        <w:t>Lodish</w:t>
      </w:r>
      <w:proofErr w:type="spellEnd"/>
      <w:r>
        <w:rPr>
          <w:b/>
          <w:bCs/>
        </w:rPr>
        <w:t xml:space="preserve"> H., </w:t>
      </w:r>
      <w:proofErr w:type="spellStart"/>
      <w:r>
        <w:rPr>
          <w:b/>
          <w:bCs/>
        </w:rPr>
        <w:t>Berk</w:t>
      </w:r>
      <w:proofErr w:type="spellEnd"/>
      <w:r>
        <w:rPr>
          <w:b/>
          <w:bCs/>
        </w:rPr>
        <w:t xml:space="preserve"> A., Kaiser C. et al</w:t>
      </w:r>
      <w:r>
        <w:t xml:space="preserve">. Molecular cell biology, </w:t>
      </w:r>
      <w:proofErr w:type="spellStart"/>
      <w:r>
        <w:t>ediţia</w:t>
      </w:r>
      <w:proofErr w:type="spellEnd"/>
      <w:r>
        <w:t xml:space="preserve"> a 5-a. WH Freeman, New York, 2004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ediţia</w:t>
      </w:r>
      <w:proofErr w:type="spellEnd"/>
      <w:r>
        <w:t xml:space="preserve"> a 6-a, 2008). </w:t>
      </w:r>
    </w:p>
    <w:p w:rsidR="000E3158" w:rsidRDefault="000E3158" w:rsidP="000E3158"/>
    <w:p w:rsidR="000E3158" w:rsidRDefault="000E3158" w:rsidP="004877DF">
      <w:pPr>
        <w:pStyle w:val="ListParagraph"/>
        <w:ind w:hanging="294"/>
        <w:jc w:val="both"/>
        <w:rPr>
          <w:lang w:val="ro-RO"/>
        </w:rPr>
      </w:pPr>
    </w:p>
    <w:p w:rsidR="00373D39" w:rsidRDefault="00373D39" w:rsidP="004877DF">
      <w:pPr>
        <w:pStyle w:val="ListParagraph"/>
        <w:ind w:hanging="294"/>
        <w:jc w:val="both"/>
        <w:rPr>
          <w:lang w:val="ro-RO"/>
        </w:rPr>
      </w:pPr>
    </w:p>
    <w:p w:rsidR="00373D39" w:rsidRPr="004877DF" w:rsidRDefault="00373D39" w:rsidP="004877DF">
      <w:pPr>
        <w:pStyle w:val="ListParagraph"/>
        <w:ind w:hanging="294"/>
        <w:jc w:val="both"/>
        <w:rPr>
          <w:b/>
          <w:bCs/>
          <w:lang w:val="ro-RO"/>
        </w:rPr>
      </w:pPr>
    </w:p>
    <w:sectPr w:rsidR="00373D39" w:rsidRPr="004877DF" w:rsidSect="002E6060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E96"/>
    <w:multiLevelType w:val="hybridMultilevel"/>
    <w:tmpl w:val="904094D0"/>
    <w:lvl w:ilvl="0" w:tplc="15941D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842A7"/>
    <w:multiLevelType w:val="hybridMultilevel"/>
    <w:tmpl w:val="C21083EC"/>
    <w:lvl w:ilvl="0" w:tplc="8FA071A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9B94C87"/>
    <w:multiLevelType w:val="hybridMultilevel"/>
    <w:tmpl w:val="5A54D48E"/>
    <w:lvl w:ilvl="0" w:tplc="15941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E0A3E11"/>
    <w:multiLevelType w:val="hybridMultilevel"/>
    <w:tmpl w:val="9F4A54AE"/>
    <w:lvl w:ilvl="0" w:tplc="0156A7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A72EA5"/>
    <w:multiLevelType w:val="hybridMultilevel"/>
    <w:tmpl w:val="775EC3E8"/>
    <w:lvl w:ilvl="0" w:tplc="15941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502347"/>
    <w:rsid w:val="00055B5A"/>
    <w:rsid w:val="000610DF"/>
    <w:rsid w:val="00091FAD"/>
    <w:rsid w:val="000C2C35"/>
    <w:rsid w:val="000D2240"/>
    <w:rsid w:val="000E3158"/>
    <w:rsid w:val="00114614"/>
    <w:rsid w:val="00162347"/>
    <w:rsid w:val="001666AC"/>
    <w:rsid w:val="001F0B6A"/>
    <w:rsid w:val="00214EB4"/>
    <w:rsid w:val="00254A5D"/>
    <w:rsid w:val="00285DCD"/>
    <w:rsid w:val="002B1897"/>
    <w:rsid w:val="002C7E17"/>
    <w:rsid w:val="002E6060"/>
    <w:rsid w:val="003154E5"/>
    <w:rsid w:val="0032146A"/>
    <w:rsid w:val="00330567"/>
    <w:rsid w:val="00373D39"/>
    <w:rsid w:val="00383525"/>
    <w:rsid w:val="003B1B5C"/>
    <w:rsid w:val="00407669"/>
    <w:rsid w:val="00416D21"/>
    <w:rsid w:val="00422BD6"/>
    <w:rsid w:val="00424022"/>
    <w:rsid w:val="00437155"/>
    <w:rsid w:val="00437815"/>
    <w:rsid w:val="004830E0"/>
    <w:rsid w:val="004877DF"/>
    <w:rsid w:val="004A342B"/>
    <w:rsid w:val="004C4245"/>
    <w:rsid w:val="00500A54"/>
    <w:rsid w:val="00502347"/>
    <w:rsid w:val="0051082C"/>
    <w:rsid w:val="005735E5"/>
    <w:rsid w:val="00586525"/>
    <w:rsid w:val="005D76B7"/>
    <w:rsid w:val="005F269D"/>
    <w:rsid w:val="006620F0"/>
    <w:rsid w:val="006A4CAC"/>
    <w:rsid w:val="006C59CB"/>
    <w:rsid w:val="006E4A95"/>
    <w:rsid w:val="00752238"/>
    <w:rsid w:val="007709F4"/>
    <w:rsid w:val="007A0C76"/>
    <w:rsid w:val="007C3EC4"/>
    <w:rsid w:val="007D7214"/>
    <w:rsid w:val="007F04CB"/>
    <w:rsid w:val="00834465"/>
    <w:rsid w:val="00870899"/>
    <w:rsid w:val="008925A6"/>
    <w:rsid w:val="00896995"/>
    <w:rsid w:val="008E0E0D"/>
    <w:rsid w:val="00920CE0"/>
    <w:rsid w:val="0094736A"/>
    <w:rsid w:val="0095021C"/>
    <w:rsid w:val="009A24A0"/>
    <w:rsid w:val="009A2CD2"/>
    <w:rsid w:val="009A2E47"/>
    <w:rsid w:val="00A7759E"/>
    <w:rsid w:val="00A84BC8"/>
    <w:rsid w:val="00A9079F"/>
    <w:rsid w:val="00A962CA"/>
    <w:rsid w:val="00AB224D"/>
    <w:rsid w:val="00AC20AB"/>
    <w:rsid w:val="00AD578C"/>
    <w:rsid w:val="00AE05EE"/>
    <w:rsid w:val="00B54D5A"/>
    <w:rsid w:val="00B957BE"/>
    <w:rsid w:val="00BA55C8"/>
    <w:rsid w:val="00BB223B"/>
    <w:rsid w:val="00BB63F0"/>
    <w:rsid w:val="00BD624D"/>
    <w:rsid w:val="00C40C9A"/>
    <w:rsid w:val="00CB7A3A"/>
    <w:rsid w:val="00CD562E"/>
    <w:rsid w:val="00D11F6F"/>
    <w:rsid w:val="00D31D95"/>
    <w:rsid w:val="00D42DE0"/>
    <w:rsid w:val="00D5669C"/>
    <w:rsid w:val="00D70D1C"/>
    <w:rsid w:val="00D92318"/>
    <w:rsid w:val="00DA7D00"/>
    <w:rsid w:val="00DD1A17"/>
    <w:rsid w:val="00DE5045"/>
    <w:rsid w:val="00E049C8"/>
    <w:rsid w:val="00E47D8F"/>
    <w:rsid w:val="00EA0749"/>
    <w:rsid w:val="00ED1935"/>
    <w:rsid w:val="00F270CE"/>
    <w:rsid w:val="00F65137"/>
    <w:rsid w:val="00F95060"/>
    <w:rsid w:val="00FE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60"/>
    <w:pPr>
      <w:spacing w:line="276" w:lineRule="auto"/>
      <w:ind w:firstLine="72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54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6009</Characters>
  <Application>Microsoft Office Word</Application>
  <DocSecurity>0</DocSecurity>
  <Lines>50</Lines>
  <Paragraphs>14</Paragraphs>
  <ScaleCrop>false</ScaleCrop>
  <Company>UMF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 „Carol Davila“</dc:title>
  <dc:creator>RA</dc:creator>
  <cp:lastModifiedBy>Dan Alexandru Boboescu</cp:lastModifiedBy>
  <cp:revision>3</cp:revision>
  <cp:lastPrinted>2014-12-05T12:35:00Z</cp:lastPrinted>
  <dcterms:created xsi:type="dcterms:W3CDTF">2015-07-08T06:24:00Z</dcterms:created>
  <dcterms:modified xsi:type="dcterms:W3CDTF">2015-07-09T07:17:00Z</dcterms:modified>
</cp:coreProperties>
</file>